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2E3" w:rsidRDefault="005F754A" w:rsidP="006F5F0E">
      <w:pPr>
        <w:pStyle w:val="Cabealho"/>
        <w:tabs>
          <w:tab w:val="clear" w:pos="4320"/>
          <w:tab w:val="clear" w:pos="86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A2918" w:rsidRPr="005125B5" w:rsidRDefault="00B9329D" w:rsidP="00B9329D">
      <w:pPr>
        <w:pStyle w:val="Cabealho"/>
        <w:tabs>
          <w:tab w:val="clear" w:pos="4320"/>
          <w:tab w:val="clear" w:pos="8640"/>
        </w:tabs>
        <w:ind w:firstLine="368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LEI </w:t>
      </w:r>
      <w:proofErr w:type="gramStart"/>
      <w:r>
        <w:rPr>
          <w:rFonts w:ascii="Arial" w:hAnsi="Arial" w:cs="Arial"/>
          <w:b/>
          <w:sz w:val="24"/>
          <w:szCs w:val="24"/>
        </w:rPr>
        <w:t>Nº4.</w:t>
      </w:r>
      <w:proofErr w:type="gramEnd"/>
      <w:r>
        <w:rPr>
          <w:rFonts w:ascii="Arial" w:hAnsi="Arial" w:cs="Arial"/>
          <w:b/>
          <w:sz w:val="24"/>
          <w:szCs w:val="24"/>
        </w:rPr>
        <w:t>244</w:t>
      </w:r>
      <w:r w:rsidR="000D437F">
        <w:rPr>
          <w:rFonts w:ascii="Arial" w:hAnsi="Arial" w:cs="Arial"/>
          <w:b/>
          <w:sz w:val="24"/>
          <w:szCs w:val="24"/>
        </w:rPr>
        <w:t>/2015</w:t>
      </w:r>
      <w:r>
        <w:rPr>
          <w:rFonts w:ascii="Arial" w:hAnsi="Arial" w:cs="Arial"/>
          <w:b/>
          <w:sz w:val="24"/>
          <w:szCs w:val="24"/>
        </w:rPr>
        <w:t xml:space="preserve"> de 09 de Junho </w:t>
      </w:r>
      <w:r w:rsidR="00EE73B5">
        <w:rPr>
          <w:rFonts w:ascii="Arial" w:hAnsi="Arial" w:cs="Arial"/>
          <w:b/>
          <w:sz w:val="24"/>
          <w:szCs w:val="24"/>
        </w:rPr>
        <w:t>2015.</w:t>
      </w:r>
    </w:p>
    <w:p w:rsidR="00F27DD4" w:rsidRDefault="00F27DD4" w:rsidP="00F27DD4">
      <w:pPr>
        <w:pStyle w:val="Cabealho"/>
        <w:tabs>
          <w:tab w:val="clear" w:pos="4320"/>
          <w:tab w:val="clear" w:pos="8640"/>
        </w:tabs>
        <w:jc w:val="both"/>
        <w:rPr>
          <w:rFonts w:ascii="Arial" w:hAnsi="Arial" w:cs="Arial"/>
          <w:sz w:val="24"/>
          <w:szCs w:val="24"/>
        </w:rPr>
      </w:pPr>
    </w:p>
    <w:p w:rsidR="005125B5" w:rsidRPr="005125B5" w:rsidRDefault="005125B5" w:rsidP="00F27DD4">
      <w:pPr>
        <w:pStyle w:val="Cabealho"/>
        <w:tabs>
          <w:tab w:val="clear" w:pos="4320"/>
          <w:tab w:val="clear" w:pos="8640"/>
        </w:tabs>
        <w:jc w:val="both"/>
        <w:rPr>
          <w:rFonts w:ascii="Arial" w:hAnsi="Arial" w:cs="Arial"/>
          <w:sz w:val="24"/>
          <w:szCs w:val="24"/>
        </w:rPr>
      </w:pPr>
    </w:p>
    <w:p w:rsidR="00F27DD4" w:rsidRPr="005125B5" w:rsidRDefault="00F27DD4" w:rsidP="00F27DD4">
      <w:pPr>
        <w:pStyle w:val="Cabealho"/>
        <w:tabs>
          <w:tab w:val="clear" w:pos="4320"/>
          <w:tab w:val="clear" w:pos="8640"/>
        </w:tabs>
        <w:jc w:val="both"/>
        <w:rPr>
          <w:rFonts w:ascii="Arial" w:hAnsi="Arial" w:cs="Arial"/>
          <w:sz w:val="24"/>
          <w:szCs w:val="24"/>
        </w:rPr>
      </w:pPr>
    </w:p>
    <w:p w:rsidR="00F27DD4" w:rsidRPr="005125B5" w:rsidRDefault="00B9329D" w:rsidP="00B9329D">
      <w:pPr>
        <w:pStyle w:val="Cabealho"/>
        <w:tabs>
          <w:tab w:val="clear" w:pos="4320"/>
          <w:tab w:val="clear" w:pos="8640"/>
        </w:tabs>
        <w:ind w:left="368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INSTITUI O PROGRAMA IMPULSÃO AGROPECUÁRIA, NO ÂMBITO DO MUNICÍPIO DE CANGUÇU E DÁ OUTRAS </w:t>
      </w:r>
      <w:proofErr w:type="gramStart"/>
      <w:r>
        <w:rPr>
          <w:rFonts w:ascii="Arial" w:hAnsi="Arial" w:cs="Arial"/>
          <w:b/>
          <w:sz w:val="24"/>
          <w:szCs w:val="24"/>
        </w:rPr>
        <w:t>PROVIDÊNCIAS</w:t>
      </w:r>
      <w:proofErr w:type="gramEnd"/>
    </w:p>
    <w:p w:rsidR="00F27DD4" w:rsidRPr="005125B5" w:rsidRDefault="00F27DD4" w:rsidP="00F27DD4">
      <w:pPr>
        <w:pStyle w:val="Cabealho"/>
        <w:tabs>
          <w:tab w:val="clear" w:pos="4320"/>
          <w:tab w:val="clear" w:pos="8640"/>
        </w:tabs>
        <w:ind w:left="3261" w:hanging="3261"/>
        <w:jc w:val="both"/>
        <w:rPr>
          <w:rFonts w:ascii="Arial" w:hAnsi="Arial" w:cs="Arial"/>
          <w:b/>
          <w:sz w:val="24"/>
          <w:szCs w:val="24"/>
        </w:rPr>
      </w:pPr>
    </w:p>
    <w:p w:rsidR="00F27DD4" w:rsidRPr="005125B5" w:rsidRDefault="00F27DD4" w:rsidP="00F27DD4">
      <w:pPr>
        <w:pStyle w:val="Cabealho"/>
        <w:tabs>
          <w:tab w:val="clear" w:pos="4320"/>
          <w:tab w:val="clear" w:pos="8640"/>
        </w:tabs>
        <w:ind w:left="3261" w:hanging="3261"/>
        <w:jc w:val="both"/>
        <w:rPr>
          <w:rFonts w:ascii="Arial" w:hAnsi="Arial" w:cs="Arial"/>
          <w:b/>
          <w:sz w:val="24"/>
          <w:szCs w:val="24"/>
        </w:rPr>
      </w:pPr>
    </w:p>
    <w:p w:rsidR="00F27DD4" w:rsidRPr="005125B5" w:rsidRDefault="00F27DD4" w:rsidP="00F27DD4">
      <w:pPr>
        <w:pStyle w:val="Cabealho"/>
        <w:tabs>
          <w:tab w:val="clear" w:pos="4320"/>
          <w:tab w:val="clear" w:pos="8640"/>
        </w:tabs>
        <w:ind w:left="3261" w:hanging="3261"/>
        <w:jc w:val="both"/>
        <w:rPr>
          <w:rFonts w:ascii="Arial" w:hAnsi="Arial" w:cs="Arial"/>
          <w:b/>
          <w:sz w:val="24"/>
          <w:szCs w:val="24"/>
        </w:rPr>
      </w:pPr>
    </w:p>
    <w:p w:rsidR="00F27DD4" w:rsidRPr="005125B5" w:rsidRDefault="005125B5" w:rsidP="00F27DD4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5125B5">
        <w:rPr>
          <w:rFonts w:ascii="Arial" w:hAnsi="Arial" w:cs="Arial"/>
          <w:b/>
          <w:sz w:val="24"/>
          <w:szCs w:val="24"/>
        </w:rPr>
        <w:t xml:space="preserve">Carlos Rodnei Ribeiro </w:t>
      </w:r>
      <w:proofErr w:type="spellStart"/>
      <w:r w:rsidRPr="005125B5">
        <w:rPr>
          <w:rFonts w:ascii="Arial" w:hAnsi="Arial" w:cs="Arial"/>
          <w:b/>
          <w:sz w:val="24"/>
          <w:szCs w:val="24"/>
        </w:rPr>
        <w:t>Jacondino</w:t>
      </w:r>
      <w:proofErr w:type="spellEnd"/>
      <w:r w:rsidRPr="005125B5">
        <w:rPr>
          <w:rFonts w:ascii="Arial" w:hAnsi="Arial" w:cs="Arial"/>
          <w:sz w:val="24"/>
          <w:szCs w:val="24"/>
        </w:rPr>
        <w:t>, Presidente da Câmara Municipal de Vereadores</w:t>
      </w:r>
      <w:r w:rsidR="00F27DD4" w:rsidRPr="005125B5">
        <w:rPr>
          <w:rFonts w:ascii="Arial" w:hAnsi="Arial" w:cs="Arial"/>
          <w:sz w:val="24"/>
          <w:szCs w:val="24"/>
        </w:rPr>
        <w:t xml:space="preserve"> de Canguçu, Estado do Rio Grande do Sul, no uso das atribuições legais que lhe são conferidas</w:t>
      </w:r>
      <w:r w:rsidRPr="005125B5">
        <w:rPr>
          <w:rFonts w:ascii="Arial" w:hAnsi="Arial" w:cs="Arial"/>
          <w:sz w:val="24"/>
          <w:szCs w:val="24"/>
        </w:rPr>
        <w:t xml:space="preserve"> pela Lei Orgânica do Município, em especial o disposto no § 8º do Art. 53;</w:t>
      </w:r>
    </w:p>
    <w:p w:rsidR="00F27DD4" w:rsidRPr="005125B5" w:rsidRDefault="00F27DD4" w:rsidP="00F27DD4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5125B5">
        <w:rPr>
          <w:rFonts w:ascii="Arial" w:hAnsi="Arial" w:cs="Arial"/>
          <w:b/>
          <w:sz w:val="24"/>
          <w:szCs w:val="24"/>
        </w:rPr>
        <w:t xml:space="preserve">Faço Saber, </w:t>
      </w:r>
      <w:r w:rsidRPr="005125B5">
        <w:rPr>
          <w:rFonts w:ascii="Arial" w:hAnsi="Arial" w:cs="Arial"/>
          <w:sz w:val="24"/>
          <w:szCs w:val="24"/>
        </w:rPr>
        <w:t xml:space="preserve">que a Câmara Municipal de </w:t>
      </w:r>
      <w:r w:rsidR="00EE73B5">
        <w:rPr>
          <w:rFonts w:ascii="Arial" w:hAnsi="Arial" w:cs="Arial"/>
          <w:sz w:val="24"/>
          <w:szCs w:val="24"/>
        </w:rPr>
        <w:t>Vereadores aprovou e eu promulgo</w:t>
      </w:r>
      <w:r w:rsidRPr="005125B5">
        <w:rPr>
          <w:rFonts w:ascii="Arial" w:hAnsi="Arial" w:cs="Arial"/>
          <w:sz w:val="24"/>
          <w:szCs w:val="24"/>
        </w:rPr>
        <w:t xml:space="preserve"> a seguinte Lei:</w:t>
      </w:r>
    </w:p>
    <w:p w:rsidR="00227F1E" w:rsidRDefault="00F27DD4" w:rsidP="00B9329D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5125B5">
        <w:rPr>
          <w:rFonts w:ascii="Arial" w:hAnsi="Arial" w:cs="Arial"/>
          <w:b/>
          <w:sz w:val="24"/>
          <w:szCs w:val="24"/>
        </w:rPr>
        <w:t xml:space="preserve">Art. 1º. </w:t>
      </w:r>
      <w:r w:rsidR="00B9329D">
        <w:rPr>
          <w:rFonts w:ascii="Arial" w:hAnsi="Arial" w:cs="Arial"/>
          <w:sz w:val="24"/>
          <w:szCs w:val="24"/>
        </w:rPr>
        <w:t>Fica instituído o Programa Impulsão Agropecuária, no âmbito municipal, compreendendo ações que atinjam várias áreas da produção primária, objetivando o desenvolvimento econômico do Município de Canguçu, através de incentivos e auxílios do poder público ao produtor rural</w:t>
      </w:r>
      <w:r w:rsidR="00F4702D">
        <w:rPr>
          <w:rFonts w:ascii="Arial" w:hAnsi="Arial" w:cs="Arial"/>
          <w:sz w:val="24"/>
          <w:szCs w:val="24"/>
        </w:rPr>
        <w:t>,</w:t>
      </w:r>
      <w:r w:rsidR="00B9329D">
        <w:rPr>
          <w:rFonts w:ascii="Arial" w:hAnsi="Arial" w:cs="Arial"/>
          <w:sz w:val="24"/>
          <w:szCs w:val="24"/>
        </w:rPr>
        <w:t xml:space="preserve"> como forma de agregar valor, aumento da produção, melhorar qualidade de vida do cidadão, aumentar a renda familiar e incrementar as receitas municipais, nos termos dessa lei.</w:t>
      </w:r>
    </w:p>
    <w:p w:rsidR="00B9329D" w:rsidRDefault="00B9329D" w:rsidP="00B9329D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2º. </w:t>
      </w:r>
      <w:r>
        <w:rPr>
          <w:rFonts w:ascii="Arial" w:hAnsi="Arial" w:cs="Arial"/>
          <w:sz w:val="24"/>
          <w:szCs w:val="24"/>
        </w:rPr>
        <w:t>Para fins desta lei, consideram-se:</w:t>
      </w:r>
    </w:p>
    <w:p w:rsidR="00B9329D" w:rsidRDefault="00B9329D" w:rsidP="00B9329D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>– Produtor/Consumidor: agricultor que possui inscrição de produtor rural no Município;</w:t>
      </w:r>
    </w:p>
    <w:p w:rsidR="00B9329D" w:rsidRDefault="00B9329D" w:rsidP="00B9329D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 – Não cumulativa: Não haverá acumulo de horas/máquina de um ano par</w:t>
      </w:r>
      <w:r w:rsidR="00F4702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o outro, ou seja, não haverá banco de horas.</w:t>
      </w:r>
    </w:p>
    <w:p w:rsidR="00B9329D" w:rsidRDefault="00B9329D" w:rsidP="00B9329D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3º. </w:t>
      </w:r>
      <w:r>
        <w:rPr>
          <w:rFonts w:ascii="Arial" w:hAnsi="Arial" w:cs="Arial"/>
          <w:sz w:val="24"/>
          <w:szCs w:val="24"/>
        </w:rPr>
        <w:t>Como forma de incentivo à emissão de notas de produção primária, fica o Município autorizado a conceder, gratuitamente, os benefícios abaixo, a serem utilizados em melhorias na propriedade, obedecendo-se as seguintes proporções:</w:t>
      </w:r>
    </w:p>
    <w:p w:rsidR="00B9329D" w:rsidRDefault="00B9329D" w:rsidP="00B9329D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– movimentação de venda no Talão de </w:t>
      </w:r>
      <w:proofErr w:type="gramStart"/>
      <w:r>
        <w:rPr>
          <w:rFonts w:ascii="Arial" w:hAnsi="Arial" w:cs="Arial"/>
          <w:sz w:val="24"/>
          <w:szCs w:val="24"/>
        </w:rPr>
        <w:t>produtor(</w:t>
      </w:r>
      <w:proofErr w:type="gramEnd"/>
      <w:r>
        <w:rPr>
          <w:rFonts w:ascii="Arial" w:hAnsi="Arial" w:cs="Arial"/>
          <w:sz w:val="24"/>
          <w:szCs w:val="24"/>
        </w:rPr>
        <w:t>modelo 4) entre R$: 5.000,00</w:t>
      </w:r>
      <w:r w:rsidR="00A03618">
        <w:rPr>
          <w:rFonts w:ascii="Arial" w:hAnsi="Arial" w:cs="Arial"/>
          <w:sz w:val="24"/>
          <w:szCs w:val="24"/>
        </w:rPr>
        <w:t>(cinco mil reais)</w:t>
      </w:r>
      <w:r>
        <w:rPr>
          <w:rFonts w:ascii="Arial" w:hAnsi="Arial" w:cs="Arial"/>
          <w:sz w:val="24"/>
          <w:szCs w:val="24"/>
        </w:rPr>
        <w:t xml:space="preserve"> a R$</w:t>
      </w:r>
      <w:r w:rsidR="00A03618">
        <w:rPr>
          <w:rFonts w:ascii="Arial" w:hAnsi="Arial" w:cs="Arial"/>
          <w:sz w:val="24"/>
          <w:szCs w:val="24"/>
        </w:rPr>
        <w:t>: 50.000,00(cinquenta mil reais) terão auxílio de 8m3(oito metros cúbicos) de cascalho ou saibro e 1(uma) hora de máquinas;</w:t>
      </w:r>
    </w:p>
    <w:p w:rsidR="00A03618" w:rsidRDefault="00A03618" w:rsidP="00B9329D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 </w:t>
      </w:r>
      <w:r>
        <w:rPr>
          <w:rFonts w:ascii="Arial" w:hAnsi="Arial" w:cs="Arial"/>
          <w:sz w:val="24"/>
          <w:szCs w:val="24"/>
        </w:rPr>
        <w:t xml:space="preserve">– movimentação de venda no Talão de produtor (modelo 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>) entre 50.000,01(cinquenta mil e um real) a R$: 200.000,00(duzentos mil reais), terão auxílio de 16m3(dezesseis metros cúbicos) de cascalho</w:t>
      </w:r>
      <w:r w:rsidR="00F4702D">
        <w:rPr>
          <w:rFonts w:ascii="Arial" w:hAnsi="Arial" w:cs="Arial"/>
          <w:sz w:val="24"/>
          <w:szCs w:val="24"/>
        </w:rPr>
        <w:t xml:space="preserve"> ou saibro</w:t>
      </w:r>
      <w:r>
        <w:rPr>
          <w:rFonts w:ascii="Arial" w:hAnsi="Arial" w:cs="Arial"/>
          <w:sz w:val="24"/>
          <w:szCs w:val="24"/>
        </w:rPr>
        <w:t xml:space="preserve"> e 2(duas) horas de máquinas;</w:t>
      </w:r>
    </w:p>
    <w:p w:rsidR="00A03618" w:rsidRDefault="00A03618" w:rsidP="00B9329D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 </w:t>
      </w:r>
      <w:r>
        <w:rPr>
          <w:rFonts w:ascii="Arial" w:hAnsi="Arial" w:cs="Arial"/>
          <w:sz w:val="24"/>
          <w:szCs w:val="24"/>
        </w:rPr>
        <w:t xml:space="preserve">– movimentação de venda no Talão de </w:t>
      </w:r>
      <w:proofErr w:type="gramStart"/>
      <w:r>
        <w:rPr>
          <w:rFonts w:ascii="Arial" w:hAnsi="Arial" w:cs="Arial"/>
          <w:sz w:val="24"/>
          <w:szCs w:val="24"/>
        </w:rPr>
        <w:t>produtor(</w:t>
      </w:r>
      <w:proofErr w:type="gramEnd"/>
      <w:r>
        <w:rPr>
          <w:rFonts w:ascii="Arial" w:hAnsi="Arial" w:cs="Arial"/>
          <w:sz w:val="24"/>
          <w:szCs w:val="24"/>
        </w:rPr>
        <w:t>modelo 4) entre R$: 200.000,01(duzentos mil e um real) a R$: 600.000,00(seiscentos mil reais) terão auxílio de 20m3(vinte metros cúbicos) de cascalho ou saibro e 3(três) horas de máquinas;</w:t>
      </w:r>
    </w:p>
    <w:p w:rsidR="00A03618" w:rsidRDefault="00A03618" w:rsidP="00B9329D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IV </w:t>
      </w:r>
      <w:r>
        <w:rPr>
          <w:rFonts w:ascii="Arial" w:hAnsi="Arial" w:cs="Arial"/>
          <w:sz w:val="24"/>
          <w:szCs w:val="24"/>
        </w:rPr>
        <w:t xml:space="preserve">– movimentação de venda no Talão de </w:t>
      </w:r>
      <w:proofErr w:type="gramStart"/>
      <w:r>
        <w:rPr>
          <w:rFonts w:ascii="Arial" w:hAnsi="Arial" w:cs="Arial"/>
          <w:sz w:val="24"/>
          <w:szCs w:val="24"/>
        </w:rPr>
        <w:t>produtor(</w:t>
      </w:r>
      <w:proofErr w:type="gramEnd"/>
      <w:r>
        <w:rPr>
          <w:rFonts w:ascii="Arial" w:hAnsi="Arial" w:cs="Arial"/>
          <w:sz w:val="24"/>
          <w:szCs w:val="24"/>
        </w:rPr>
        <w:t>modelo 4) acima de R$: 600.000,00(seiscentos mil reais) terão auxílio de 24m3(vinte e quatro metros cúbicos)</w:t>
      </w:r>
      <w:r w:rsidR="00F4702D">
        <w:rPr>
          <w:rFonts w:ascii="Arial" w:hAnsi="Arial" w:cs="Arial"/>
          <w:sz w:val="24"/>
          <w:szCs w:val="24"/>
        </w:rPr>
        <w:t xml:space="preserve"> de cascalho</w:t>
      </w:r>
      <w:r>
        <w:rPr>
          <w:rFonts w:ascii="Arial" w:hAnsi="Arial" w:cs="Arial"/>
          <w:sz w:val="24"/>
          <w:szCs w:val="24"/>
        </w:rPr>
        <w:t xml:space="preserve"> ou saibro e 4(quatro) de máquinas.</w:t>
      </w:r>
    </w:p>
    <w:p w:rsidR="00A03618" w:rsidRDefault="00A03618" w:rsidP="00B9329D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§ 1º. </w:t>
      </w:r>
      <w:r>
        <w:rPr>
          <w:rFonts w:ascii="Arial" w:hAnsi="Arial" w:cs="Arial"/>
          <w:sz w:val="24"/>
          <w:szCs w:val="24"/>
        </w:rPr>
        <w:t xml:space="preserve">Na manutenção e melhorias nos acessos existentes para escoamento da produção da propriedade, </w:t>
      </w:r>
      <w:proofErr w:type="gramStart"/>
      <w:r>
        <w:rPr>
          <w:rFonts w:ascii="Arial" w:hAnsi="Arial" w:cs="Arial"/>
          <w:sz w:val="24"/>
          <w:szCs w:val="24"/>
        </w:rPr>
        <w:t>após</w:t>
      </w:r>
      <w:proofErr w:type="gramEnd"/>
      <w:r>
        <w:rPr>
          <w:rFonts w:ascii="Arial" w:hAnsi="Arial" w:cs="Arial"/>
          <w:sz w:val="24"/>
          <w:szCs w:val="24"/>
        </w:rPr>
        <w:t xml:space="preserve"> obedecido o caput deste artigo, o auxílio será aumentado na seguinte proporção:</w:t>
      </w:r>
    </w:p>
    <w:p w:rsidR="00A03618" w:rsidRDefault="00A03618" w:rsidP="00B9329D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</w:t>
      </w:r>
      <w:r>
        <w:rPr>
          <w:rFonts w:ascii="Arial" w:hAnsi="Arial" w:cs="Arial"/>
          <w:sz w:val="24"/>
          <w:szCs w:val="24"/>
        </w:rPr>
        <w:t xml:space="preserve">– Serviços com máquinas e equipamentos, auxílio de mais 50% (cinquenta por cento) no tempo previsto </w:t>
      </w:r>
      <w:r w:rsidR="00D11A3F">
        <w:rPr>
          <w:rFonts w:ascii="Arial" w:hAnsi="Arial" w:cs="Arial"/>
          <w:sz w:val="24"/>
          <w:szCs w:val="24"/>
        </w:rPr>
        <w:t>anteriormente;</w:t>
      </w:r>
    </w:p>
    <w:p w:rsidR="00D11A3F" w:rsidRDefault="00D11A3F" w:rsidP="00B9329D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 </w:t>
      </w:r>
      <w:r>
        <w:rPr>
          <w:rFonts w:ascii="Arial" w:hAnsi="Arial" w:cs="Arial"/>
          <w:sz w:val="24"/>
          <w:szCs w:val="24"/>
        </w:rPr>
        <w:t>– Fornecimento de cascalho ou saibro com auxílio de 50%</w:t>
      </w:r>
      <w:proofErr w:type="gramStart"/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cinquenta por cento) do volume estipulado anteriormente;</w:t>
      </w:r>
    </w:p>
    <w:p w:rsidR="00D11A3F" w:rsidRDefault="00D11A3F" w:rsidP="00B9329D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 2º. </w:t>
      </w:r>
      <w:r>
        <w:rPr>
          <w:rFonts w:ascii="Arial" w:hAnsi="Arial" w:cs="Arial"/>
          <w:sz w:val="24"/>
          <w:szCs w:val="24"/>
        </w:rPr>
        <w:t>O auxílio previsto neste artigo será concedido anualmente, de forma não cumulativa.</w:t>
      </w:r>
    </w:p>
    <w:p w:rsidR="00D11A3F" w:rsidRDefault="00D11A3F" w:rsidP="00B9329D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 3º. </w:t>
      </w:r>
      <w:r>
        <w:rPr>
          <w:rFonts w:ascii="Arial" w:hAnsi="Arial" w:cs="Arial"/>
          <w:sz w:val="24"/>
          <w:szCs w:val="24"/>
        </w:rPr>
        <w:t>Para fins deste artigo, o benefício será considerado por inscrição de produtor, e o enquadramento será com base em relatório de movimentação, emitido pela Secretaria Municipal da Fazenda.</w:t>
      </w:r>
    </w:p>
    <w:p w:rsidR="00D11A3F" w:rsidRDefault="00D11A3F" w:rsidP="00B9329D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4º. </w:t>
      </w:r>
      <w:r>
        <w:rPr>
          <w:rFonts w:ascii="Arial" w:hAnsi="Arial" w:cs="Arial"/>
          <w:sz w:val="24"/>
          <w:szCs w:val="24"/>
        </w:rPr>
        <w:t>A Secretaria Municipal de Desenvolvimento Rural será responsável pelo controle e fiscalização, mantendo registro das atividades e auxílios concedidos em processo administrativo próprio.</w:t>
      </w:r>
    </w:p>
    <w:p w:rsidR="00D11A3F" w:rsidRDefault="00D11A3F" w:rsidP="00B9329D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5º </w:t>
      </w:r>
      <w:r>
        <w:rPr>
          <w:rFonts w:ascii="Arial" w:hAnsi="Arial" w:cs="Arial"/>
          <w:sz w:val="24"/>
          <w:szCs w:val="24"/>
        </w:rPr>
        <w:t xml:space="preserve">Todos os incentivos contidos nesta lei serão disponibilizados mediante a capacidade do Município em </w:t>
      </w:r>
      <w:r w:rsidR="00F4702D">
        <w:rPr>
          <w:rFonts w:ascii="Arial" w:hAnsi="Arial" w:cs="Arial"/>
          <w:sz w:val="24"/>
          <w:szCs w:val="24"/>
        </w:rPr>
        <w:t>atendê</w:t>
      </w:r>
      <w:r>
        <w:rPr>
          <w:rFonts w:ascii="Arial" w:hAnsi="Arial" w:cs="Arial"/>
          <w:sz w:val="24"/>
          <w:szCs w:val="24"/>
        </w:rPr>
        <w:t>-los, não se constituindo em direito e não abrangendo bens ou serviços não existentes na Prefeitura Municipal.</w:t>
      </w:r>
    </w:p>
    <w:p w:rsidR="00D11A3F" w:rsidRDefault="00D11A3F" w:rsidP="00B9329D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6º. </w:t>
      </w:r>
      <w:r>
        <w:rPr>
          <w:rFonts w:ascii="Arial" w:hAnsi="Arial" w:cs="Arial"/>
          <w:sz w:val="24"/>
          <w:szCs w:val="24"/>
        </w:rPr>
        <w:t>Os auxílios e incentivos previstos nesta lei, não poderão ser concedidos a pessoas físicas e/ou jurídicas que estejam inadimplentes com a Fazenda Municipal</w:t>
      </w:r>
      <w:r w:rsidR="007C4A85">
        <w:rPr>
          <w:rFonts w:ascii="Arial" w:hAnsi="Arial" w:cs="Arial"/>
          <w:sz w:val="24"/>
          <w:szCs w:val="24"/>
        </w:rPr>
        <w:t>.</w:t>
      </w:r>
    </w:p>
    <w:p w:rsidR="007C4A85" w:rsidRDefault="007C4A85" w:rsidP="00B9329D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7º. </w:t>
      </w:r>
      <w:r>
        <w:rPr>
          <w:rFonts w:ascii="Arial" w:hAnsi="Arial" w:cs="Arial"/>
          <w:sz w:val="24"/>
          <w:szCs w:val="24"/>
        </w:rPr>
        <w:t>Esta lei entra em vigor na data de sua publicação.</w:t>
      </w:r>
    </w:p>
    <w:p w:rsidR="007C4A85" w:rsidRDefault="007C4A85" w:rsidP="00B9329D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8º. </w:t>
      </w:r>
      <w:r>
        <w:rPr>
          <w:rFonts w:ascii="Arial" w:hAnsi="Arial" w:cs="Arial"/>
          <w:sz w:val="24"/>
          <w:szCs w:val="24"/>
        </w:rPr>
        <w:t>Esta lei poderá ser regulamentada, por Decreto Executivo.</w:t>
      </w:r>
    </w:p>
    <w:p w:rsidR="007C4A85" w:rsidRDefault="007C4A85" w:rsidP="00B9329D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9º. </w:t>
      </w:r>
      <w:r>
        <w:rPr>
          <w:rFonts w:ascii="Arial" w:hAnsi="Arial" w:cs="Arial"/>
          <w:sz w:val="24"/>
          <w:szCs w:val="24"/>
        </w:rPr>
        <w:t>Revogam-se disposições em contrário.</w:t>
      </w:r>
    </w:p>
    <w:p w:rsidR="007C4A85" w:rsidRDefault="007C4A85" w:rsidP="00B9329D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7C4A85" w:rsidRDefault="007C4A85" w:rsidP="00B9329D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7C4A85" w:rsidRDefault="007C4A85" w:rsidP="00B9329D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7C4A85" w:rsidRDefault="007C4A85" w:rsidP="00B9329D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Presidente da Câmara de Vereadores.</w:t>
      </w:r>
    </w:p>
    <w:p w:rsidR="007C4A85" w:rsidRDefault="007C4A85" w:rsidP="00B9329D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Canguçu/RS, 09 de junho de 2015.</w:t>
      </w:r>
    </w:p>
    <w:p w:rsidR="007C4A85" w:rsidRDefault="007C4A85" w:rsidP="00B9329D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7C4A85" w:rsidRDefault="007C4A85" w:rsidP="00B9329D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7C4A85" w:rsidRDefault="007C4A85" w:rsidP="00B9329D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7C4A85" w:rsidRDefault="007C4A85" w:rsidP="00B9329D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Carlos Rodnei Ribeiro </w:t>
      </w:r>
      <w:proofErr w:type="spellStart"/>
      <w:r>
        <w:rPr>
          <w:rFonts w:ascii="Arial" w:hAnsi="Arial" w:cs="Arial"/>
          <w:b/>
          <w:sz w:val="24"/>
          <w:szCs w:val="24"/>
        </w:rPr>
        <w:t>Jacondino</w:t>
      </w:r>
      <w:proofErr w:type="spellEnd"/>
    </w:p>
    <w:p w:rsidR="007C4A85" w:rsidRDefault="007C4A85" w:rsidP="00B9329D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Presidente</w:t>
      </w:r>
    </w:p>
    <w:p w:rsidR="007C4A85" w:rsidRDefault="007C4A85" w:rsidP="007C4A85">
      <w:pPr>
        <w:pStyle w:val="Cabealho"/>
        <w:tabs>
          <w:tab w:val="clear" w:pos="4320"/>
          <w:tab w:val="clear" w:pos="8640"/>
        </w:tabs>
        <w:jc w:val="both"/>
        <w:rPr>
          <w:rFonts w:ascii="Arial" w:hAnsi="Arial" w:cs="Arial"/>
          <w:b/>
          <w:sz w:val="24"/>
          <w:szCs w:val="24"/>
        </w:rPr>
      </w:pPr>
    </w:p>
    <w:p w:rsidR="007C4A85" w:rsidRDefault="007C4A85" w:rsidP="007C4A85">
      <w:pPr>
        <w:pStyle w:val="Cabealho"/>
        <w:tabs>
          <w:tab w:val="clear" w:pos="4320"/>
          <w:tab w:val="clear" w:pos="8640"/>
        </w:tabs>
        <w:jc w:val="both"/>
        <w:rPr>
          <w:rFonts w:ascii="Arial" w:hAnsi="Arial" w:cs="Arial"/>
          <w:b/>
          <w:sz w:val="24"/>
          <w:szCs w:val="24"/>
        </w:rPr>
      </w:pPr>
    </w:p>
    <w:p w:rsidR="007C4A85" w:rsidRDefault="007C4A85" w:rsidP="007C4A85">
      <w:pPr>
        <w:pStyle w:val="Cabealho"/>
        <w:tabs>
          <w:tab w:val="clear" w:pos="4320"/>
          <w:tab w:val="clear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Registre-se e Publique-se</w:t>
      </w:r>
    </w:p>
    <w:p w:rsidR="007C4A85" w:rsidRDefault="007C4A85" w:rsidP="007C4A85">
      <w:pPr>
        <w:pStyle w:val="Cabealho"/>
        <w:tabs>
          <w:tab w:val="clear" w:pos="4320"/>
          <w:tab w:val="clear" w:pos="8640"/>
        </w:tabs>
        <w:jc w:val="both"/>
        <w:rPr>
          <w:rFonts w:ascii="Arial" w:hAnsi="Arial" w:cs="Arial"/>
          <w:sz w:val="24"/>
          <w:szCs w:val="24"/>
        </w:rPr>
      </w:pPr>
    </w:p>
    <w:p w:rsidR="007C4A85" w:rsidRDefault="007C4A85" w:rsidP="007C4A85">
      <w:pPr>
        <w:pStyle w:val="Cabealho"/>
        <w:tabs>
          <w:tab w:val="clear" w:pos="4320"/>
          <w:tab w:val="clear" w:pos="8640"/>
        </w:tabs>
        <w:jc w:val="both"/>
        <w:rPr>
          <w:rFonts w:ascii="Arial" w:hAnsi="Arial" w:cs="Arial"/>
          <w:sz w:val="24"/>
          <w:szCs w:val="24"/>
        </w:rPr>
      </w:pPr>
    </w:p>
    <w:p w:rsidR="007C4A85" w:rsidRDefault="007C4A85" w:rsidP="007C4A85">
      <w:pPr>
        <w:pStyle w:val="Cabealho"/>
        <w:tabs>
          <w:tab w:val="clear" w:pos="4320"/>
          <w:tab w:val="clear" w:pos="864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Wendel </w:t>
      </w:r>
      <w:proofErr w:type="spellStart"/>
      <w:r>
        <w:rPr>
          <w:rFonts w:ascii="Arial" w:hAnsi="Arial" w:cs="Arial"/>
          <w:b/>
          <w:sz w:val="24"/>
          <w:szCs w:val="24"/>
        </w:rPr>
        <w:t>Dionata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Mota Vilela</w:t>
      </w:r>
    </w:p>
    <w:p w:rsidR="007C4A85" w:rsidRDefault="007C4A85" w:rsidP="007C4A85">
      <w:pPr>
        <w:pStyle w:val="Cabealho"/>
        <w:tabs>
          <w:tab w:val="clear" w:pos="4320"/>
          <w:tab w:val="clear" w:pos="864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Primeiro Secretário</w:t>
      </w:r>
    </w:p>
    <w:p w:rsidR="007C4A85" w:rsidRDefault="007C4A85" w:rsidP="007C4A85">
      <w:pPr>
        <w:pStyle w:val="Cabealho"/>
        <w:tabs>
          <w:tab w:val="clear" w:pos="4320"/>
          <w:tab w:val="clear" w:pos="8640"/>
        </w:tabs>
        <w:jc w:val="both"/>
        <w:rPr>
          <w:rFonts w:ascii="Arial" w:hAnsi="Arial" w:cs="Arial"/>
          <w:b/>
          <w:sz w:val="24"/>
          <w:szCs w:val="24"/>
        </w:rPr>
      </w:pPr>
    </w:p>
    <w:p w:rsidR="007C4A85" w:rsidRDefault="007C4A85" w:rsidP="007C4A85">
      <w:pPr>
        <w:pStyle w:val="Cabealho"/>
        <w:tabs>
          <w:tab w:val="clear" w:pos="4320"/>
          <w:tab w:val="clear" w:pos="8640"/>
        </w:tabs>
        <w:jc w:val="both"/>
        <w:rPr>
          <w:rFonts w:ascii="Arial" w:hAnsi="Arial" w:cs="Arial"/>
          <w:b/>
          <w:sz w:val="24"/>
          <w:szCs w:val="24"/>
        </w:rPr>
      </w:pPr>
    </w:p>
    <w:p w:rsidR="007C4A85" w:rsidRDefault="007C4A85" w:rsidP="007C4A85">
      <w:pPr>
        <w:pStyle w:val="Cabealho"/>
        <w:tabs>
          <w:tab w:val="clear" w:pos="4320"/>
          <w:tab w:val="clear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Iniciativa: Poder Legislativo</w:t>
      </w:r>
    </w:p>
    <w:p w:rsidR="007C4A85" w:rsidRPr="007C4A85" w:rsidRDefault="007C4A85" w:rsidP="007C4A85">
      <w:pPr>
        <w:pStyle w:val="Cabealho"/>
        <w:tabs>
          <w:tab w:val="clear" w:pos="4320"/>
          <w:tab w:val="clear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Autor: Marcus Vinicius Muller </w:t>
      </w:r>
      <w:proofErr w:type="spellStart"/>
      <w:r>
        <w:rPr>
          <w:rFonts w:ascii="Arial" w:hAnsi="Arial" w:cs="Arial"/>
          <w:sz w:val="24"/>
          <w:szCs w:val="24"/>
        </w:rPr>
        <w:t>Pegoraro</w:t>
      </w:r>
      <w:proofErr w:type="spellEnd"/>
      <w:r>
        <w:rPr>
          <w:rFonts w:ascii="Arial" w:hAnsi="Arial" w:cs="Arial"/>
          <w:sz w:val="24"/>
          <w:szCs w:val="24"/>
        </w:rPr>
        <w:t xml:space="preserve"> e Silvio </w:t>
      </w:r>
      <w:proofErr w:type="spellStart"/>
      <w:r>
        <w:rPr>
          <w:rFonts w:ascii="Arial" w:hAnsi="Arial" w:cs="Arial"/>
          <w:sz w:val="24"/>
          <w:szCs w:val="24"/>
        </w:rPr>
        <w:t>Neutzling</w:t>
      </w:r>
      <w:proofErr w:type="spellEnd"/>
    </w:p>
    <w:p w:rsidR="005125B5" w:rsidRDefault="005125B5" w:rsidP="00F27DD4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5C271A" w:rsidRDefault="005C271A" w:rsidP="00F27DD4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5C271A" w:rsidRDefault="005C271A" w:rsidP="00F27DD4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5C271A" w:rsidRPr="005125B5" w:rsidRDefault="005C271A" w:rsidP="005C271A">
      <w:pPr>
        <w:pStyle w:val="Cabealho"/>
        <w:tabs>
          <w:tab w:val="clear" w:pos="4320"/>
          <w:tab w:val="clear" w:pos="8640"/>
        </w:tabs>
        <w:ind w:firstLine="368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LEI </w:t>
      </w:r>
      <w:proofErr w:type="gramStart"/>
      <w:r>
        <w:rPr>
          <w:rFonts w:ascii="Arial" w:hAnsi="Arial" w:cs="Arial"/>
          <w:b/>
          <w:sz w:val="24"/>
          <w:szCs w:val="24"/>
        </w:rPr>
        <w:t>Nº4.</w:t>
      </w:r>
      <w:proofErr w:type="gramEnd"/>
      <w:r>
        <w:rPr>
          <w:rFonts w:ascii="Arial" w:hAnsi="Arial" w:cs="Arial"/>
          <w:b/>
          <w:sz w:val="24"/>
          <w:szCs w:val="24"/>
        </w:rPr>
        <w:t>245</w:t>
      </w:r>
      <w:r>
        <w:rPr>
          <w:rFonts w:ascii="Arial" w:hAnsi="Arial" w:cs="Arial"/>
          <w:b/>
          <w:sz w:val="24"/>
          <w:szCs w:val="24"/>
        </w:rPr>
        <w:t>/2015 de 09 de Junho 2015.</w:t>
      </w:r>
    </w:p>
    <w:p w:rsidR="005C271A" w:rsidRDefault="005C271A" w:rsidP="005C271A">
      <w:pPr>
        <w:pStyle w:val="Cabealho"/>
        <w:tabs>
          <w:tab w:val="clear" w:pos="4320"/>
          <w:tab w:val="clear" w:pos="8640"/>
        </w:tabs>
        <w:jc w:val="both"/>
        <w:rPr>
          <w:rFonts w:ascii="Arial" w:hAnsi="Arial" w:cs="Arial"/>
          <w:sz w:val="24"/>
          <w:szCs w:val="24"/>
        </w:rPr>
      </w:pPr>
    </w:p>
    <w:p w:rsidR="005C271A" w:rsidRPr="005125B5" w:rsidRDefault="005C271A" w:rsidP="005C271A">
      <w:pPr>
        <w:pStyle w:val="Cabealho"/>
        <w:tabs>
          <w:tab w:val="clear" w:pos="4320"/>
          <w:tab w:val="clear" w:pos="8640"/>
        </w:tabs>
        <w:jc w:val="both"/>
        <w:rPr>
          <w:rFonts w:ascii="Arial" w:hAnsi="Arial" w:cs="Arial"/>
          <w:sz w:val="24"/>
          <w:szCs w:val="24"/>
        </w:rPr>
      </w:pPr>
    </w:p>
    <w:p w:rsidR="005C271A" w:rsidRPr="005125B5" w:rsidRDefault="005C271A" w:rsidP="005C271A">
      <w:pPr>
        <w:pStyle w:val="Cabealho"/>
        <w:tabs>
          <w:tab w:val="clear" w:pos="4320"/>
          <w:tab w:val="clear" w:pos="8640"/>
        </w:tabs>
        <w:jc w:val="both"/>
        <w:rPr>
          <w:rFonts w:ascii="Arial" w:hAnsi="Arial" w:cs="Arial"/>
          <w:sz w:val="24"/>
          <w:szCs w:val="24"/>
        </w:rPr>
      </w:pPr>
    </w:p>
    <w:p w:rsidR="005C271A" w:rsidRPr="005125B5" w:rsidRDefault="005C271A" w:rsidP="005C271A">
      <w:pPr>
        <w:pStyle w:val="Cabealho"/>
        <w:tabs>
          <w:tab w:val="clear" w:pos="4320"/>
          <w:tab w:val="clear" w:pos="8640"/>
        </w:tabs>
        <w:ind w:left="368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INCLUI INCISO IX AO ARTIGO 142 DA LEI </w:t>
      </w:r>
      <w:proofErr w:type="gramStart"/>
      <w:r>
        <w:rPr>
          <w:rFonts w:ascii="Arial" w:hAnsi="Arial" w:cs="Arial"/>
          <w:b/>
          <w:sz w:val="24"/>
          <w:szCs w:val="24"/>
        </w:rPr>
        <w:t>Nº1.</w:t>
      </w:r>
      <w:proofErr w:type="gramEnd"/>
      <w:r>
        <w:rPr>
          <w:rFonts w:ascii="Arial" w:hAnsi="Arial" w:cs="Arial"/>
          <w:b/>
          <w:sz w:val="24"/>
          <w:szCs w:val="24"/>
        </w:rPr>
        <w:t>449/1993 E SUAS ALTERAÇÕES QUE ESTABELECE O CÓDIGO TRIBUTÁRIO MUNICIPAL, CONSOLIDA A LEGISLAÇÃO TRIBUTÁRIA E DÁ OUTRAS PROVIDÊNCIAS</w:t>
      </w:r>
    </w:p>
    <w:p w:rsidR="005C271A" w:rsidRPr="005125B5" w:rsidRDefault="005C271A" w:rsidP="005C271A">
      <w:pPr>
        <w:pStyle w:val="Cabealho"/>
        <w:tabs>
          <w:tab w:val="clear" w:pos="4320"/>
          <w:tab w:val="clear" w:pos="8640"/>
        </w:tabs>
        <w:ind w:left="3261" w:hanging="3261"/>
        <w:jc w:val="both"/>
        <w:rPr>
          <w:rFonts w:ascii="Arial" w:hAnsi="Arial" w:cs="Arial"/>
          <w:b/>
          <w:sz w:val="24"/>
          <w:szCs w:val="24"/>
        </w:rPr>
      </w:pPr>
    </w:p>
    <w:p w:rsidR="005C271A" w:rsidRPr="005125B5" w:rsidRDefault="005C271A" w:rsidP="005C271A">
      <w:pPr>
        <w:pStyle w:val="Cabealho"/>
        <w:tabs>
          <w:tab w:val="clear" w:pos="4320"/>
          <w:tab w:val="clear" w:pos="8640"/>
        </w:tabs>
        <w:ind w:left="3261" w:hanging="3261"/>
        <w:jc w:val="both"/>
        <w:rPr>
          <w:rFonts w:ascii="Arial" w:hAnsi="Arial" w:cs="Arial"/>
          <w:b/>
          <w:sz w:val="24"/>
          <w:szCs w:val="24"/>
        </w:rPr>
      </w:pPr>
    </w:p>
    <w:p w:rsidR="005C271A" w:rsidRPr="005125B5" w:rsidRDefault="005C271A" w:rsidP="005C271A">
      <w:pPr>
        <w:pStyle w:val="Cabealho"/>
        <w:tabs>
          <w:tab w:val="clear" w:pos="4320"/>
          <w:tab w:val="clear" w:pos="8640"/>
        </w:tabs>
        <w:ind w:left="3261" w:hanging="3261"/>
        <w:jc w:val="both"/>
        <w:rPr>
          <w:rFonts w:ascii="Arial" w:hAnsi="Arial" w:cs="Arial"/>
          <w:b/>
          <w:sz w:val="24"/>
          <w:szCs w:val="24"/>
        </w:rPr>
      </w:pPr>
    </w:p>
    <w:p w:rsidR="005C271A" w:rsidRPr="005125B5" w:rsidRDefault="005C271A" w:rsidP="005C271A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5125B5">
        <w:rPr>
          <w:rFonts w:ascii="Arial" w:hAnsi="Arial" w:cs="Arial"/>
          <w:b/>
          <w:sz w:val="24"/>
          <w:szCs w:val="24"/>
        </w:rPr>
        <w:t xml:space="preserve">Carlos Rodnei Ribeiro </w:t>
      </w:r>
      <w:proofErr w:type="spellStart"/>
      <w:r w:rsidRPr="005125B5">
        <w:rPr>
          <w:rFonts w:ascii="Arial" w:hAnsi="Arial" w:cs="Arial"/>
          <w:b/>
          <w:sz w:val="24"/>
          <w:szCs w:val="24"/>
        </w:rPr>
        <w:t>Jacondino</w:t>
      </w:r>
      <w:proofErr w:type="spellEnd"/>
      <w:r w:rsidRPr="005125B5">
        <w:rPr>
          <w:rFonts w:ascii="Arial" w:hAnsi="Arial" w:cs="Arial"/>
          <w:sz w:val="24"/>
          <w:szCs w:val="24"/>
        </w:rPr>
        <w:t>, Presidente da Câmara Municipal de Vereadores de Canguçu, Estado do Rio Grande do Sul, no uso das atribuições legais que lhe são conferidas pela Lei Orgânica do Município, em especial o disposto no § 8º do Art. 53;</w:t>
      </w:r>
    </w:p>
    <w:p w:rsidR="005C271A" w:rsidRDefault="005C271A" w:rsidP="005C271A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5125B5">
        <w:rPr>
          <w:rFonts w:ascii="Arial" w:hAnsi="Arial" w:cs="Arial"/>
          <w:b/>
          <w:sz w:val="24"/>
          <w:szCs w:val="24"/>
        </w:rPr>
        <w:t xml:space="preserve">Faço Saber, </w:t>
      </w:r>
      <w:r w:rsidRPr="005125B5">
        <w:rPr>
          <w:rFonts w:ascii="Arial" w:hAnsi="Arial" w:cs="Arial"/>
          <w:sz w:val="24"/>
          <w:szCs w:val="24"/>
        </w:rPr>
        <w:t xml:space="preserve">que a Câmara Municipal de </w:t>
      </w:r>
      <w:r>
        <w:rPr>
          <w:rFonts w:ascii="Arial" w:hAnsi="Arial" w:cs="Arial"/>
          <w:sz w:val="24"/>
          <w:szCs w:val="24"/>
        </w:rPr>
        <w:t>Vereadores aprovou e eu promulgo</w:t>
      </w:r>
      <w:r w:rsidRPr="005125B5">
        <w:rPr>
          <w:rFonts w:ascii="Arial" w:hAnsi="Arial" w:cs="Arial"/>
          <w:sz w:val="24"/>
          <w:szCs w:val="24"/>
        </w:rPr>
        <w:t xml:space="preserve"> a seguinte Lei:</w:t>
      </w:r>
    </w:p>
    <w:p w:rsidR="005C271A" w:rsidRDefault="005C271A" w:rsidP="005C271A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 xml:space="preserve">Art. 1º. </w:t>
      </w:r>
      <w:r>
        <w:rPr>
          <w:rFonts w:ascii="Arial" w:hAnsi="Arial" w:cs="Arial"/>
          <w:sz w:val="24"/>
          <w:szCs w:val="24"/>
        </w:rPr>
        <w:t>Fica autorizado o Poder Executivo Municipal a incluir o Inciso IX ao Art. 142 da lei Nº 1.449/1993 e suas alterações posteriores, com a seguinte redação:</w:t>
      </w:r>
    </w:p>
    <w:p w:rsidR="005C271A" w:rsidRPr="005C271A" w:rsidRDefault="005C271A" w:rsidP="005C271A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16"/>
          <w:szCs w:val="16"/>
        </w:rPr>
      </w:pPr>
    </w:p>
    <w:p w:rsidR="005C271A" w:rsidRDefault="005C271A" w:rsidP="005C271A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142. </w:t>
      </w:r>
      <w:r>
        <w:rPr>
          <w:rFonts w:ascii="Arial" w:hAnsi="Arial" w:cs="Arial"/>
          <w:sz w:val="24"/>
          <w:szCs w:val="24"/>
        </w:rPr>
        <w:t>São isentos do pagamento do Imposto Sobre a Propriedade Predial e Territorial Urbana:</w:t>
      </w:r>
    </w:p>
    <w:p w:rsidR="005C271A" w:rsidRDefault="005C271A" w:rsidP="005C271A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 xml:space="preserve">IX </w:t>
      </w:r>
      <w:r>
        <w:rPr>
          <w:rFonts w:ascii="Arial" w:hAnsi="Arial" w:cs="Arial"/>
          <w:sz w:val="24"/>
          <w:szCs w:val="24"/>
        </w:rPr>
        <w:t xml:space="preserve">– o munícipe contribuinte que comprovadamente seja portador de neoplasia maligna, tuberculose ativa, alienação mental, esclerose múltipla, fibrose </w:t>
      </w:r>
      <w:proofErr w:type="gramStart"/>
      <w:r w:rsidR="00F4702D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ística(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mucoviscidose</w:t>
      </w:r>
      <w:proofErr w:type="spellEnd"/>
      <w:r>
        <w:rPr>
          <w:rFonts w:ascii="Arial" w:hAnsi="Arial" w:cs="Arial"/>
          <w:sz w:val="24"/>
          <w:szCs w:val="24"/>
        </w:rPr>
        <w:t>), cegueira, hanseníase, paralisia irr</w:t>
      </w:r>
      <w:r w:rsidR="00F4702D">
        <w:rPr>
          <w:rFonts w:ascii="Arial" w:hAnsi="Arial" w:cs="Arial"/>
          <w:sz w:val="24"/>
          <w:szCs w:val="24"/>
        </w:rPr>
        <w:t>eversível e incapacitante, cardio</w:t>
      </w:r>
      <w:r>
        <w:rPr>
          <w:rFonts w:ascii="Arial" w:hAnsi="Arial" w:cs="Arial"/>
          <w:sz w:val="24"/>
          <w:szCs w:val="24"/>
        </w:rPr>
        <w:t xml:space="preserve">patia grave, </w:t>
      </w:r>
      <w:r w:rsidR="00F4702D">
        <w:rPr>
          <w:rFonts w:ascii="Arial" w:hAnsi="Arial" w:cs="Arial"/>
          <w:sz w:val="24"/>
          <w:szCs w:val="24"/>
        </w:rPr>
        <w:t>doença de Parkinso</w:t>
      </w:r>
      <w:r w:rsidR="00C61B5E">
        <w:rPr>
          <w:rFonts w:ascii="Arial" w:hAnsi="Arial" w:cs="Arial"/>
          <w:sz w:val="24"/>
          <w:szCs w:val="24"/>
        </w:rPr>
        <w:t>n</w:t>
      </w:r>
      <w:r w:rsidR="00F4702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4702D">
        <w:rPr>
          <w:rFonts w:ascii="Arial" w:hAnsi="Arial" w:cs="Arial"/>
          <w:sz w:val="24"/>
          <w:szCs w:val="24"/>
        </w:rPr>
        <w:t>espondiloartrose</w:t>
      </w:r>
      <w:proofErr w:type="spellEnd"/>
      <w:r w:rsidR="00F4702D">
        <w:rPr>
          <w:rFonts w:ascii="Arial" w:hAnsi="Arial" w:cs="Arial"/>
          <w:sz w:val="24"/>
          <w:szCs w:val="24"/>
        </w:rPr>
        <w:t xml:space="preserve"> anquilosante, </w:t>
      </w:r>
      <w:proofErr w:type="spellStart"/>
      <w:r w:rsidR="00F4702D">
        <w:rPr>
          <w:rFonts w:ascii="Arial" w:hAnsi="Arial" w:cs="Arial"/>
          <w:sz w:val="24"/>
          <w:szCs w:val="24"/>
        </w:rPr>
        <w:t>nefropatia</w:t>
      </w:r>
      <w:proofErr w:type="spellEnd"/>
      <w:r w:rsidR="00F4702D">
        <w:rPr>
          <w:rFonts w:ascii="Arial" w:hAnsi="Arial" w:cs="Arial"/>
          <w:sz w:val="24"/>
          <w:szCs w:val="24"/>
        </w:rPr>
        <w:t xml:space="preserve"> grave, </w:t>
      </w:r>
      <w:r>
        <w:rPr>
          <w:rFonts w:ascii="Arial" w:hAnsi="Arial" w:cs="Arial"/>
          <w:sz w:val="24"/>
          <w:szCs w:val="24"/>
        </w:rPr>
        <w:t xml:space="preserve">hepatopatia grave, estados avançados da doença de </w:t>
      </w:r>
      <w:proofErr w:type="spellStart"/>
      <w:r>
        <w:rPr>
          <w:rFonts w:ascii="Arial" w:hAnsi="Arial" w:cs="Arial"/>
          <w:sz w:val="24"/>
          <w:szCs w:val="24"/>
        </w:rPr>
        <w:t>Paget</w:t>
      </w:r>
      <w:proofErr w:type="spellEnd"/>
      <w:r>
        <w:rPr>
          <w:rFonts w:ascii="Arial" w:hAnsi="Arial" w:cs="Arial"/>
          <w:sz w:val="24"/>
          <w:szCs w:val="24"/>
        </w:rPr>
        <w:t xml:space="preserve">(osteíte deformante), contaminação por radiação ou síndrome da imunodeficiência adquirida, com renda </w:t>
      </w:r>
      <w:r w:rsidR="00C61B5E">
        <w:rPr>
          <w:rFonts w:ascii="Arial" w:hAnsi="Arial" w:cs="Arial"/>
          <w:sz w:val="24"/>
          <w:szCs w:val="24"/>
        </w:rPr>
        <w:t xml:space="preserve">familiar </w:t>
      </w:r>
      <w:r>
        <w:rPr>
          <w:rFonts w:ascii="Arial" w:hAnsi="Arial" w:cs="Arial"/>
          <w:sz w:val="24"/>
          <w:szCs w:val="24"/>
        </w:rPr>
        <w:t>de até 02(dois) salários mínimos vigentes no País</w:t>
      </w:r>
      <w:r w:rsidR="00C61B5E">
        <w:rPr>
          <w:rFonts w:ascii="Arial" w:hAnsi="Arial" w:cs="Arial"/>
          <w:sz w:val="24"/>
          <w:szCs w:val="24"/>
        </w:rPr>
        <w:t>, proprietário</w:t>
      </w:r>
      <w:r>
        <w:rPr>
          <w:rFonts w:ascii="Arial" w:hAnsi="Arial" w:cs="Arial"/>
          <w:sz w:val="24"/>
          <w:szCs w:val="24"/>
        </w:rPr>
        <w:t xml:space="preserve"> ou possuidor de único imóvel residencial localizado no território deste Município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5C271A" w:rsidRPr="005C271A" w:rsidRDefault="005C271A" w:rsidP="005C271A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16"/>
          <w:szCs w:val="16"/>
        </w:rPr>
      </w:pPr>
    </w:p>
    <w:p w:rsidR="005C271A" w:rsidRDefault="005C271A" w:rsidP="005C271A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2º. </w:t>
      </w:r>
      <w:r>
        <w:rPr>
          <w:rFonts w:ascii="Arial" w:hAnsi="Arial" w:cs="Arial"/>
          <w:sz w:val="24"/>
          <w:szCs w:val="24"/>
        </w:rPr>
        <w:t>Os demais artigos permanecem inalterados.</w:t>
      </w:r>
    </w:p>
    <w:p w:rsidR="005C271A" w:rsidRDefault="005C271A" w:rsidP="005C271A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3º. </w:t>
      </w:r>
      <w:r>
        <w:rPr>
          <w:rFonts w:ascii="Arial" w:hAnsi="Arial" w:cs="Arial"/>
          <w:sz w:val="24"/>
          <w:szCs w:val="24"/>
        </w:rPr>
        <w:t>Revogadas as disposições em contrário, esta lei entrará em vigor na data de sua publicação, vigendo seus efeitos a partir 01 de janeiro de 2015.</w:t>
      </w:r>
    </w:p>
    <w:p w:rsidR="005C271A" w:rsidRDefault="005C271A" w:rsidP="005C271A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5C271A" w:rsidRDefault="005C271A" w:rsidP="005C271A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5C271A" w:rsidRDefault="005C271A" w:rsidP="005C271A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do Presidente da Câmara de Vereadores.</w:t>
      </w:r>
    </w:p>
    <w:p w:rsidR="005C271A" w:rsidRDefault="005C271A" w:rsidP="005C271A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Canguçu/RS, 09 de junho de 2015.</w:t>
      </w:r>
    </w:p>
    <w:p w:rsidR="005C271A" w:rsidRDefault="005C271A" w:rsidP="005C271A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5C271A" w:rsidRDefault="005C271A" w:rsidP="005C271A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5C271A" w:rsidRDefault="005C271A" w:rsidP="005C271A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p w:rsidR="005C271A" w:rsidRDefault="005C271A" w:rsidP="005C271A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Carlos Rodnei Ribeiro </w:t>
      </w:r>
      <w:proofErr w:type="spellStart"/>
      <w:r>
        <w:rPr>
          <w:rFonts w:ascii="Arial" w:hAnsi="Arial" w:cs="Arial"/>
          <w:b/>
          <w:sz w:val="24"/>
          <w:szCs w:val="24"/>
        </w:rPr>
        <w:t>Jacondino</w:t>
      </w:r>
      <w:proofErr w:type="spellEnd"/>
    </w:p>
    <w:p w:rsidR="005C271A" w:rsidRDefault="005C271A" w:rsidP="005C271A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Presidente</w:t>
      </w:r>
    </w:p>
    <w:p w:rsidR="005C271A" w:rsidRDefault="005C271A" w:rsidP="005C271A">
      <w:pPr>
        <w:pStyle w:val="Cabealho"/>
        <w:tabs>
          <w:tab w:val="clear" w:pos="4320"/>
          <w:tab w:val="clear" w:pos="8640"/>
        </w:tabs>
        <w:jc w:val="both"/>
        <w:rPr>
          <w:rFonts w:ascii="Arial" w:hAnsi="Arial" w:cs="Arial"/>
          <w:b/>
          <w:sz w:val="24"/>
          <w:szCs w:val="24"/>
        </w:rPr>
      </w:pPr>
    </w:p>
    <w:p w:rsidR="005C271A" w:rsidRDefault="005C271A" w:rsidP="005C271A">
      <w:pPr>
        <w:pStyle w:val="Cabealho"/>
        <w:tabs>
          <w:tab w:val="clear" w:pos="4320"/>
          <w:tab w:val="clear" w:pos="8640"/>
        </w:tabs>
        <w:jc w:val="both"/>
        <w:rPr>
          <w:rFonts w:ascii="Arial" w:hAnsi="Arial" w:cs="Arial"/>
          <w:b/>
          <w:sz w:val="24"/>
          <w:szCs w:val="24"/>
        </w:rPr>
      </w:pPr>
    </w:p>
    <w:p w:rsidR="005C271A" w:rsidRDefault="005C271A" w:rsidP="005C271A">
      <w:pPr>
        <w:pStyle w:val="Cabealho"/>
        <w:tabs>
          <w:tab w:val="clear" w:pos="4320"/>
          <w:tab w:val="clear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Registre-se e Publique-se</w:t>
      </w:r>
    </w:p>
    <w:p w:rsidR="005C271A" w:rsidRDefault="005C271A" w:rsidP="005C271A">
      <w:pPr>
        <w:pStyle w:val="Cabealho"/>
        <w:tabs>
          <w:tab w:val="clear" w:pos="4320"/>
          <w:tab w:val="clear" w:pos="8640"/>
        </w:tabs>
        <w:jc w:val="both"/>
        <w:rPr>
          <w:rFonts w:ascii="Arial" w:hAnsi="Arial" w:cs="Arial"/>
          <w:sz w:val="24"/>
          <w:szCs w:val="24"/>
        </w:rPr>
      </w:pPr>
    </w:p>
    <w:p w:rsidR="005C271A" w:rsidRDefault="005C271A" w:rsidP="005C271A">
      <w:pPr>
        <w:pStyle w:val="Cabealho"/>
        <w:tabs>
          <w:tab w:val="clear" w:pos="4320"/>
          <w:tab w:val="clear" w:pos="8640"/>
        </w:tabs>
        <w:jc w:val="both"/>
        <w:rPr>
          <w:rFonts w:ascii="Arial" w:hAnsi="Arial" w:cs="Arial"/>
          <w:sz w:val="24"/>
          <w:szCs w:val="24"/>
        </w:rPr>
      </w:pPr>
    </w:p>
    <w:p w:rsidR="005C271A" w:rsidRDefault="005C271A" w:rsidP="005C271A">
      <w:pPr>
        <w:pStyle w:val="Cabealho"/>
        <w:tabs>
          <w:tab w:val="clear" w:pos="4320"/>
          <w:tab w:val="clear" w:pos="864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Wendel </w:t>
      </w:r>
      <w:proofErr w:type="spellStart"/>
      <w:r>
        <w:rPr>
          <w:rFonts w:ascii="Arial" w:hAnsi="Arial" w:cs="Arial"/>
          <w:b/>
          <w:sz w:val="24"/>
          <w:szCs w:val="24"/>
        </w:rPr>
        <w:t>Dionata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Mota Vilela</w:t>
      </w:r>
    </w:p>
    <w:p w:rsidR="005C271A" w:rsidRDefault="005C271A" w:rsidP="005C271A">
      <w:pPr>
        <w:pStyle w:val="Cabealho"/>
        <w:tabs>
          <w:tab w:val="clear" w:pos="4320"/>
          <w:tab w:val="clear" w:pos="864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Primeiro Secretário</w:t>
      </w:r>
    </w:p>
    <w:p w:rsidR="005C271A" w:rsidRDefault="005C271A" w:rsidP="005C271A">
      <w:pPr>
        <w:pStyle w:val="Cabealho"/>
        <w:tabs>
          <w:tab w:val="clear" w:pos="4320"/>
          <w:tab w:val="clear" w:pos="8640"/>
        </w:tabs>
        <w:jc w:val="both"/>
        <w:rPr>
          <w:rFonts w:ascii="Arial" w:hAnsi="Arial" w:cs="Arial"/>
          <w:b/>
          <w:sz w:val="24"/>
          <w:szCs w:val="24"/>
        </w:rPr>
      </w:pPr>
    </w:p>
    <w:p w:rsidR="005C271A" w:rsidRDefault="005C271A" w:rsidP="005C271A">
      <w:pPr>
        <w:pStyle w:val="Cabealho"/>
        <w:tabs>
          <w:tab w:val="clear" w:pos="4320"/>
          <w:tab w:val="clear" w:pos="8640"/>
        </w:tabs>
        <w:jc w:val="both"/>
        <w:rPr>
          <w:rFonts w:ascii="Arial" w:hAnsi="Arial" w:cs="Arial"/>
          <w:b/>
          <w:sz w:val="24"/>
          <w:szCs w:val="24"/>
        </w:rPr>
      </w:pPr>
    </w:p>
    <w:p w:rsidR="005C271A" w:rsidRDefault="005C271A" w:rsidP="005C271A">
      <w:pPr>
        <w:pStyle w:val="Cabealho"/>
        <w:tabs>
          <w:tab w:val="clear" w:pos="4320"/>
          <w:tab w:val="clear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Iniciativa: Poder Legislativo</w:t>
      </w:r>
    </w:p>
    <w:p w:rsidR="005C271A" w:rsidRPr="007C4A85" w:rsidRDefault="005C271A" w:rsidP="005C271A">
      <w:pPr>
        <w:pStyle w:val="Cabealho"/>
        <w:tabs>
          <w:tab w:val="clear" w:pos="4320"/>
          <w:tab w:val="clear" w:pos="8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Autor: </w:t>
      </w:r>
      <w:proofErr w:type="spellStart"/>
      <w:r>
        <w:rPr>
          <w:rFonts w:ascii="Arial" w:hAnsi="Arial" w:cs="Arial"/>
          <w:sz w:val="24"/>
          <w:szCs w:val="24"/>
        </w:rPr>
        <w:t>Avacir</w:t>
      </w:r>
      <w:proofErr w:type="spellEnd"/>
      <w:r>
        <w:rPr>
          <w:rFonts w:ascii="Arial" w:hAnsi="Arial" w:cs="Arial"/>
          <w:sz w:val="24"/>
          <w:szCs w:val="24"/>
        </w:rPr>
        <w:t xml:space="preserve"> Matias Prestes</w:t>
      </w:r>
    </w:p>
    <w:p w:rsidR="005C271A" w:rsidRPr="005C271A" w:rsidRDefault="005C271A" w:rsidP="005C271A">
      <w:pPr>
        <w:pStyle w:val="Cabealho"/>
        <w:tabs>
          <w:tab w:val="clear" w:pos="4320"/>
          <w:tab w:val="clear" w:pos="8640"/>
        </w:tabs>
        <w:ind w:firstLine="1418"/>
        <w:jc w:val="both"/>
        <w:rPr>
          <w:rFonts w:ascii="Arial" w:hAnsi="Arial" w:cs="Arial"/>
          <w:sz w:val="24"/>
          <w:szCs w:val="24"/>
        </w:rPr>
      </w:pPr>
    </w:p>
    <w:sectPr w:rsidR="005C271A" w:rsidRPr="005C271A" w:rsidSect="00632DA6">
      <w:headerReference w:type="default" r:id="rId9"/>
      <w:footerReference w:type="default" r:id="rId10"/>
      <w:pgSz w:w="11906" w:h="16838"/>
      <w:pgMar w:top="426" w:right="1133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E2F" w:rsidRDefault="00272E2F" w:rsidP="00632DA6">
      <w:r>
        <w:separator/>
      </w:r>
    </w:p>
  </w:endnote>
  <w:endnote w:type="continuationSeparator" w:id="0">
    <w:p w:rsidR="00272E2F" w:rsidRDefault="00272E2F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5CA" w:rsidRPr="002235CA" w:rsidRDefault="002235CA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632DA6" w:rsidRDefault="00632D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E2F" w:rsidRDefault="00272E2F" w:rsidP="00632DA6">
      <w:r>
        <w:separator/>
      </w:r>
    </w:p>
  </w:footnote>
  <w:footnote w:type="continuationSeparator" w:id="0">
    <w:p w:rsidR="00272E2F" w:rsidRDefault="00272E2F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1B0A9B48" wp14:editId="00F3CFC8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2DA6" w:rsidRPr="00632DA6" w:rsidRDefault="00632DA6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632DA6" w:rsidRDefault="00632DA6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C530B"/>
    <w:multiLevelType w:val="hybridMultilevel"/>
    <w:tmpl w:val="EB328840"/>
    <w:lvl w:ilvl="0" w:tplc="F5928828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>
    <w:nsid w:val="74BE7421"/>
    <w:multiLevelType w:val="hybridMultilevel"/>
    <w:tmpl w:val="7414960A"/>
    <w:lvl w:ilvl="0" w:tplc="BCE635AC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29"/>
    <w:rsid w:val="0004247F"/>
    <w:rsid w:val="000466D8"/>
    <w:rsid w:val="000533F7"/>
    <w:rsid w:val="000762B6"/>
    <w:rsid w:val="00085FFF"/>
    <w:rsid w:val="000A4B15"/>
    <w:rsid w:val="000D437F"/>
    <w:rsid w:val="000D5DC8"/>
    <w:rsid w:val="000E6CE2"/>
    <w:rsid w:val="000E6CE9"/>
    <w:rsid w:val="000F3C18"/>
    <w:rsid w:val="00103059"/>
    <w:rsid w:val="0010487C"/>
    <w:rsid w:val="00105C87"/>
    <w:rsid w:val="00107EB1"/>
    <w:rsid w:val="0011012A"/>
    <w:rsid w:val="0016667B"/>
    <w:rsid w:val="001753F0"/>
    <w:rsid w:val="00185DD3"/>
    <w:rsid w:val="001A2EC7"/>
    <w:rsid w:val="001A6BCF"/>
    <w:rsid w:val="001E5918"/>
    <w:rsid w:val="001F1571"/>
    <w:rsid w:val="002171B9"/>
    <w:rsid w:val="002235CA"/>
    <w:rsid w:val="00224789"/>
    <w:rsid w:val="00227F1E"/>
    <w:rsid w:val="00240312"/>
    <w:rsid w:val="0024597C"/>
    <w:rsid w:val="002606CC"/>
    <w:rsid w:val="00265828"/>
    <w:rsid w:val="00265CF0"/>
    <w:rsid w:val="00270845"/>
    <w:rsid w:val="00272E2F"/>
    <w:rsid w:val="00284E1D"/>
    <w:rsid w:val="0029364E"/>
    <w:rsid w:val="002E03AB"/>
    <w:rsid w:val="002F0992"/>
    <w:rsid w:val="002F197E"/>
    <w:rsid w:val="00317D90"/>
    <w:rsid w:val="00326923"/>
    <w:rsid w:val="00335B54"/>
    <w:rsid w:val="00342340"/>
    <w:rsid w:val="00350A6E"/>
    <w:rsid w:val="00362F96"/>
    <w:rsid w:val="00376E41"/>
    <w:rsid w:val="00383064"/>
    <w:rsid w:val="0038640B"/>
    <w:rsid w:val="003924BE"/>
    <w:rsid w:val="003A0D23"/>
    <w:rsid w:val="003C12DE"/>
    <w:rsid w:val="003E3150"/>
    <w:rsid w:val="003E6857"/>
    <w:rsid w:val="003F782F"/>
    <w:rsid w:val="0042057A"/>
    <w:rsid w:val="00430C76"/>
    <w:rsid w:val="00435A53"/>
    <w:rsid w:val="00467039"/>
    <w:rsid w:val="004C70D6"/>
    <w:rsid w:val="005125B5"/>
    <w:rsid w:val="0055040D"/>
    <w:rsid w:val="00551D5C"/>
    <w:rsid w:val="0057362A"/>
    <w:rsid w:val="00593CC6"/>
    <w:rsid w:val="00597AD6"/>
    <w:rsid w:val="005A01C3"/>
    <w:rsid w:val="005B7572"/>
    <w:rsid w:val="005C271A"/>
    <w:rsid w:val="005C71C3"/>
    <w:rsid w:val="005D1F81"/>
    <w:rsid w:val="005D7D7A"/>
    <w:rsid w:val="005F13E0"/>
    <w:rsid w:val="005F5083"/>
    <w:rsid w:val="005F754A"/>
    <w:rsid w:val="0060727E"/>
    <w:rsid w:val="00612DCE"/>
    <w:rsid w:val="00632DA6"/>
    <w:rsid w:val="00644BFA"/>
    <w:rsid w:val="0064712D"/>
    <w:rsid w:val="00652819"/>
    <w:rsid w:val="00696F04"/>
    <w:rsid w:val="006A1014"/>
    <w:rsid w:val="006A2918"/>
    <w:rsid w:val="006A7DB5"/>
    <w:rsid w:val="006B6C03"/>
    <w:rsid w:val="006F5F0E"/>
    <w:rsid w:val="0073458B"/>
    <w:rsid w:val="00772AB9"/>
    <w:rsid w:val="00782341"/>
    <w:rsid w:val="007A13D6"/>
    <w:rsid w:val="007C4A85"/>
    <w:rsid w:val="007E3456"/>
    <w:rsid w:val="007F167A"/>
    <w:rsid w:val="007F198D"/>
    <w:rsid w:val="00805F16"/>
    <w:rsid w:val="0088355B"/>
    <w:rsid w:val="00887759"/>
    <w:rsid w:val="00891A99"/>
    <w:rsid w:val="008D611A"/>
    <w:rsid w:val="008E34E6"/>
    <w:rsid w:val="008F064B"/>
    <w:rsid w:val="008F406B"/>
    <w:rsid w:val="00903B89"/>
    <w:rsid w:val="009040A7"/>
    <w:rsid w:val="00926088"/>
    <w:rsid w:val="009660BA"/>
    <w:rsid w:val="00970597"/>
    <w:rsid w:val="00980774"/>
    <w:rsid w:val="009846BB"/>
    <w:rsid w:val="00987ADA"/>
    <w:rsid w:val="00993705"/>
    <w:rsid w:val="009968E2"/>
    <w:rsid w:val="009B4E26"/>
    <w:rsid w:val="009C647F"/>
    <w:rsid w:val="009E054F"/>
    <w:rsid w:val="00A0151A"/>
    <w:rsid w:val="00A03618"/>
    <w:rsid w:val="00A07277"/>
    <w:rsid w:val="00A1726B"/>
    <w:rsid w:val="00A46738"/>
    <w:rsid w:val="00A543CF"/>
    <w:rsid w:val="00A55664"/>
    <w:rsid w:val="00AB6CCE"/>
    <w:rsid w:val="00AD2A35"/>
    <w:rsid w:val="00AE5722"/>
    <w:rsid w:val="00B00E2B"/>
    <w:rsid w:val="00B07897"/>
    <w:rsid w:val="00B23E04"/>
    <w:rsid w:val="00B35D23"/>
    <w:rsid w:val="00B57DC8"/>
    <w:rsid w:val="00B9329D"/>
    <w:rsid w:val="00BB399D"/>
    <w:rsid w:val="00BC7653"/>
    <w:rsid w:val="00BD7017"/>
    <w:rsid w:val="00BE28F3"/>
    <w:rsid w:val="00C11F70"/>
    <w:rsid w:val="00C27103"/>
    <w:rsid w:val="00C3677E"/>
    <w:rsid w:val="00C44F8E"/>
    <w:rsid w:val="00C56996"/>
    <w:rsid w:val="00C61B5E"/>
    <w:rsid w:val="00C869D6"/>
    <w:rsid w:val="00C90D1F"/>
    <w:rsid w:val="00C971F8"/>
    <w:rsid w:val="00CB0029"/>
    <w:rsid w:val="00CF32DE"/>
    <w:rsid w:val="00D0058E"/>
    <w:rsid w:val="00D11A3F"/>
    <w:rsid w:val="00D43A9D"/>
    <w:rsid w:val="00D4514A"/>
    <w:rsid w:val="00D470BB"/>
    <w:rsid w:val="00D633D8"/>
    <w:rsid w:val="00D63657"/>
    <w:rsid w:val="00D71B1C"/>
    <w:rsid w:val="00D9306B"/>
    <w:rsid w:val="00DC0330"/>
    <w:rsid w:val="00DC072B"/>
    <w:rsid w:val="00DE3BEC"/>
    <w:rsid w:val="00DF072F"/>
    <w:rsid w:val="00E0665B"/>
    <w:rsid w:val="00E07C25"/>
    <w:rsid w:val="00E113E8"/>
    <w:rsid w:val="00E40507"/>
    <w:rsid w:val="00E974D7"/>
    <w:rsid w:val="00EC7318"/>
    <w:rsid w:val="00EC7B45"/>
    <w:rsid w:val="00EE60E3"/>
    <w:rsid w:val="00EE73B5"/>
    <w:rsid w:val="00EF32E3"/>
    <w:rsid w:val="00F034DC"/>
    <w:rsid w:val="00F05982"/>
    <w:rsid w:val="00F27DD4"/>
    <w:rsid w:val="00F307E2"/>
    <w:rsid w:val="00F40C02"/>
    <w:rsid w:val="00F4401C"/>
    <w:rsid w:val="00F4702D"/>
    <w:rsid w:val="00F47C6E"/>
    <w:rsid w:val="00F502DD"/>
    <w:rsid w:val="00F60E57"/>
    <w:rsid w:val="00F8229E"/>
    <w:rsid w:val="00FA19B5"/>
    <w:rsid w:val="00FB3C32"/>
    <w:rsid w:val="00FC0140"/>
    <w:rsid w:val="00FF2DFB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BC7653"/>
  </w:style>
  <w:style w:type="character" w:styleId="Forte">
    <w:name w:val="Strong"/>
    <w:basedOn w:val="Fontepargpadro"/>
    <w:uiPriority w:val="22"/>
    <w:qFormat/>
    <w:rsid w:val="00BC7653"/>
    <w:rPr>
      <w:b/>
      <w:bCs/>
    </w:rPr>
  </w:style>
  <w:style w:type="paragraph" w:customStyle="1" w:styleId="texto1">
    <w:name w:val="texto1"/>
    <w:basedOn w:val="Normal"/>
    <w:rsid w:val="00903B89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semiHidden/>
    <w:rsid w:val="00467039"/>
    <w:pPr>
      <w:ind w:firstLine="1080"/>
      <w:jc w:val="both"/>
    </w:pPr>
    <w:rPr>
      <w:rFonts w:ascii="Arial" w:hAnsi="Arial"/>
      <w:sz w:val="24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67039"/>
    <w:rPr>
      <w:rFonts w:ascii="Arial" w:eastAsia="Times New Roman" w:hAnsi="Arial" w:cs="Times New Roman"/>
      <w:sz w:val="24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BC7653"/>
  </w:style>
  <w:style w:type="character" w:styleId="Forte">
    <w:name w:val="Strong"/>
    <w:basedOn w:val="Fontepargpadro"/>
    <w:uiPriority w:val="22"/>
    <w:qFormat/>
    <w:rsid w:val="00BC7653"/>
    <w:rPr>
      <w:b/>
      <w:bCs/>
    </w:rPr>
  </w:style>
  <w:style w:type="paragraph" w:customStyle="1" w:styleId="texto1">
    <w:name w:val="texto1"/>
    <w:basedOn w:val="Normal"/>
    <w:rsid w:val="00903B89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semiHidden/>
    <w:rsid w:val="00467039"/>
    <w:pPr>
      <w:ind w:firstLine="1080"/>
      <w:jc w:val="both"/>
    </w:pPr>
    <w:rPr>
      <w:rFonts w:ascii="Arial" w:hAnsi="Arial"/>
      <w:sz w:val="24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67039"/>
    <w:rPr>
      <w:rFonts w:ascii="Arial" w:eastAsia="Times New Roman" w:hAnsi="Arial" w:cs="Times New Roman"/>
      <w:sz w:val="24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84DFF-72A5-445F-8CA8-F07F36CA9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940</Words>
  <Characters>5077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</cp:lastModifiedBy>
  <cp:revision>5</cp:revision>
  <cp:lastPrinted>2015-01-19T12:48:00Z</cp:lastPrinted>
  <dcterms:created xsi:type="dcterms:W3CDTF">2015-06-09T14:36:00Z</dcterms:created>
  <dcterms:modified xsi:type="dcterms:W3CDTF">2015-06-09T16:19:00Z</dcterms:modified>
</cp:coreProperties>
</file>