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510"/>
        <w:gridCol w:w="1360"/>
        <w:gridCol w:w="1190"/>
        <w:gridCol w:w="4875"/>
        <w:gridCol w:w="510"/>
        <w:gridCol w:w="1247"/>
        <w:gridCol w:w="1247"/>
      </w:tblGrid>
      <w:tr>
        <w:trPr>
          <w:trHeight w:val="325" w:hRule="atLeast"/>
        </w:trPr>
        <w:tc>
          <w:tcPr>
            <w:tcW w:w="7822" w:type="dxa"/>
            <w:gridSpan w:val="4"/>
            <w:shd w:val="clear" w:color="auto" w:fill="D7D7D7"/>
          </w:tcPr>
          <w:p>
            <w:pPr>
              <w:pStyle w:val="TableParagraph"/>
              <w:spacing w:before="97"/>
              <w:ind w:left="2342" w:right="23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AUMENTATIVAS</w:t>
            </w:r>
          </w:p>
        </w:tc>
        <w:tc>
          <w:tcPr>
            <w:tcW w:w="7879" w:type="dxa"/>
            <w:gridSpan w:val="4"/>
            <w:shd w:val="clear" w:color="auto" w:fill="D7D7D7"/>
          </w:tcPr>
          <w:p>
            <w:pPr>
              <w:pStyle w:val="TableParagraph"/>
              <w:spacing w:before="97"/>
              <w:ind w:left="2440" w:right="24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DIMINUTIVAS</w:t>
            </w:r>
          </w:p>
        </w:tc>
      </w:tr>
      <w:tr>
        <w:trPr>
          <w:trHeight w:val="438" w:hRule="atLeast"/>
        </w:trPr>
        <w:tc>
          <w:tcPr>
            <w:tcW w:w="4762" w:type="dxa"/>
            <w:shd w:val="clear" w:color="auto" w:fill="D7D7D7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AUMENTATIVAS</w:t>
            </w:r>
          </w:p>
        </w:tc>
        <w:tc>
          <w:tcPr>
            <w:tcW w:w="510" w:type="dxa"/>
            <w:shd w:val="clear" w:color="auto" w:fill="D2D2D2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5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Nota</w:t>
            </w:r>
          </w:p>
        </w:tc>
        <w:tc>
          <w:tcPr>
            <w:tcW w:w="1360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536" w:right="163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190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372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4875" w:type="dxa"/>
            <w:shd w:val="clear" w:color="auto" w:fill="D7D7D7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DIMINUTIVAS</w:t>
            </w:r>
          </w:p>
        </w:tc>
        <w:tc>
          <w:tcPr>
            <w:tcW w:w="510" w:type="dxa"/>
            <w:shd w:val="clear" w:color="auto" w:fill="D2D2D2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81" w:right="107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02" w:right="107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76" w:hRule="atLeast"/>
        </w:trPr>
        <w:tc>
          <w:tcPr>
            <w:tcW w:w="4762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IMPOSTOS, TAXAS E CONTRIBUIÇÕES DE MELHORIA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I</w:t>
            </w: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TableParagraph"/>
              <w:spacing w:before="6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4875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PESSOAL E ENCARGOS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150"/>
              <w:jc w:val="right"/>
              <w:rPr>
                <w:sz w:val="11"/>
              </w:rPr>
            </w:pPr>
            <w:r>
              <w:rPr>
                <w:sz w:val="11"/>
              </w:rPr>
              <w:t>VIII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69"/>
              <w:jc w:val="right"/>
              <w:rPr>
                <w:sz w:val="11"/>
              </w:rPr>
            </w:pPr>
            <w:r>
              <w:rPr>
                <w:sz w:val="11"/>
              </w:rPr>
              <w:t>3.235.595,67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69"/>
              <w:jc w:val="right"/>
              <w:rPr>
                <w:sz w:val="11"/>
              </w:rPr>
            </w:pPr>
            <w:r>
              <w:rPr>
                <w:sz w:val="11"/>
              </w:rPr>
              <w:t>2.911.360,61</w:t>
            </w:r>
          </w:p>
        </w:tc>
      </w:tr>
      <w:tr>
        <w:trPr>
          <w:trHeight w:val="283" w:hRule="atLeast"/>
        </w:trPr>
        <w:tc>
          <w:tcPr>
            <w:tcW w:w="476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CONTRIBUIÇÕES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105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487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BENEFÍCIOS PREVIDENCIÁRIOS E ASSISTENCIAIS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IX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122.218,10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121.175,54</w:t>
            </w:r>
          </w:p>
        </w:tc>
      </w:tr>
      <w:tr>
        <w:trPr>
          <w:trHeight w:val="283" w:hRule="atLeast"/>
        </w:trPr>
        <w:tc>
          <w:tcPr>
            <w:tcW w:w="47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EXPLORAÇÃO E VENDA DE BENS, SERVIÇOS E DIREITOS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05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III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396,26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USO DE BENS, SERVIÇOS E CONSUMO DE CAPITAL FIXO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X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628.735,85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654.012,39</w:t>
            </w:r>
          </w:p>
        </w:tc>
      </w:tr>
      <w:tr>
        <w:trPr>
          <w:trHeight w:val="283" w:hRule="atLeast"/>
        </w:trPr>
        <w:tc>
          <w:tcPr>
            <w:tcW w:w="476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AUMENTATIVAS FINANCEIRAS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105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IV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487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DIMINUTIVAS FINANCEIRAS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XI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7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RECEBIDAS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V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3.816.290,80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CONCEDIDAS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66"/>
              <w:jc w:val="right"/>
              <w:rPr>
                <w:sz w:val="11"/>
              </w:rPr>
            </w:pPr>
            <w:r>
              <w:rPr>
                <w:sz w:val="11"/>
              </w:rPr>
              <w:t>XII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457.105,28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73.529,13</w:t>
            </w:r>
          </w:p>
        </w:tc>
      </w:tr>
      <w:tr>
        <w:trPr>
          <w:trHeight w:val="283" w:hRule="atLeast"/>
        </w:trPr>
        <w:tc>
          <w:tcPr>
            <w:tcW w:w="476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VALORIZAÇÃO E GANHOS COM ATIVOS E DESINCORPORAÇÃO DE PASSIVOS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105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VI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62.021,00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80,00</w:t>
            </w:r>
          </w:p>
        </w:tc>
        <w:tc>
          <w:tcPr>
            <w:tcW w:w="487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DESVALORIZAÇÃO E PERDA DE ATIVOS E INCORPORAÇÃO DE PASSIVOS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ind w:right="150"/>
              <w:jc w:val="right"/>
              <w:rPr>
                <w:sz w:val="11"/>
              </w:rPr>
            </w:pPr>
            <w:r>
              <w:rPr>
                <w:sz w:val="11"/>
              </w:rPr>
              <w:t>XIII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139,65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1.929,90</w:t>
            </w:r>
          </w:p>
        </w:tc>
      </w:tr>
      <w:tr>
        <w:trPr>
          <w:trHeight w:val="283" w:hRule="atLeast"/>
        </w:trPr>
        <w:tc>
          <w:tcPr>
            <w:tcW w:w="47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OUTRAS VARIAÇÕES PATRIMONIAIS AUMENTATIVAS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05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VII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TRIBUTÁRIAS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XIV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806,29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94" w:hRule="atLeast"/>
        </w:trPr>
        <w:tc>
          <w:tcPr>
            <w:tcW w:w="476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line="130" w:lineRule="atLeast" w:before="12"/>
              <w:ind w:left="17" w:firstLine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CUSTO DAS MERCADORIAS VENDIDAS, DOS PRODUTOS VENDIDOS E DOS SERVIÇOS PRESTADOS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82"/>
              <w:ind w:right="160"/>
              <w:jc w:val="right"/>
              <w:rPr>
                <w:sz w:val="11"/>
              </w:rPr>
            </w:pPr>
            <w:r>
              <w:rPr>
                <w:sz w:val="11"/>
              </w:rPr>
              <w:t>XV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8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8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47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75" w:type="dxa"/>
            <w:tcBorders>
              <w:top w:val="nil"/>
            </w:tcBorders>
          </w:tcPr>
          <w:p>
            <w:pPr>
              <w:pStyle w:val="TableParagraph"/>
              <w:spacing w:before="76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OUTRAS VARIAÇÕES PATRIMONIAIS DIMINUTIVAS</w:t>
            </w:r>
          </w:p>
        </w:tc>
        <w:tc>
          <w:tcPr>
            <w:tcW w:w="510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XVI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13.750,32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5272" w:type="dxa"/>
            <w:gridSpan w:val="2"/>
            <w:shd w:val="clear" w:color="auto" w:fill="D7D7D7"/>
          </w:tcPr>
          <w:p>
            <w:pPr>
              <w:pStyle w:val="TableParagraph"/>
              <w:spacing w:before="40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Aumentativas (I)</w:t>
            </w:r>
          </w:p>
        </w:tc>
        <w:tc>
          <w:tcPr>
            <w:tcW w:w="1360" w:type="dxa"/>
            <w:shd w:val="clear" w:color="auto" w:fill="D7D7D7"/>
          </w:tcPr>
          <w:p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4.695.058,94</w:t>
            </w:r>
          </w:p>
        </w:tc>
        <w:tc>
          <w:tcPr>
            <w:tcW w:w="1190" w:type="dxa"/>
            <w:shd w:val="clear" w:color="auto" w:fill="D7D7D7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3.816.370,80</w:t>
            </w:r>
          </w:p>
        </w:tc>
        <w:tc>
          <w:tcPr>
            <w:tcW w:w="5385" w:type="dxa"/>
            <w:gridSpan w:val="2"/>
            <w:shd w:val="clear" w:color="auto" w:fill="D7D7D7"/>
          </w:tcPr>
          <w:p>
            <w:pPr>
              <w:pStyle w:val="TableParagraph"/>
              <w:spacing w:before="40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Diminutivas (II)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4.458.351,16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3.762.007,57</w:t>
            </w:r>
          </w:p>
        </w:tc>
      </w:tr>
      <w:tr>
        <w:trPr>
          <w:trHeight w:val="211" w:hRule="atLeast"/>
        </w:trPr>
        <w:tc>
          <w:tcPr>
            <w:tcW w:w="15701" w:type="dxa"/>
            <w:gridSpan w:val="8"/>
            <w:shd w:val="clear" w:color="auto" w:fill="D7D7D7"/>
          </w:tcPr>
          <w:p>
            <w:pPr>
              <w:pStyle w:val="TableParagraph"/>
              <w:spacing w:before="28"/>
              <w:ind w:left="47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RESULTADO PATRIMONIAL DO PERÍODO (I-II): 236.707,78</w:t>
            </w:r>
          </w:p>
        </w:tc>
      </w:tr>
    </w:tbl>
    <w:p>
      <w:pPr>
        <w:pStyle w:val="BodyText"/>
        <w:spacing w:before="8"/>
        <w:rPr>
          <w:rFonts w:ascii="Times New Roman"/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7"/>
        <w:gridCol w:w="1247"/>
        <w:gridCol w:w="1247"/>
      </w:tblGrid>
      <w:tr>
        <w:trPr>
          <w:trHeight w:val="325" w:hRule="atLeast"/>
        </w:trPr>
        <w:tc>
          <w:tcPr>
            <w:tcW w:w="7851" w:type="dxa"/>
            <w:gridSpan w:val="3"/>
            <w:shd w:val="clear" w:color="auto" w:fill="D7D7D7"/>
          </w:tcPr>
          <w:p>
            <w:pPr>
              <w:pStyle w:val="TableParagraph"/>
              <w:spacing w:before="31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QUALITATIVAS</w:t>
            </w:r>
          </w:p>
          <w:p>
            <w:pPr>
              <w:pStyle w:val="TableParagraph"/>
              <w:spacing w:before="5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(Decorrentes da execução orçamentária)</w:t>
            </w:r>
          </w:p>
        </w:tc>
      </w:tr>
      <w:tr>
        <w:trPr>
          <w:trHeight w:val="438" w:hRule="atLeast"/>
        </w:trPr>
        <w:tc>
          <w:tcPr>
            <w:tcW w:w="5357" w:type="dxa"/>
            <w:shd w:val="clear" w:color="auto" w:fill="D7D7D7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2" w:right="2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79" w:right="107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00" w:right="107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Ativo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158.906,80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46.883,00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Passivo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Passivo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Ativo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>
      <w:pPr>
        <w:pStyle w:val="BodyText"/>
        <w:spacing w:before="3"/>
        <w:rPr>
          <w:rFonts w:ascii="Times New Roman"/>
          <w:sz w:val="5"/>
        </w:rPr>
      </w:pPr>
      <w:r>
        <w:rPr/>
        <w:pict>
          <v:shape style="position:absolute;margin-left:28.35pt;margin-top:5.355pt;width:785.2pt;height:8.5pt;mso-position-horizontal-relative:page;mso-position-vertical-relative:paragraph;z-index:-251658240;mso-wrap-distance-left:0;mso-wrap-distance-right:0" type="#_x0000_t202" filled="false" stroked="true" strokeweight=".65pt" strokecolor="#000000">
            <v:textbox inset="0,0,0,0">
              <w:txbxContent>
                <w:p>
                  <w:pPr>
                    <w:spacing w:line="157" w:lineRule="exact" w:before="0"/>
                    <w:ind w:left="5945" w:right="5946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Anexo I - Impostos, Taxas e Contribuições de Melhoria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2469" w:val="left" w:leader="none"/>
        </w:tabs>
        <w:spacing w:before="56" w:after="35"/>
        <w:ind w:left="0" w:right="787" w:firstLine="0"/>
        <w:jc w:val="right"/>
        <w:rPr>
          <w:sz w:val="13"/>
        </w:rPr>
      </w:pPr>
      <w:r>
        <w:rPr>
          <w:w w:val="105"/>
          <w:sz w:val="13"/>
        </w:rPr>
        <w:t>Exercício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Atual</w:t>
        <w:tab/>
        <w:t>Exercício</w:t>
      </w:r>
      <w:r>
        <w:rPr>
          <w:spacing w:val="-22"/>
          <w:w w:val="105"/>
          <w:sz w:val="13"/>
        </w:rPr>
        <w:t> </w:t>
      </w:r>
      <w:r>
        <w:rPr>
          <w:w w:val="105"/>
          <w:sz w:val="13"/>
        </w:rPr>
        <w:t>Anterior</w:t>
      </w:r>
    </w:p>
    <w:p>
      <w:pPr>
        <w:pStyle w:val="BodyText"/>
        <w:spacing w:line="20" w:lineRule="exact" w:before="0"/>
        <w:ind w:left="10871"/>
        <w:rPr>
          <w:sz w:val="2"/>
        </w:rPr>
      </w:pPr>
      <w:r>
        <w:rPr>
          <w:sz w:val="2"/>
        </w:rPr>
        <w:pict>
          <v:group style="width:119.05pt;height:.65pt;mso-position-horizontal-relative:char;mso-position-vertical-relative:line" coordorigin="0,0" coordsize="2381,13">
            <v:line style="position:absolute" from="0,6" to="2381,6" stroked="true" strokeweight=".65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41"/>
          <w:sz w:val="2"/>
        </w:rPr>
        <w:t> </w:t>
      </w:r>
      <w:r>
        <w:rPr>
          <w:spacing w:val="141"/>
          <w:sz w:val="2"/>
        </w:rPr>
        <w:pict>
          <v:group style="width:119.05pt;height:.65pt;mso-position-horizontal-relative:char;mso-position-vertical-relative:line" coordorigin="0,0" coordsize="2381,13">
            <v:line style="position:absolute" from="0,6" to="2381,6" stroked="true" strokeweight=".65pt" strokecolor="#000000">
              <v:stroke dashstyle="solid"/>
            </v:line>
          </v:group>
        </w:pict>
      </w:r>
      <w:r>
        <w:rPr>
          <w:spacing w:val="141"/>
          <w:sz w:val="2"/>
        </w:rPr>
      </w:r>
    </w:p>
    <w:p>
      <w:pPr>
        <w:spacing w:before="22"/>
        <w:ind w:left="123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VARIAÇÕES PATRIMONIAIS AUMENTATIVAS</w:t>
      </w: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105"/>
          <w:u w:val="single"/>
        </w:rPr>
        <w:t>IMPOSTOS, TAXAS E CONTRIBUIÇÕES DE MELHORIA</w:t>
      </w:r>
    </w:p>
    <w:p>
      <w:pPr>
        <w:pStyle w:val="BodyText"/>
        <w:tabs>
          <w:tab w:pos="13019" w:val="left" w:leader="none"/>
          <w:tab w:pos="15570" w:val="left" w:leader="none"/>
        </w:tabs>
        <w:ind w:left="246"/>
      </w:pPr>
      <w:r>
        <w:rPr>
          <w:spacing w:val="-3"/>
          <w:w w:val="105"/>
        </w:rPr>
        <w:t>IMPOSTOS</w:t>
        <w:tab/>
      </w:r>
      <w:r>
        <w:rPr>
          <w:w w:val="105"/>
        </w:rPr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spacing w:before="101"/>
        <w:ind w:left="244"/>
      </w:pPr>
      <w:r>
        <w:rPr>
          <w:spacing w:val="-4"/>
          <w:w w:val="105"/>
        </w:rPr>
        <w:t>TAXAS</w:t>
        <w:tab/>
      </w:r>
      <w:r>
        <w:rPr>
          <w:w w:val="105"/>
        </w:rPr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ind w:left="250"/>
      </w:pPr>
      <w:r>
        <w:rPr/>
        <w:pict>
          <v:line style="position:absolute;mso-position-horizontal-relative:page;mso-position-vertical-relative:paragraph;z-index:-251655168;mso-wrap-distance-left:0;mso-wrap-distance-right:0" from="566.929993pt,13.878933pt" to="685.979993pt,13.878933pt" stroked="true" strokeweight=".6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4144;mso-wrap-distance-left:0;mso-wrap-distance-right:0" from="694.48999pt,13.878933pt" to="813.53999pt,13.878933pt" stroked="true" strokeweight=".65pt" strokecolor="#000000">
            <v:stroke dashstyle="solid"/>
            <w10:wrap type="topAndBottom"/>
          </v:line>
        </w:pict>
      </w:r>
      <w:r>
        <w:rPr>
          <w:w w:val="105"/>
        </w:rPr>
        <w:t>CONTRIBUIÇÕES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MELHORIA</w:t>
        <w:tab/>
        <w:t>0,00</w:t>
        <w:tab/>
        <w:t>0,00</w:t>
      </w:r>
    </w:p>
    <w:p>
      <w:pPr>
        <w:pStyle w:val="BodyText"/>
        <w:tabs>
          <w:tab w:pos="2551" w:val="left" w:leader="none"/>
        </w:tabs>
        <w:spacing w:before="0" w:after="132"/>
        <w:ind w:right="142"/>
        <w:jc w:val="right"/>
      </w:pPr>
      <w:r>
        <w:rPr>
          <w:w w:val="105"/>
        </w:rPr>
        <w:t>0,00</w:t>
        <w:tab/>
      </w:r>
      <w:r>
        <w:rPr>
          <w:spacing w:val="-2"/>
          <w:w w:val="105"/>
        </w:rPr>
        <w:t>0,00</w:t>
      </w:r>
    </w:p>
    <w:p>
      <w:pPr>
        <w:pStyle w:val="BodyText"/>
        <w:spacing w:line="184" w:lineRule="exact" w:before="0"/>
        <w:ind w:left="100"/>
        <w:rPr>
          <w:sz w:val="19"/>
        </w:rPr>
      </w:pPr>
      <w:r>
        <w:rPr>
          <w:position w:val="-3"/>
          <w:sz w:val="19"/>
        </w:rPr>
        <w:pict>
          <v:shape style="width:785.2pt;height:8.5pt;mso-position-horizontal-relative:char;mso-position-vertical-relative:line" type="#_x0000_t202" filled="false" stroked="true" strokeweight=".65pt" strokecolor="#000000">
            <w10:anchorlock/>
            <v:textbox inset="0,0,0,0">
              <w:txbxContent>
                <w:p>
                  <w:pPr>
                    <w:spacing w:line="157" w:lineRule="exact" w:before="0"/>
                    <w:ind w:left="5945" w:right="5945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Anexo II - Contribuições</w:t>
                  </w:r>
                </w:p>
              </w:txbxContent>
            </v:textbox>
            <v:stroke dashstyle="solid"/>
          </v:shape>
        </w:pict>
      </w:r>
      <w:r>
        <w:rPr>
          <w:position w:val="-3"/>
          <w:sz w:val="19"/>
        </w:rPr>
      </w:r>
    </w:p>
    <w:p>
      <w:pPr>
        <w:tabs>
          <w:tab w:pos="2469" w:val="left" w:leader="none"/>
        </w:tabs>
        <w:spacing w:before="85"/>
        <w:ind w:left="0" w:right="787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566.929993pt,13.806921pt" to="685.979993pt,13.806921pt" stroked="true" strokeweight=".6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1072;mso-wrap-distance-left:0;mso-wrap-distance-right:0" from="694.48999pt,13.806921pt" to="813.53999pt,13.806921pt" stroked="true" strokeweight=".65pt" strokecolor="#000000">
            <v:stroke dashstyle="solid"/>
            <w10:wrap type="topAndBottom"/>
          </v:line>
        </w:pict>
      </w:r>
      <w:r>
        <w:rPr>
          <w:w w:val="105"/>
          <w:sz w:val="13"/>
        </w:rPr>
        <w:t>Exercício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Atual</w:t>
        <w:tab/>
        <w:t>Exercício</w:t>
      </w:r>
      <w:r>
        <w:rPr>
          <w:spacing w:val="-22"/>
          <w:w w:val="105"/>
          <w:sz w:val="13"/>
        </w:rPr>
        <w:t> </w:t>
      </w:r>
      <w:r>
        <w:rPr>
          <w:w w:val="105"/>
          <w:sz w:val="13"/>
        </w:rPr>
        <w:t>Anterior</w:t>
      </w:r>
    </w:p>
    <w:p>
      <w:pPr>
        <w:spacing w:before="0"/>
        <w:ind w:left="123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VARIAÇÕES PATRIMONIAIS AUMENTATIVAS</w:t>
      </w: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105"/>
          <w:u w:val="single"/>
        </w:rPr>
        <w:t>CONTRIBUIÇÕES</w:t>
      </w:r>
    </w:p>
    <w:p>
      <w:pPr>
        <w:pStyle w:val="BodyText"/>
        <w:tabs>
          <w:tab w:pos="13019" w:val="left" w:leader="none"/>
          <w:tab w:pos="15570" w:val="left" w:leader="none"/>
        </w:tabs>
        <w:ind w:left="248"/>
      </w:pPr>
      <w:r>
        <w:rPr>
          <w:spacing w:val="-3"/>
          <w:w w:val="105"/>
        </w:rPr>
        <w:t>CONTRIBUIÇÕES</w:t>
      </w:r>
      <w:r>
        <w:rPr>
          <w:spacing w:val="-8"/>
          <w:w w:val="105"/>
        </w:rPr>
        <w:t> </w:t>
      </w:r>
      <w:r>
        <w:rPr>
          <w:w w:val="105"/>
        </w:rPr>
        <w:t>SOCIAIS</w:t>
        <w:tab/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ind w:left="250"/>
      </w:pPr>
      <w:r>
        <w:rPr>
          <w:w w:val="105"/>
        </w:rPr>
        <w:t>CONTRIBUIÇÕES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INTERVENÇÃO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DOMÍNIO</w:t>
      </w:r>
      <w:r>
        <w:rPr>
          <w:spacing w:val="-12"/>
          <w:w w:val="105"/>
        </w:rPr>
        <w:t> </w:t>
      </w:r>
      <w:r>
        <w:rPr>
          <w:w w:val="105"/>
        </w:rPr>
        <w:t>ECONÔMICO</w:t>
        <w:tab/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ind w:left="250"/>
      </w:pPr>
      <w:r>
        <w:rPr>
          <w:w w:val="105"/>
        </w:rPr>
        <w:t>CONTRIBUIÇÃO DE</w:t>
      </w:r>
      <w:r>
        <w:rPr>
          <w:spacing w:val="-21"/>
          <w:w w:val="105"/>
        </w:rPr>
        <w:t> </w:t>
      </w:r>
      <w:r>
        <w:rPr>
          <w:w w:val="105"/>
        </w:rPr>
        <w:t>ILUMINAÇÃO</w:t>
      </w:r>
      <w:r>
        <w:rPr>
          <w:spacing w:val="-10"/>
          <w:w w:val="105"/>
        </w:rPr>
        <w:t> </w:t>
      </w:r>
      <w:r>
        <w:rPr>
          <w:w w:val="105"/>
        </w:rPr>
        <w:t>PÚBLICA</w:t>
        <w:tab/>
        <w:t>0,00</w:t>
        <w:tab/>
        <w:t>0,00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84" w:footer="945" w:top="1380" w:bottom="1140" w:left="460" w:right="440"/>
          <w:pgNumType w:start="1"/>
        </w:sectPr>
      </w:pPr>
    </w:p>
    <w:p>
      <w:pPr>
        <w:pStyle w:val="BodyText"/>
        <w:spacing w:before="2" w:after="1"/>
        <w:rPr>
          <w:rFonts w:ascii="Times New Roman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9"/>
        <w:gridCol w:w="6002"/>
        <w:gridCol w:w="1665"/>
        <w:gridCol w:w="714"/>
        <w:gridCol w:w="169"/>
        <w:gridCol w:w="1928"/>
        <w:gridCol w:w="450"/>
      </w:tblGrid>
      <w:tr>
        <w:trPr>
          <w:trHeight w:val="171" w:hRule="atLeast"/>
        </w:trPr>
        <w:tc>
          <w:tcPr>
            <w:tcW w:w="4769" w:type="dxa"/>
          </w:tcPr>
          <w:p>
            <w:pPr>
              <w:pStyle w:val="TableParagraph"/>
              <w:spacing w:before="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CONTRIBUIÇÕES DE INTERESSE DAS CATÉGORIAS PROFISSIONAIS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47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5" w:lineRule="exact"/>
              <w:ind w:left="496" w:right="319"/>
              <w:jc w:val="center"/>
              <w:rPr>
                <w:sz w:val="15"/>
              </w:rPr>
            </w:pPr>
            <w:r>
              <w:rPr>
                <w:sz w:val="15"/>
              </w:rPr>
              <w:t>Anexo III - Exploração e Venda de Bens, Serviços e Direitos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47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Atual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Anterior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5" w:hRule="atLeast"/>
        </w:trPr>
        <w:tc>
          <w:tcPr>
            <w:tcW w:w="4769" w:type="dxa"/>
          </w:tcPr>
          <w:p>
            <w:pPr>
              <w:pStyle w:val="TableParagraph"/>
              <w:spacing w:before="28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VARIAÇÕES PATRIMONIAIS AUMENTATIVAS</w:t>
            </w:r>
          </w:p>
          <w:p>
            <w:pPr>
              <w:pStyle w:val="TableParagraph"/>
              <w:spacing w:before="91"/>
              <w:ind w:left="23"/>
              <w:rPr>
                <w:b/>
                <w:sz w:val="11"/>
              </w:rPr>
            </w:pPr>
            <w:r>
              <w:rPr>
                <w:rFonts w:ascii="Times New Roman" w:hAnsi="Times New Roman"/>
                <w:w w:val="104"/>
                <w:sz w:val="11"/>
                <w:u w:val="single"/>
              </w:rPr>
              <w:t> </w:t>
            </w:r>
            <w:r>
              <w:rPr>
                <w:rFonts w:ascii="Times New Roman" w:hAnsi="Times New Roman"/>
                <w:sz w:val="11"/>
                <w:u w:val="single"/>
              </w:rPr>
              <w:t> </w:t>
            </w:r>
            <w:r>
              <w:rPr>
                <w:b/>
                <w:w w:val="105"/>
                <w:sz w:val="11"/>
                <w:u w:val="single"/>
              </w:rPr>
              <w:t>EXPLORAÇÃO E VENDA DE BENS, SERVIÇOS E DIREITOS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VENDA DE MERCADORIAS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VENDA DE PRODUTOS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EXPLORAÇÃO DE BENS E DIREITOS E PRESTAÇÃO DE SERVIÇOS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396,26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47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396,26</w:t>
            </w:r>
          </w:p>
        </w:tc>
        <w:tc>
          <w:tcPr>
            <w:tcW w:w="1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5" w:lineRule="exact"/>
              <w:ind w:left="496" w:right="320"/>
              <w:jc w:val="center"/>
              <w:rPr>
                <w:sz w:val="15"/>
              </w:rPr>
            </w:pPr>
            <w:r>
              <w:rPr>
                <w:sz w:val="15"/>
              </w:rPr>
              <w:t>Anexo IV - Variações Patrimoniais Aumentativas Financeiras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47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Atual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Anterior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4" w:hRule="atLeast"/>
        </w:trPr>
        <w:tc>
          <w:tcPr>
            <w:tcW w:w="4769" w:type="dxa"/>
          </w:tcPr>
          <w:p>
            <w:pPr>
              <w:pStyle w:val="TableParagraph"/>
              <w:spacing w:before="28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VARIAÇÕES PATRIMONIAIS AUMENTATIVAS</w:t>
            </w:r>
          </w:p>
          <w:p>
            <w:pPr>
              <w:pStyle w:val="TableParagraph"/>
              <w:spacing w:before="91"/>
              <w:ind w:left="23"/>
              <w:rPr>
                <w:b/>
                <w:sz w:val="11"/>
              </w:rPr>
            </w:pPr>
            <w:r>
              <w:rPr>
                <w:rFonts w:ascii="Times New Roman" w:hAnsi="Times New Roman"/>
                <w:w w:val="104"/>
                <w:sz w:val="11"/>
                <w:u w:val="single"/>
              </w:rPr>
              <w:t> </w:t>
            </w:r>
            <w:r>
              <w:rPr>
                <w:rFonts w:ascii="Times New Roman" w:hAnsi="Times New Roman"/>
                <w:sz w:val="11"/>
                <w:u w:val="single"/>
              </w:rPr>
              <w:t> </w:t>
            </w:r>
            <w:r>
              <w:rPr>
                <w:b/>
                <w:w w:val="105"/>
                <w:sz w:val="11"/>
                <w:u w:val="single"/>
              </w:rPr>
              <w:t>VARIAÇÕES PATRIMONIAIS AUMENTATIVAS FINANCEIRAS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right="4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JUROS E ENCARGOS DE EMPRÉSTIMOS E FINANCIAMENTOS CONCEDIDOS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JUROS E ENCARGOS DE MORA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VARIAÇÕES MONETÁRIAS E CAMBIAIS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DESCONTOS FINANCEIROS OBTIDOS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right="526"/>
              <w:jc w:val="right"/>
              <w:rPr>
                <w:sz w:val="11"/>
              </w:rPr>
            </w:pPr>
            <w:r>
              <w:rPr>
                <w:sz w:val="11"/>
              </w:rPr>
              <w:t>REMUNERAÇÃO DE DEPÓSITOS BANCÁRIOS E APLICAÇÕES FINANCEIRAS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APORTES DO BANCO CENTRAL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OUTRAS VARIAÇÕES PATRIMONIAIS AUMENTATIVAS - FINANCEIRAS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47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5" w:lineRule="exact"/>
              <w:ind w:left="494" w:right="321"/>
              <w:jc w:val="center"/>
              <w:rPr>
                <w:sz w:val="15"/>
              </w:rPr>
            </w:pPr>
            <w:r>
              <w:rPr>
                <w:sz w:val="15"/>
              </w:rPr>
              <w:t>Anexo V - Transferências e Delegações Recebidas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47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Atual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Anterior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4" w:hRule="atLeast"/>
        </w:trPr>
        <w:tc>
          <w:tcPr>
            <w:tcW w:w="4769" w:type="dxa"/>
          </w:tcPr>
          <w:p>
            <w:pPr>
              <w:pStyle w:val="TableParagraph"/>
              <w:spacing w:before="28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VARIAÇÕES PATRIMONIAIS AUMENTATIVAS</w:t>
            </w:r>
          </w:p>
          <w:p>
            <w:pPr>
              <w:pStyle w:val="TableParagraph"/>
              <w:spacing w:before="91"/>
              <w:ind w:left="23"/>
              <w:rPr>
                <w:b/>
                <w:sz w:val="11"/>
              </w:rPr>
            </w:pPr>
            <w:r>
              <w:rPr>
                <w:rFonts w:ascii="Times New Roman" w:hAnsi="Times New Roman"/>
                <w:w w:val="104"/>
                <w:sz w:val="11"/>
                <w:u w:val="single"/>
              </w:rPr>
              <w:t> </w:t>
            </w:r>
            <w:r>
              <w:rPr>
                <w:rFonts w:ascii="Times New Roman" w:hAnsi="Times New Roman"/>
                <w:sz w:val="11"/>
                <w:u w:val="single"/>
              </w:rPr>
              <w:t> </w:t>
            </w:r>
            <w:r>
              <w:rPr>
                <w:b/>
                <w:w w:val="105"/>
                <w:sz w:val="11"/>
                <w:u w:val="single"/>
              </w:rPr>
              <w:t>TRANSFERÊNCIAS E DELEGAÇÕES RECEBIDAS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3.816.290,80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TRANSFERÊNCIAS INTER GOVERNAMENTAIS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TRANSFERÊNCIAS DAS INSTITUIÇÕES PRIVADAS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TRANSFERÊNCIAS DAS INSTITUIÇÕES MULTIGOVERNAMENTAIS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TRANSFERÊNCIAS DE CONSÓRCIOS PÚBLICOS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TRANSFERÊNCIAS DO EXTERIOR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EXECUÇÃO ORÇAMENTÁRIA DELEGADA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TRANSFERÊNCIAS DE PESSOAS FÍSICAS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4769" w:type="dxa"/>
          </w:tcPr>
          <w:p>
            <w:pPr>
              <w:pStyle w:val="TableParagraph"/>
              <w:spacing w:before="5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OUTRAS TRANSFERÊNCIAS E DELEGAÇÕES RECEBIDAS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47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1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3.816.290,80</w:t>
            </w:r>
          </w:p>
        </w:tc>
      </w:tr>
      <w:tr>
        <w:trPr>
          <w:trHeight w:val="157" w:hRule="atLeast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5" w:lineRule="exact"/>
              <w:ind w:left="496" w:right="321"/>
              <w:jc w:val="center"/>
              <w:rPr>
                <w:sz w:val="15"/>
              </w:rPr>
            </w:pPr>
            <w:r>
              <w:rPr>
                <w:sz w:val="15"/>
              </w:rPr>
              <w:t>Anexo VI - Valorização e Ganhos com Ativos e Desincorporação de Passivos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47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Exercício Atual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left="673"/>
              <w:rPr>
                <w:sz w:val="13"/>
              </w:rPr>
            </w:pPr>
            <w:r>
              <w:rPr>
                <w:w w:val="105"/>
                <w:sz w:val="13"/>
              </w:rPr>
              <w:t>Exercício Anterior</w:t>
            </w:r>
          </w:p>
        </w:tc>
      </w:tr>
      <w:tr>
        <w:trPr>
          <w:trHeight w:val="178" w:hRule="atLeast"/>
        </w:trPr>
        <w:tc>
          <w:tcPr>
            <w:tcW w:w="4769" w:type="dxa"/>
          </w:tcPr>
          <w:p>
            <w:pPr>
              <w:pStyle w:val="TableParagraph"/>
              <w:spacing w:line="130" w:lineRule="exact" w:before="28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VARIAÇÕES PATRIMONIAIS AUMENTATIVAS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header="584" w:footer="945" w:top="1380" w:bottom="1140" w:left="460" w:right="440"/>
        </w:sect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spacing w:before="0"/>
        <w:rPr>
          <w:u w:val="none"/>
        </w:rPr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105"/>
          <w:u w:val="single"/>
        </w:rPr>
        <w:t>VALORIZAÇÃO E GANHOS COM ATIVOS E DESINCORPORAÇÃO DE PASSIVOS</w:t>
      </w:r>
    </w:p>
    <w:p>
      <w:pPr>
        <w:pStyle w:val="BodyText"/>
        <w:tabs>
          <w:tab w:pos="12732" w:val="left" w:leader="none"/>
          <w:tab w:pos="15570" w:val="left" w:leader="none"/>
        </w:tabs>
        <w:ind w:left="250"/>
      </w:pPr>
      <w:r>
        <w:rPr>
          <w:w w:val="105"/>
        </w:rPr>
        <w:t>REAVALIAÇÃO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ATIVOS</w:t>
        <w:tab/>
        <w:t>62.021,00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spacing w:before="101"/>
        <w:ind w:left="249"/>
      </w:pPr>
      <w:r>
        <w:rPr>
          <w:w w:val="105"/>
        </w:rPr>
        <w:t>GANHOS</w:t>
      </w:r>
      <w:r>
        <w:rPr>
          <w:spacing w:val="-13"/>
          <w:w w:val="105"/>
        </w:rPr>
        <w:t> </w:t>
      </w:r>
      <w:r>
        <w:rPr>
          <w:w w:val="105"/>
        </w:rPr>
        <w:t>COM</w:t>
      </w:r>
      <w:r>
        <w:rPr>
          <w:spacing w:val="-12"/>
          <w:w w:val="105"/>
        </w:rPr>
        <w:t> </w:t>
      </w:r>
      <w:r>
        <w:rPr>
          <w:w w:val="105"/>
        </w:rPr>
        <w:t>ALIENAÇÃO</w:t>
        <w:tab/>
        <w:t>0,00</w:t>
        <w:tab/>
        <w:t>0,00</w:t>
      </w:r>
    </w:p>
    <w:p>
      <w:pPr>
        <w:pStyle w:val="BodyText"/>
        <w:tabs>
          <w:tab w:pos="13019" w:val="left" w:leader="none"/>
          <w:tab w:pos="15507" w:val="left" w:leader="none"/>
        </w:tabs>
        <w:ind w:left="249"/>
      </w:pPr>
      <w:r>
        <w:rPr>
          <w:w w:val="105"/>
        </w:rPr>
        <w:t>GANHOS</w:t>
      </w:r>
      <w:r>
        <w:rPr>
          <w:spacing w:val="-13"/>
          <w:w w:val="105"/>
        </w:rPr>
        <w:t> </w:t>
      </w:r>
      <w:r>
        <w:rPr>
          <w:w w:val="105"/>
        </w:rPr>
        <w:t>COM</w:t>
      </w:r>
      <w:r>
        <w:rPr>
          <w:spacing w:val="-13"/>
          <w:w w:val="105"/>
        </w:rPr>
        <w:t> </w:t>
      </w:r>
      <w:r>
        <w:rPr>
          <w:w w:val="105"/>
        </w:rPr>
        <w:t>INCORPORAÇÃO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ATIVOS</w:t>
        <w:tab/>
        <w:t>0,00</w:t>
        <w:tab/>
        <w:t>80,00</w:t>
      </w:r>
    </w:p>
    <w:p>
      <w:pPr>
        <w:pStyle w:val="BodyText"/>
        <w:tabs>
          <w:tab w:pos="13019" w:val="left" w:leader="none"/>
          <w:tab w:pos="15570" w:val="left" w:leader="none"/>
        </w:tabs>
        <w:ind w:left="249"/>
      </w:pPr>
      <w:r>
        <w:rPr>
          <w:w w:val="105"/>
        </w:rPr>
        <w:t>GANHOS</w:t>
      </w:r>
      <w:r>
        <w:rPr>
          <w:spacing w:val="-16"/>
          <w:w w:val="105"/>
        </w:rPr>
        <w:t> </w:t>
      </w:r>
      <w:r>
        <w:rPr>
          <w:w w:val="105"/>
        </w:rPr>
        <w:t>COM</w:t>
      </w:r>
      <w:r>
        <w:rPr>
          <w:spacing w:val="-15"/>
          <w:w w:val="105"/>
        </w:rPr>
        <w:t> </w:t>
      </w:r>
      <w:r>
        <w:rPr>
          <w:w w:val="105"/>
        </w:rPr>
        <w:t>DESINCORPORAÇÃO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PASSIVOS</w:t>
        <w:tab/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spacing w:before="101"/>
        <w:ind w:left="249"/>
      </w:pPr>
      <w:r>
        <w:rPr/>
        <w:pict>
          <v:line style="position:absolute;mso-position-horizontal-relative:page;mso-position-vertical-relative:paragraph;z-index:-251650048;mso-wrap-distance-left:0;mso-wrap-distance-right:0" from="566.929993pt,13.938925pt" to="685.979993pt,13.938925pt" stroked="true" strokeweight=".6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9024;mso-wrap-distance-left:0;mso-wrap-distance-right:0" from="694.48999pt,13.938925pt" to="813.53999pt,13.938925pt" stroked="true" strokeweight=".65pt" strokecolor="#000000">
            <v:stroke dashstyle="solid"/>
            <w10:wrap type="topAndBottom"/>
          </v:line>
        </w:pict>
      </w:r>
      <w:r>
        <w:rPr>
          <w:w w:val="105"/>
        </w:rPr>
        <w:t>REVERSÃO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REDUÇÃO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RECUPERÁVEL</w:t>
        <w:tab/>
        <w:t>0,00</w:t>
        <w:tab/>
        <w:t>0,00</w:t>
      </w:r>
    </w:p>
    <w:p>
      <w:pPr>
        <w:pStyle w:val="BodyText"/>
        <w:tabs>
          <w:tab w:pos="2774" w:val="left" w:leader="none"/>
        </w:tabs>
        <w:spacing w:before="0" w:after="132"/>
        <w:ind w:right="141"/>
        <w:jc w:val="right"/>
      </w:pPr>
      <w:r>
        <w:rPr>
          <w:w w:val="105"/>
        </w:rPr>
        <w:t>62.021,00</w:t>
        <w:tab/>
      </w:r>
      <w:r>
        <w:rPr>
          <w:spacing w:val="-2"/>
          <w:w w:val="105"/>
        </w:rPr>
        <w:t>80,00</w:t>
      </w:r>
    </w:p>
    <w:p>
      <w:pPr>
        <w:pStyle w:val="BodyText"/>
        <w:spacing w:line="184" w:lineRule="exact" w:before="0"/>
        <w:ind w:left="100"/>
        <w:rPr>
          <w:sz w:val="19"/>
        </w:rPr>
      </w:pPr>
      <w:r>
        <w:rPr>
          <w:position w:val="-3"/>
          <w:sz w:val="19"/>
        </w:rPr>
        <w:pict>
          <v:shape style="width:785.2pt;height:8.5pt;mso-position-horizontal-relative:char;mso-position-vertical-relative:line" type="#_x0000_t202" filled="false" stroked="true" strokeweight=".65pt" strokecolor="#000000">
            <w10:anchorlock/>
            <v:textbox inset="0,0,0,0">
              <w:txbxContent>
                <w:p>
                  <w:pPr>
                    <w:spacing w:line="157" w:lineRule="exact" w:before="0"/>
                    <w:ind w:left="5945" w:right="5946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Anexo VII - Outras Variações Patrimoniais Aumentativas</w:t>
                  </w:r>
                </w:p>
              </w:txbxContent>
            </v:textbox>
            <v:stroke dashstyle="solid"/>
          </v:shape>
        </w:pict>
      </w:r>
      <w:r>
        <w:rPr>
          <w:position w:val="-3"/>
          <w:sz w:val="19"/>
        </w:rPr>
      </w:r>
    </w:p>
    <w:p>
      <w:pPr>
        <w:tabs>
          <w:tab w:pos="2469" w:val="left" w:leader="none"/>
        </w:tabs>
        <w:spacing w:before="85"/>
        <w:ind w:left="0" w:right="787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-251646976;mso-wrap-distance-left:0;mso-wrap-distance-right:0" from="566.929993pt,13.816928pt" to="685.979993pt,13.816928pt" stroked="true" strokeweight=".6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5952;mso-wrap-distance-left:0;mso-wrap-distance-right:0" from="694.48999pt,13.816928pt" to="813.53999pt,13.816928pt" stroked="true" strokeweight=".65pt" strokecolor="#000000">
            <v:stroke dashstyle="solid"/>
            <w10:wrap type="topAndBottom"/>
          </v:line>
        </w:pict>
      </w:r>
      <w:r>
        <w:rPr>
          <w:w w:val="105"/>
          <w:sz w:val="13"/>
        </w:rPr>
        <w:t>Exercício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Atual</w:t>
        <w:tab/>
        <w:t>Exercício</w:t>
      </w:r>
      <w:r>
        <w:rPr>
          <w:spacing w:val="-22"/>
          <w:w w:val="105"/>
          <w:sz w:val="13"/>
        </w:rPr>
        <w:t> </w:t>
      </w:r>
      <w:r>
        <w:rPr>
          <w:w w:val="105"/>
          <w:sz w:val="13"/>
        </w:rPr>
        <w:t>Anterior</w:t>
      </w:r>
    </w:p>
    <w:p>
      <w:pPr>
        <w:spacing w:before="0"/>
        <w:ind w:left="123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VARIAÇÕES PATRIMONIAIS AUMENTATIVAS</w:t>
      </w: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105"/>
          <w:u w:val="single"/>
        </w:rPr>
        <w:t>OUTRAS VARIAÇÕES PATRIMONIAIS AUMENTATIVAS</w:t>
      </w:r>
    </w:p>
    <w:p>
      <w:pPr>
        <w:pStyle w:val="BodyText"/>
        <w:tabs>
          <w:tab w:pos="13019" w:val="left" w:leader="none"/>
          <w:tab w:pos="15570" w:val="left" w:leader="none"/>
        </w:tabs>
        <w:ind w:left="252"/>
      </w:pPr>
      <w:r>
        <w:rPr>
          <w:w w:val="105"/>
        </w:rPr>
        <w:t>VARIAÇÃO PATRIMONIAL AUMENTATIVA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CLASSIFICAR</w:t>
        <w:tab/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ind w:left="249"/>
      </w:pPr>
      <w:r>
        <w:rPr>
          <w:w w:val="105"/>
        </w:rPr>
        <w:t>RESULTADO</w:t>
      </w:r>
      <w:r>
        <w:rPr>
          <w:spacing w:val="-16"/>
          <w:w w:val="105"/>
        </w:rPr>
        <w:t> </w:t>
      </w:r>
      <w:r>
        <w:rPr>
          <w:w w:val="105"/>
        </w:rPr>
        <w:t>POSITIVO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PARTICIPAÇÕES</w:t>
        <w:tab/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spacing w:before="101"/>
        <w:ind w:left="247"/>
      </w:pPr>
      <w:r>
        <w:rPr>
          <w:spacing w:val="-3"/>
          <w:w w:val="105"/>
        </w:rPr>
        <w:t>REVERSÃO </w:t>
      </w:r>
      <w:r>
        <w:rPr>
          <w:w w:val="105"/>
        </w:rPr>
        <w:t>DE </w:t>
      </w:r>
      <w:r>
        <w:rPr>
          <w:spacing w:val="-3"/>
          <w:w w:val="105"/>
        </w:rPr>
        <w:t>PROVISÕES </w:t>
      </w:r>
      <w:r>
        <w:rPr>
          <w:w w:val="105"/>
        </w:rPr>
        <w:t>E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AJUSTES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PERDAS</w:t>
        <w:tab/>
      </w:r>
      <w:r>
        <w:rPr>
          <w:w w:val="105"/>
        </w:rPr>
        <w:t>0,00</w:t>
        <w:tab/>
        <w:t>0,00</w:t>
      </w:r>
    </w:p>
    <w:p>
      <w:pPr>
        <w:pStyle w:val="BodyText"/>
        <w:tabs>
          <w:tab w:pos="13019" w:val="left" w:leader="none"/>
          <w:tab w:pos="15570" w:val="left" w:leader="none"/>
        </w:tabs>
        <w:ind w:left="250"/>
      </w:pPr>
      <w:r>
        <w:rPr/>
        <w:pict>
          <v:line style="position:absolute;mso-position-horizontal-relative:page;mso-position-vertical-relative:paragraph;z-index:-251644928;mso-wrap-distance-left:0;mso-wrap-distance-right:0" from="566.929993pt,13.88895pt" to="685.979993pt,13.88895pt" stroked="true" strokeweight=".6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3904;mso-wrap-distance-left:0;mso-wrap-distance-right:0" from="694.48999pt,13.88895pt" to="813.53999pt,13.88895pt" stroked="true" strokeweight=".65pt" strokecolor="#000000">
            <v:stroke dashstyle="solid"/>
            <w10:wrap type="topAndBottom"/>
          </v:line>
        </w:pict>
      </w:r>
      <w:r>
        <w:rPr>
          <w:w w:val="105"/>
        </w:rPr>
        <w:t>DIVERSAS</w:t>
      </w:r>
      <w:r>
        <w:rPr>
          <w:spacing w:val="-14"/>
          <w:w w:val="105"/>
        </w:rPr>
        <w:t> </w:t>
      </w:r>
      <w:r>
        <w:rPr>
          <w:w w:val="105"/>
        </w:rPr>
        <w:t>VARIAÇÕES</w:t>
      </w:r>
      <w:r>
        <w:rPr>
          <w:spacing w:val="-13"/>
          <w:w w:val="105"/>
        </w:rPr>
        <w:t> </w:t>
      </w:r>
      <w:r>
        <w:rPr>
          <w:w w:val="105"/>
        </w:rPr>
        <w:t>PATRIMONIAIS</w:t>
      </w:r>
      <w:r>
        <w:rPr>
          <w:spacing w:val="-14"/>
          <w:w w:val="105"/>
        </w:rPr>
        <w:t> </w:t>
      </w:r>
      <w:r>
        <w:rPr>
          <w:w w:val="105"/>
        </w:rPr>
        <w:t>AUMENTATIVAS</w:t>
        <w:tab/>
        <w:t>0,00</w:t>
        <w:tab/>
        <w:t>0,00</w:t>
      </w:r>
    </w:p>
    <w:p>
      <w:pPr>
        <w:pStyle w:val="BodyText"/>
        <w:tabs>
          <w:tab w:pos="2551" w:val="left" w:leader="none"/>
        </w:tabs>
        <w:spacing w:before="0"/>
        <w:ind w:right="142"/>
        <w:jc w:val="right"/>
      </w:pPr>
      <w:r>
        <w:rPr>
          <w:w w:val="105"/>
        </w:rPr>
        <w:t>0,00</w:t>
        <w:tab/>
      </w:r>
      <w:r>
        <w:rPr>
          <w:spacing w:val="-2"/>
          <w:w w:val="105"/>
        </w:rPr>
        <w:t>0,00</w:t>
      </w:r>
    </w:p>
    <w:sectPr>
      <w:pgSz w:w="16840" w:h="11910" w:orient="landscape"/>
      <w:pgMar w:header="584" w:footer="945" w:top="1380" w:bottom="114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252910592" from="28.35pt,534.340027pt" to="813.54pt,534.340027pt" stroked="true" strokeweight=".65pt" strokecolor="#000000">
          <v:stroke dashstyle="solid"/>
          <w10:wrap type="none"/>
        </v:line>
      </w:pict>
    </w:r>
    <w:r>
      <w:rPr/>
      <w:pict>
        <v:shape style="position:absolute;margin-left:28.200001pt;margin-top:540.562805pt;width:262.5pt;height:26.35pt;mso-position-horizontal-relative:page;mso-position-vertical-relative:page;z-index:-252909568" type="#_x0000_t202" filled="false" stroked="false">
          <v:textbox inset="0,0,0,0">
            <w:txbxContent>
              <w:p>
                <w:pPr>
                  <w:pStyle w:val="BodyText"/>
                  <w:spacing w:line="249" w:lineRule="auto" w:before="20"/>
                  <w:ind w:left="20"/>
                </w:pPr>
                <w:r>
                  <w:rPr>
                    <w:w w:val="105"/>
                  </w:rPr>
                  <w:t>Os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valores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apresentados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na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coluna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“Exercício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Anterior”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referem-se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saldo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final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do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exercício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anterior. Os valores apresentados consideram a movimentação das contas Intra</w:t>
                </w:r>
                <w:r>
                  <w:rPr>
                    <w:spacing w:val="-14"/>
                    <w:w w:val="105"/>
                  </w:rPr>
                  <w:t> </w:t>
                </w:r>
                <w:r>
                  <w:rPr>
                    <w:w w:val="105"/>
                  </w:rPr>
                  <w:t>OFSS.</w:t>
                </w:r>
              </w:p>
              <w:p>
                <w:pPr>
                  <w:pStyle w:val="BodyText"/>
                  <w:spacing w:before="96"/>
                  <w:ind w:left="20"/>
                </w:pPr>
                <w:r>
                  <w:rPr>
                    <w:w w:val="105"/>
                  </w:rPr>
                  <w:t>PRONIM CP - Contabilidade 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727.280029pt;margin-top:558.492798pt;width:86.4pt;height:8.450pt;mso-position-horizontal-relative:page;mso-position-vertical-relative:page;z-index:-2529085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w w:val="105"/>
                  </w:rPr>
                  <w:t>Emitido em: 18/01/2021 09:07:57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200001pt;margin-top:28.202812pt;width:52.65pt;height:8.450pt;mso-position-horizontal-relative:page;mso-position-vertical-relative:page;z-index:-2529146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w w:val="105"/>
                  </w:rPr>
                  <w:t>Município: Canguçu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709991pt;margin-top:28.202812pt;width:168pt;height:20.85pt;mso-position-horizontal-relative:page;mso-position-vertical-relative:page;z-index:-2529136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right="1"/>
                  <w:jc w:val="center"/>
                </w:pPr>
                <w:r>
                  <w:rPr>
                    <w:w w:val="105"/>
                  </w:rPr>
                  <w:t>UF: Estado do Rio Grande do Sul</w:t>
                </w:r>
              </w:p>
              <w:p>
                <w:pPr>
                  <w:spacing w:before="99"/>
                  <w:ind w:left="0" w:right="0" w:firstLine="0"/>
                  <w:jc w:val="center"/>
                  <w:rPr>
                    <w:b/>
                    <w:sz w:val="13"/>
                  </w:rPr>
                </w:pPr>
                <w:r>
                  <w:rPr>
                    <w:b/>
                    <w:w w:val="105"/>
                    <w:sz w:val="13"/>
                  </w:rPr>
                  <w:t>DEMONSTRAÇÃO</w:t>
                </w:r>
                <w:r>
                  <w:rPr>
                    <w:b/>
                    <w:spacing w:val="-23"/>
                    <w:w w:val="105"/>
                    <w:sz w:val="13"/>
                  </w:rPr>
                  <w:t> </w:t>
                </w:r>
                <w:r>
                  <w:rPr>
                    <w:b/>
                    <w:w w:val="105"/>
                    <w:sz w:val="13"/>
                  </w:rPr>
                  <w:t>DAS</w:t>
                </w:r>
                <w:r>
                  <w:rPr>
                    <w:b/>
                    <w:spacing w:val="-22"/>
                    <w:w w:val="105"/>
                    <w:sz w:val="13"/>
                  </w:rPr>
                  <w:t> </w:t>
                </w:r>
                <w:r>
                  <w:rPr>
                    <w:b/>
                    <w:w w:val="105"/>
                    <w:sz w:val="13"/>
                  </w:rPr>
                  <w:t>VARIAÇÕES</w:t>
                </w:r>
                <w:r>
                  <w:rPr>
                    <w:b/>
                    <w:spacing w:val="-23"/>
                    <w:w w:val="105"/>
                    <w:sz w:val="13"/>
                  </w:rPr>
                  <w:t> </w:t>
                </w:r>
                <w:r>
                  <w:rPr>
                    <w:b/>
                    <w:w w:val="105"/>
                    <w:sz w:val="13"/>
                  </w:rPr>
                  <w:t>PATRIMONIAIS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3.5pt;margin-top:28.202812pt;width:37.4pt;height:8.450pt;mso-position-horizontal-relative:page;mso-position-vertical-relative:page;z-index:-2529126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w w:val="105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200001pt;margin-top:50.872814pt;width:174.5pt;height:19.75pt;mso-position-horizontal-relative:page;mso-position-vertical-relative:page;z-index:-2529116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w w:val="105"/>
                  </w:rPr>
                  <w:t>Período: Exercício de 2016</w:t>
                </w:r>
              </w:p>
              <w:p>
                <w:pPr>
                  <w:pStyle w:val="BodyText"/>
                  <w:spacing w:before="101"/>
                  <w:ind w:left="20"/>
                </w:pPr>
                <w:r>
                  <w:rPr>
                    <w:w w:val="105"/>
                  </w:rPr>
                  <w:t>Unidade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Gestora: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0001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CÂMARA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MUNICIPAL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VEREADORES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100"/>
    </w:pPr>
    <w:rPr>
      <w:rFonts w:ascii="Arial" w:hAnsi="Arial" w:eastAsia="Arial" w:cs="Arial"/>
      <w:sz w:val="11"/>
      <w:szCs w:val="11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91"/>
      <w:ind w:left="124"/>
      <w:outlineLvl w:val="1"/>
    </w:pPr>
    <w:rPr>
      <w:rFonts w:ascii="Arial" w:hAnsi="Arial" w:eastAsia="Arial" w:cs="Arial"/>
      <w:b/>
      <w:bCs/>
      <w:sz w:val="11"/>
      <w:szCs w:val="11"/>
      <w:u w:val="single" w:color="00000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CP174009</dc:subject>
  <dc:title>Demonstração das Variações Patrimoniais                                     #</dc:title>
  <dcterms:created xsi:type="dcterms:W3CDTF">2021-01-18T12:19:14Z</dcterms:created>
  <dcterms:modified xsi:type="dcterms:W3CDTF">2021-01-18T12:19:14Z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2021-01-18T00:00:00Z</vt:filetime>
  </property>
</Properties>
</file>