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6"/>
        <w:ind w:left="123" w:right="0" w:firstLine="0"/>
        <w:jc w:val="left"/>
        <w:rPr>
          <w:sz w:val="11"/>
        </w:rPr>
      </w:pPr>
      <w:r>
        <w:rPr>
          <w:w w:val="105"/>
          <w:sz w:val="11"/>
        </w:rPr>
        <w:t>Município: Canguçu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5"/>
        <w:rPr>
          <w:sz w:val="16"/>
        </w:rPr>
      </w:pPr>
    </w:p>
    <w:p>
      <w:pPr>
        <w:spacing w:before="0"/>
        <w:ind w:left="123" w:right="0" w:firstLine="0"/>
        <w:jc w:val="left"/>
        <w:rPr>
          <w:sz w:val="11"/>
        </w:rPr>
      </w:pPr>
      <w:r>
        <w:rPr>
          <w:w w:val="105"/>
          <w:sz w:val="11"/>
        </w:rPr>
        <w:t>Período: Exercício de 2016</w:t>
      </w:r>
    </w:p>
    <w:p>
      <w:pPr>
        <w:spacing w:before="101"/>
        <w:ind w:left="123" w:right="0" w:firstLine="0"/>
        <w:jc w:val="left"/>
        <w:rPr>
          <w:sz w:val="11"/>
        </w:rPr>
      </w:pPr>
      <w:r>
        <w:rPr>
          <w:w w:val="105"/>
          <w:sz w:val="11"/>
        </w:rPr>
        <w:t>Unidade Gestora: 0001 - CÂMARA MUNICIPAL DE VEREADORES</w:t>
      </w:r>
    </w:p>
    <w:p>
      <w:pPr>
        <w:spacing w:before="86"/>
        <w:ind w:left="131" w:right="47" w:firstLine="0"/>
        <w:jc w:val="center"/>
        <w:rPr>
          <w:sz w:val="11"/>
        </w:rPr>
      </w:pPr>
      <w:r>
        <w:rPr/>
        <w:br w:type="column"/>
      </w:r>
      <w:r>
        <w:rPr>
          <w:w w:val="105"/>
          <w:sz w:val="11"/>
        </w:rPr>
        <w:t>UF: Estado do Rio Grande do Sul</w:t>
      </w:r>
    </w:p>
    <w:p>
      <w:pPr>
        <w:pStyle w:val="Title"/>
      </w:pPr>
      <w:r>
        <w:rPr/>
        <w:t>DEMONSTRAÇÃO DOS FLUXOS DE CAIXA</w:t>
      </w:r>
    </w:p>
    <w:p>
      <w:pPr>
        <w:spacing w:before="86"/>
        <w:ind w:left="124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Página 1 de 1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480" w:bottom="280" w:left="460" w:right="440"/>
          <w:cols w:num="3" w:equalWidth="0">
            <w:col w:w="3614" w:space="189"/>
            <w:col w:w="3295" w:space="2933"/>
            <w:col w:w="979"/>
          </w:cols>
        </w:sectPr>
      </w:pP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3"/>
        <w:gridCol w:w="794"/>
        <w:gridCol w:w="2154"/>
        <w:gridCol w:w="2041"/>
      </w:tblGrid>
      <w:tr>
        <w:trPr>
          <w:trHeight w:val="438" w:hRule="atLeast"/>
        </w:trPr>
        <w:tc>
          <w:tcPr>
            <w:tcW w:w="5783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FLUXO DE CAIXA DAS ATIVIDADES OPERACIONAIS</w:t>
            </w:r>
          </w:p>
        </w:tc>
        <w:tc>
          <w:tcPr>
            <w:tcW w:w="794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before="4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right="254"/>
              <w:rPr>
                <w:b/>
                <w:sz w:val="11"/>
              </w:rPr>
            </w:pPr>
            <w:r>
              <w:rPr>
                <w:b/>
                <w:sz w:val="11"/>
              </w:rPr>
              <w:t>Nota</w:t>
            </w:r>
          </w:p>
        </w:tc>
        <w:tc>
          <w:tcPr>
            <w:tcW w:w="2154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line="249" w:lineRule="auto" w:before="88"/>
              <w:ind w:left="819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line="249" w:lineRule="auto" w:before="88"/>
              <w:ind w:left="763" w:right="7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Ingressos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1"/>
              <w:rPr>
                <w:b/>
                <w:sz w:val="11"/>
              </w:rPr>
            </w:pPr>
            <w:r>
              <w:rPr>
                <w:b/>
                <w:sz w:val="11"/>
              </w:rPr>
              <w:t>4.669.961,98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pStyle w:val="TableParagraph"/>
              <w:ind w:right="1"/>
              <w:rPr>
                <w:b/>
                <w:sz w:val="11"/>
              </w:rPr>
            </w:pPr>
            <w:r>
              <w:rPr>
                <w:b/>
                <w:sz w:val="11"/>
              </w:rPr>
              <w:t>3.840.179,21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left="1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Transferências correntes e recebidas</w:t>
            </w:r>
          </w:p>
        </w:tc>
        <w:tc>
          <w:tcPr>
            <w:tcW w:w="79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273"/>
              <w:rPr>
                <w:b/>
                <w:sz w:val="11"/>
              </w:rPr>
            </w:pPr>
            <w:r>
              <w:rPr>
                <w:b/>
                <w:sz w:val="11"/>
              </w:rPr>
              <w:t>2FC</w:t>
            </w:r>
          </w:p>
        </w:tc>
        <w:tc>
          <w:tcPr>
            <w:tcW w:w="215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4.632.641,68</w:t>
            </w:r>
          </w:p>
        </w:tc>
        <w:tc>
          <w:tcPr>
            <w:tcW w:w="2041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3.816.290,80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left="1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Outros ingressos operacionais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37.320,30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23.888,41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Desembolsos</w:t>
            </w:r>
          </w:p>
        </w:tc>
        <w:tc>
          <w:tcPr>
            <w:tcW w:w="79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1"/>
              <w:rPr>
                <w:b/>
                <w:sz w:val="11"/>
              </w:rPr>
            </w:pPr>
            <w:r>
              <w:rPr>
                <w:b/>
                <w:sz w:val="11"/>
              </w:rPr>
              <w:t>4.464.530,68</w:t>
            </w:r>
          </w:p>
        </w:tc>
        <w:tc>
          <w:tcPr>
            <w:tcW w:w="2041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1"/>
              <w:rPr>
                <w:b/>
                <w:sz w:val="11"/>
              </w:rPr>
            </w:pPr>
            <w:r>
              <w:rPr>
                <w:b/>
                <w:sz w:val="11"/>
              </w:rPr>
              <w:t>3.751.537,61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left="1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Pessoal e demais despesas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273"/>
              <w:rPr>
                <w:b/>
                <w:sz w:val="11"/>
              </w:rPr>
            </w:pPr>
            <w:r>
              <w:rPr>
                <w:b/>
                <w:sz w:val="11"/>
              </w:rPr>
              <w:t>3FC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2.987.844,26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2.717.587,80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left="1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Transferências concedidas</w:t>
            </w:r>
          </w:p>
        </w:tc>
        <w:tc>
          <w:tcPr>
            <w:tcW w:w="79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273"/>
              <w:rPr>
                <w:b/>
                <w:sz w:val="11"/>
              </w:rPr>
            </w:pPr>
            <w:r>
              <w:rPr>
                <w:b/>
                <w:sz w:val="11"/>
              </w:rPr>
              <w:t>2FC</w:t>
            </w:r>
          </w:p>
        </w:tc>
        <w:tc>
          <w:tcPr>
            <w:tcW w:w="215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670.262,18</w:t>
            </w:r>
          </w:p>
        </w:tc>
        <w:tc>
          <w:tcPr>
            <w:tcW w:w="2041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266.312,30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left="1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Outros desembolsos operacionais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806.424,24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767.637,51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Fluxo de caixa líquido das atividades operacionais (I)</w:t>
            </w:r>
          </w:p>
        </w:tc>
        <w:tc>
          <w:tcPr>
            <w:tcW w:w="794" w:type="dxa"/>
            <w:tcBorders>
              <w:top w:val="single" w:sz="6" w:space="0" w:color="DFDFDF"/>
              <w:left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tcBorders>
              <w:top w:val="single" w:sz="6" w:space="0" w:color="DFDFDF"/>
              <w:left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1"/>
              <w:rPr>
                <w:b/>
                <w:sz w:val="11"/>
              </w:rPr>
            </w:pPr>
            <w:r>
              <w:rPr>
                <w:b/>
                <w:sz w:val="11"/>
              </w:rPr>
              <w:t>205.431,30</w:t>
            </w:r>
          </w:p>
        </w:tc>
        <w:tc>
          <w:tcPr>
            <w:tcW w:w="2041" w:type="dxa"/>
            <w:tcBorders>
              <w:top w:val="single" w:sz="6" w:space="0" w:color="DFDFDF"/>
              <w:left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1"/>
              <w:rPr>
                <w:b/>
                <w:sz w:val="11"/>
              </w:rPr>
            </w:pPr>
            <w:r>
              <w:rPr>
                <w:b/>
                <w:sz w:val="11"/>
              </w:rPr>
              <w:t>88.641,60</w:t>
            </w:r>
          </w:p>
        </w:tc>
      </w:tr>
      <w:tr>
        <w:trPr>
          <w:trHeight w:val="438" w:hRule="atLeast"/>
        </w:trPr>
        <w:tc>
          <w:tcPr>
            <w:tcW w:w="5783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FLUXO DE CAIXA DAS ATIVIDADES DE INVESTIMENTO</w:t>
            </w:r>
          </w:p>
        </w:tc>
        <w:tc>
          <w:tcPr>
            <w:tcW w:w="794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before="4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right="254"/>
              <w:rPr>
                <w:b/>
                <w:sz w:val="11"/>
              </w:rPr>
            </w:pPr>
            <w:r>
              <w:rPr>
                <w:b/>
                <w:sz w:val="11"/>
              </w:rPr>
              <w:t>Nota</w:t>
            </w:r>
          </w:p>
        </w:tc>
        <w:tc>
          <w:tcPr>
            <w:tcW w:w="2154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line="249" w:lineRule="auto" w:before="88"/>
              <w:ind w:left="819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line="249" w:lineRule="auto" w:before="88"/>
              <w:ind w:left="763" w:right="7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Desembolsos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1"/>
              <w:rPr>
                <w:b/>
                <w:sz w:val="11"/>
              </w:rPr>
            </w:pPr>
            <w:r>
              <w:rPr>
                <w:b/>
                <w:sz w:val="11"/>
              </w:rPr>
              <w:t>158.906,80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pStyle w:val="TableParagraph"/>
              <w:ind w:right="1"/>
              <w:rPr>
                <w:b/>
                <w:sz w:val="11"/>
              </w:rPr>
            </w:pPr>
            <w:r>
              <w:rPr>
                <w:b/>
                <w:sz w:val="11"/>
              </w:rPr>
              <w:t>46.883,00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left="1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Aquisição de ativo não circulante</w:t>
            </w:r>
          </w:p>
        </w:tc>
        <w:tc>
          <w:tcPr>
            <w:tcW w:w="79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158.906,80</w:t>
            </w:r>
          </w:p>
        </w:tc>
        <w:tc>
          <w:tcPr>
            <w:tcW w:w="2041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46.883,00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Fluxo de caixa líquido das atividades de investimento (II)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1"/>
              <w:rPr>
                <w:b/>
                <w:sz w:val="11"/>
              </w:rPr>
            </w:pPr>
            <w:r>
              <w:rPr>
                <w:b/>
                <w:sz w:val="11"/>
              </w:rPr>
              <w:t>(158.906,80)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</w:tcBorders>
          </w:tcPr>
          <w:p>
            <w:pPr>
              <w:pStyle w:val="TableParagraph"/>
              <w:ind w:right="1"/>
              <w:rPr>
                <w:b/>
                <w:sz w:val="11"/>
              </w:rPr>
            </w:pPr>
            <w:r>
              <w:rPr>
                <w:b/>
                <w:sz w:val="11"/>
              </w:rPr>
              <w:t>(46.883,00)</w:t>
            </w:r>
          </w:p>
        </w:tc>
      </w:tr>
      <w:tr>
        <w:trPr>
          <w:trHeight w:val="438" w:hRule="atLeast"/>
        </w:trPr>
        <w:tc>
          <w:tcPr>
            <w:tcW w:w="5783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94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before="4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right="254"/>
              <w:rPr>
                <w:b/>
                <w:sz w:val="11"/>
              </w:rPr>
            </w:pPr>
            <w:r>
              <w:rPr>
                <w:b/>
                <w:sz w:val="11"/>
              </w:rPr>
              <w:t>Nota</w:t>
            </w:r>
          </w:p>
        </w:tc>
        <w:tc>
          <w:tcPr>
            <w:tcW w:w="2154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line="249" w:lineRule="auto" w:before="88"/>
              <w:ind w:left="819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line="249" w:lineRule="auto" w:before="88"/>
              <w:ind w:left="763" w:right="7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GERAÇÃO LÍQUIDA DE CAIXA E EQUIVALENTE DE CAIXA (I + II + III)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1"/>
              <w:rPr>
                <w:b/>
                <w:sz w:val="11"/>
              </w:rPr>
            </w:pPr>
            <w:r>
              <w:rPr>
                <w:b/>
                <w:sz w:val="11"/>
              </w:rPr>
              <w:t>46.524,50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pStyle w:val="TableParagraph"/>
              <w:ind w:right="1"/>
              <w:rPr>
                <w:b/>
                <w:sz w:val="11"/>
              </w:rPr>
            </w:pPr>
            <w:r>
              <w:rPr>
                <w:b/>
                <w:sz w:val="11"/>
              </w:rPr>
              <w:t>41.758,60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left="1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Caixa e Equivalente de caixa inicial</w:t>
            </w:r>
          </w:p>
        </w:tc>
        <w:tc>
          <w:tcPr>
            <w:tcW w:w="79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54.825,26</w:t>
            </w:r>
          </w:p>
        </w:tc>
        <w:tc>
          <w:tcPr>
            <w:tcW w:w="2041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</w:tcBorders>
            <w:shd w:val="clear" w:color="auto" w:fill="DFDFDF"/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13.066,66</w:t>
            </w:r>
          </w:p>
        </w:tc>
      </w:tr>
      <w:tr>
        <w:trPr>
          <w:trHeight w:val="211" w:hRule="atLeast"/>
        </w:trPr>
        <w:tc>
          <w:tcPr>
            <w:tcW w:w="5783" w:type="dxa"/>
            <w:tcBorders>
              <w:top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left="1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Caixa e Equivalente de caixa final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101.349,76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</w:tcBorders>
          </w:tcPr>
          <w:p>
            <w:pPr>
              <w:pStyle w:val="TableParagraph"/>
              <w:ind w:right="1"/>
              <w:rPr>
                <w:sz w:val="11"/>
              </w:rPr>
            </w:pPr>
            <w:r>
              <w:rPr>
                <w:sz w:val="11"/>
              </w:rPr>
              <w:t>54.825,26</w:t>
            </w:r>
          </w:p>
        </w:tc>
      </w:tr>
    </w:tbl>
    <w:p>
      <w:pPr>
        <w:spacing w:line="240" w:lineRule="auto" w:before="7" w:after="0"/>
        <w:rPr>
          <w:sz w:val="1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6"/>
        <w:gridCol w:w="2154"/>
        <w:gridCol w:w="2041"/>
      </w:tblGrid>
      <w:tr>
        <w:trPr>
          <w:trHeight w:val="211" w:hRule="atLeast"/>
        </w:trPr>
        <w:tc>
          <w:tcPr>
            <w:tcW w:w="10771" w:type="dxa"/>
            <w:gridSpan w:val="3"/>
            <w:shd w:val="clear" w:color="auto" w:fill="D7D7D7"/>
          </w:tcPr>
          <w:p>
            <w:pPr>
              <w:pStyle w:val="TableParagraph"/>
              <w:spacing w:before="28"/>
              <w:ind w:left="2688" w:right="267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QUADRO 2FC - TRANSFERÊNCIAS RECEBIDAS E CONCEDIDAS</w:t>
            </w:r>
          </w:p>
        </w:tc>
      </w:tr>
      <w:tr>
        <w:trPr>
          <w:trHeight w:val="438" w:hRule="atLeast"/>
        </w:trPr>
        <w:tc>
          <w:tcPr>
            <w:tcW w:w="6576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line="144" w:lineRule="exact" w:before="113"/>
              <w:ind w:left="1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TRANSFERÊNCIAS CORRENTES RECEBIDAS</w:t>
            </w:r>
          </w:p>
        </w:tc>
        <w:tc>
          <w:tcPr>
            <w:tcW w:w="2154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line="249" w:lineRule="auto" w:before="88"/>
              <w:ind w:left="820" w:right="8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line="249" w:lineRule="auto" w:before="88"/>
              <w:ind w:left="764" w:right="74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6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left="1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Intragovernamentais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4.632.641,68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3.816.290,80</w:t>
            </w:r>
          </w:p>
        </w:tc>
      </w:tr>
      <w:tr>
        <w:trPr>
          <w:trHeight w:val="211" w:hRule="atLeast"/>
        </w:trPr>
        <w:tc>
          <w:tcPr>
            <w:tcW w:w="6576" w:type="dxa"/>
            <w:tcBorders>
              <w:top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transferências recebidas</w:t>
            </w:r>
          </w:p>
        </w:tc>
        <w:tc>
          <w:tcPr>
            <w:tcW w:w="2154" w:type="dxa"/>
            <w:tcBorders>
              <w:top w:val="single" w:sz="6" w:space="0" w:color="DFDFDF"/>
              <w:left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4.632.641,68</w:t>
            </w:r>
          </w:p>
        </w:tc>
        <w:tc>
          <w:tcPr>
            <w:tcW w:w="2041" w:type="dxa"/>
            <w:tcBorders>
              <w:top w:val="single" w:sz="6" w:space="0" w:color="DFDFDF"/>
              <w:left w:val="single" w:sz="6" w:space="0" w:color="DFDFDF"/>
            </w:tcBorders>
            <w:shd w:val="clear" w:color="auto" w:fill="DFDFDF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3.816.290,80</w:t>
            </w:r>
          </w:p>
        </w:tc>
      </w:tr>
      <w:tr>
        <w:trPr>
          <w:trHeight w:val="438" w:hRule="atLeast"/>
        </w:trPr>
        <w:tc>
          <w:tcPr>
            <w:tcW w:w="6576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line="144" w:lineRule="exact" w:before="113"/>
              <w:ind w:left="1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TRANSFERÊNCIAS CONCEDIDAS</w:t>
            </w:r>
          </w:p>
        </w:tc>
        <w:tc>
          <w:tcPr>
            <w:tcW w:w="2154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line="249" w:lineRule="auto" w:before="88"/>
              <w:ind w:left="820" w:right="8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line="249" w:lineRule="auto" w:before="88"/>
              <w:ind w:left="764" w:right="74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6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left="1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Intragovernamentais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670.262,18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266.312,30</w:t>
            </w:r>
          </w:p>
        </w:tc>
      </w:tr>
      <w:tr>
        <w:trPr>
          <w:trHeight w:val="211" w:hRule="atLeast"/>
        </w:trPr>
        <w:tc>
          <w:tcPr>
            <w:tcW w:w="6576" w:type="dxa"/>
            <w:tcBorders>
              <w:top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transferências concedidas</w:t>
            </w:r>
          </w:p>
        </w:tc>
        <w:tc>
          <w:tcPr>
            <w:tcW w:w="2154" w:type="dxa"/>
            <w:tcBorders>
              <w:top w:val="single" w:sz="6" w:space="0" w:color="DFDFDF"/>
              <w:left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670.262,18</w:t>
            </w:r>
          </w:p>
        </w:tc>
        <w:tc>
          <w:tcPr>
            <w:tcW w:w="2041" w:type="dxa"/>
            <w:tcBorders>
              <w:top w:val="single" w:sz="6" w:space="0" w:color="DFDFDF"/>
              <w:left w:val="single" w:sz="6" w:space="0" w:color="DFDFDF"/>
            </w:tcBorders>
            <w:shd w:val="clear" w:color="auto" w:fill="DFDFDF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266.312,30</w:t>
            </w:r>
          </w:p>
        </w:tc>
      </w:tr>
    </w:tbl>
    <w:p>
      <w:pPr>
        <w:spacing w:line="240" w:lineRule="auto" w:before="6" w:after="1"/>
        <w:rPr>
          <w:sz w:val="1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6"/>
        <w:gridCol w:w="2154"/>
        <w:gridCol w:w="2041"/>
      </w:tblGrid>
      <w:tr>
        <w:trPr>
          <w:trHeight w:val="211" w:hRule="atLeast"/>
        </w:trPr>
        <w:tc>
          <w:tcPr>
            <w:tcW w:w="10771" w:type="dxa"/>
            <w:gridSpan w:val="3"/>
            <w:shd w:val="clear" w:color="auto" w:fill="D7D7D7"/>
          </w:tcPr>
          <w:p>
            <w:pPr>
              <w:pStyle w:val="TableParagraph"/>
              <w:spacing w:before="28"/>
              <w:ind w:left="2690" w:right="267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QUADRO 3FC - DESEMBOLSO DE PESSOAL E DEMAIS DESPESAS POR FUNÇÃO</w:t>
            </w:r>
          </w:p>
        </w:tc>
      </w:tr>
      <w:tr>
        <w:trPr>
          <w:trHeight w:val="438" w:hRule="atLeast"/>
        </w:trPr>
        <w:tc>
          <w:tcPr>
            <w:tcW w:w="6576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line="249" w:lineRule="auto" w:before="88"/>
              <w:ind w:left="820" w:right="8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tcBorders>
              <w:bottom w:val="single" w:sz="6" w:space="0" w:color="D7D7D7"/>
            </w:tcBorders>
            <w:shd w:val="clear" w:color="auto" w:fill="D7D7D7"/>
          </w:tcPr>
          <w:p>
            <w:pPr>
              <w:pStyle w:val="TableParagraph"/>
              <w:spacing w:line="249" w:lineRule="auto" w:before="88"/>
              <w:ind w:left="764" w:right="74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6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left="1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Legislativa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2.987.844,26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2.717.587,80</w:t>
            </w:r>
          </w:p>
        </w:tc>
      </w:tr>
      <w:tr>
        <w:trPr>
          <w:trHeight w:val="211" w:hRule="atLeast"/>
        </w:trPr>
        <w:tc>
          <w:tcPr>
            <w:tcW w:w="6576" w:type="dxa"/>
            <w:tcBorders>
              <w:top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dos Desembolsos de Pessoal e Demais Despesas por Função</w:t>
            </w:r>
          </w:p>
        </w:tc>
        <w:tc>
          <w:tcPr>
            <w:tcW w:w="2154" w:type="dxa"/>
            <w:tcBorders>
              <w:top w:val="single" w:sz="6" w:space="0" w:color="DFDFDF"/>
              <w:left w:val="single" w:sz="6" w:space="0" w:color="DFDFDF"/>
              <w:right w:val="single" w:sz="6" w:space="0" w:color="DFDFDF"/>
            </w:tcBorders>
            <w:shd w:val="clear" w:color="auto" w:fill="DFDFDF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2.987.844,26</w:t>
            </w:r>
          </w:p>
        </w:tc>
        <w:tc>
          <w:tcPr>
            <w:tcW w:w="2041" w:type="dxa"/>
            <w:tcBorders>
              <w:top w:val="single" w:sz="6" w:space="0" w:color="DFDFDF"/>
              <w:left w:val="single" w:sz="6" w:space="0" w:color="DFDFDF"/>
            </w:tcBorders>
            <w:shd w:val="clear" w:color="auto" w:fill="DFDFDF"/>
          </w:tcPr>
          <w:p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2.717.587,80</w:t>
            </w:r>
          </w:p>
        </w:tc>
      </w:tr>
    </w:tbl>
    <w:p>
      <w:pPr>
        <w:spacing w:line="240" w:lineRule="auto" w:before="10"/>
        <w:rPr>
          <w:sz w:val="11"/>
        </w:rPr>
      </w:pPr>
    </w:p>
    <w:p>
      <w:pPr>
        <w:pStyle w:val="BodyText"/>
        <w:spacing w:line="247" w:lineRule="auto" w:before="100"/>
        <w:ind w:left="123" w:right="626"/>
      </w:pPr>
      <w:r>
        <w:rPr>
          <w:w w:val="105"/>
        </w:rPr>
        <w:t>Nota: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Demonstração</w:t>
      </w:r>
      <w:r>
        <w:rPr>
          <w:spacing w:val="-11"/>
          <w:w w:val="105"/>
        </w:rPr>
        <w:t> </w:t>
      </w:r>
      <w:r>
        <w:rPr>
          <w:w w:val="105"/>
        </w:rPr>
        <w:t>dos</w:t>
      </w:r>
      <w:r>
        <w:rPr>
          <w:spacing w:val="-11"/>
          <w:w w:val="105"/>
        </w:rPr>
        <w:t> </w:t>
      </w:r>
      <w:r>
        <w:rPr>
          <w:w w:val="105"/>
        </w:rPr>
        <w:t>Fluxos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Caixa</w:t>
      </w:r>
      <w:r>
        <w:rPr>
          <w:spacing w:val="-12"/>
          <w:w w:val="105"/>
        </w:rPr>
        <w:t> </w:t>
      </w:r>
      <w:r>
        <w:rPr>
          <w:w w:val="105"/>
        </w:rPr>
        <w:t>é</w:t>
      </w:r>
      <w:r>
        <w:rPr>
          <w:spacing w:val="-11"/>
          <w:w w:val="105"/>
        </w:rPr>
        <w:t> </w:t>
      </w:r>
      <w:r>
        <w:rPr>
          <w:w w:val="105"/>
        </w:rPr>
        <w:t>elaborada</w:t>
      </w:r>
      <w:r>
        <w:rPr>
          <w:spacing w:val="-11"/>
          <w:w w:val="105"/>
        </w:rPr>
        <w:t> </w:t>
      </w:r>
      <w:r>
        <w:rPr>
          <w:w w:val="105"/>
        </w:rPr>
        <w:t>pelo</w:t>
      </w:r>
      <w:r>
        <w:rPr>
          <w:spacing w:val="-11"/>
          <w:w w:val="105"/>
        </w:rPr>
        <w:t> </w:t>
      </w:r>
      <w:r>
        <w:rPr>
          <w:w w:val="105"/>
        </w:rPr>
        <w:t>método</w:t>
      </w:r>
      <w:r>
        <w:rPr>
          <w:spacing w:val="-11"/>
          <w:w w:val="105"/>
        </w:rPr>
        <w:t> </w:t>
      </w:r>
      <w:r>
        <w:rPr>
          <w:w w:val="105"/>
        </w:rPr>
        <w:t>direto,</w:t>
      </w:r>
      <w:r>
        <w:rPr>
          <w:spacing w:val="-11"/>
          <w:w w:val="105"/>
        </w:rPr>
        <w:t> </w:t>
      </w:r>
      <w:r>
        <w:rPr>
          <w:w w:val="105"/>
        </w:rPr>
        <w:t>isto</w:t>
      </w:r>
      <w:r>
        <w:rPr>
          <w:spacing w:val="-11"/>
          <w:w w:val="105"/>
        </w:rPr>
        <w:t> </w:t>
      </w:r>
      <w:r>
        <w:rPr>
          <w:w w:val="105"/>
        </w:rPr>
        <w:t>é,</w:t>
      </w:r>
      <w:r>
        <w:rPr>
          <w:spacing w:val="-11"/>
          <w:w w:val="105"/>
        </w:rPr>
        <w:t> </w:t>
      </w:r>
      <w:r>
        <w:rPr>
          <w:w w:val="105"/>
        </w:rPr>
        <w:t>evidencia</w:t>
      </w:r>
      <w:r>
        <w:rPr>
          <w:spacing w:val="-11"/>
          <w:w w:val="105"/>
        </w:rPr>
        <w:t> </w:t>
      </w:r>
      <w:r>
        <w:rPr>
          <w:w w:val="105"/>
        </w:rPr>
        <w:t>somente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movimentações</w:t>
      </w:r>
      <w:r>
        <w:rPr>
          <w:spacing w:val="-11"/>
          <w:w w:val="105"/>
        </w:rPr>
        <w:t> </w:t>
      </w:r>
      <w:r>
        <w:rPr>
          <w:w w:val="105"/>
        </w:rPr>
        <w:t>ocorridas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caixa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seus</w:t>
      </w:r>
      <w:r>
        <w:rPr>
          <w:spacing w:val="-11"/>
          <w:w w:val="105"/>
        </w:rPr>
        <w:t> </w:t>
      </w:r>
      <w:r>
        <w:rPr>
          <w:w w:val="105"/>
        </w:rPr>
        <w:t>equivalentes</w:t>
      </w:r>
      <w:r>
        <w:rPr>
          <w:spacing w:val="-11"/>
          <w:w w:val="105"/>
        </w:rPr>
        <w:t> </w:t>
      </w:r>
      <w:r>
        <w:rPr>
          <w:w w:val="105"/>
        </w:rPr>
        <w:t>(bancos). Os valores apresentados consideram a movimentação das contas Intra</w:t>
      </w:r>
      <w:r>
        <w:rPr>
          <w:spacing w:val="-15"/>
          <w:w w:val="105"/>
        </w:rPr>
        <w:t> </w:t>
      </w:r>
      <w:r>
        <w:rPr>
          <w:w w:val="105"/>
        </w:rPr>
        <w:t>OFSS.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7"/>
        </w:rPr>
      </w:pPr>
    </w:p>
    <w:p>
      <w:pPr>
        <w:tabs>
          <w:tab w:pos="9173" w:val="left" w:leader="none"/>
        </w:tabs>
        <w:spacing w:before="101"/>
        <w:ind w:left="123" w:right="0" w:firstLine="0"/>
        <w:jc w:val="left"/>
        <w:rPr>
          <w:sz w:val="11"/>
        </w:rPr>
      </w:pPr>
      <w:r>
        <w:rPr>
          <w:w w:val="105"/>
          <w:sz w:val="11"/>
        </w:rPr>
        <w:t>PRONIM CP -</w:t>
      </w:r>
      <w:r>
        <w:rPr>
          <w:spacing w:val="-15"/>
          <w:w w:val="105"/>
          <w:sz w:val="11"/>
        </w:rPr>
        <w:t> </w:t>
      </w:r>
      <w:r>
        <w:rPr>
          <w:w w:val="105"/>
          <w:sz w:val="11"/>
        </w:rPr>
        <w:t>Contabilidade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Pública</w:t>
        <w:tab/>
        <w:t>Emitido em: 18/01/2021</w:t>
      </w:r>
      <w:r>
        <w:rPr>
          <w:spacing w:val="-13"/>
          <w:w w:val="105"/>
          <w:sz w:val="11"/>
        </w:rPr>
        <w:t> </w:t>
      </w:r>
      <w:r>
        <w:rPr>
          <w:w w:val="105"/>
          <w:sz w:val="11"/>
        </w:rPr>
        <w:t>09:09:22</w:t>
      </w:r>
    </w:p>
    <w:sectPr>
      <w:type w:val="continuous"/>
      <w:pgSz w:w="11910" w:h="16840"/>
      <w:pgMar w:top="48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131" w:right="48"/>
      <w:jc w:val="center"/>
    </w:pPr>
    <w:rPr>
      <w:rFonts w:ascii="Arial" w:hAnsi="Arial" w:eastAsia="Arial" w:cs="Arial"/>
      <w:b/>
      <w:bCs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PRONIM</dc:creator>
  <dc:subject>CP920009</dc:subject>
  <dc:title>Report</dc:title>
  <dcterms:created xsi:type="dcterms:W3CDTF">2021-01-18T12:23:05Z</dcterms:created>
  <dcterms:modified xsi:type="dcterms:W3CDTF">2021-01-18T12:23:05Z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Stimulsoft Reports 2012.2.1400 from 13 September 2012</vt:lpwstr>
  </property>
  <property fmtid="{D5CDD505-2E9C-101B-9397-08002B2CF9AE}" pid="4" name="LastSaved">
    <vt:filetime>2021-01-18T00:00:00Z</vt:filetime>
  </property>
</Properties>
</file>