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8950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40"/>
          <w:pgNumType w:start="1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0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525952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26464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spacing w:line="355" w:lineRule="auto" w:before="88"/>
        <w:ind w:left="140" w:right="9028" w:firstLine="20"/>
      </w:pPr>
      <w:r>
        <w:rPr/>
        <w:t>Período: 01/01/2023 a 31/10/2023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8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70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2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7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4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1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1.320.334,00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8848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9.357.332,92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5.792.300,16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5.326.321,18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5.289.419,18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465.978,98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36.902,00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595.334,00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2.454.120,93D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2.550.662,00D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679.774,36C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3.769.723,70D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244.151,96D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1.316.828,45D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10.316,91D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2.404,88D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70.200,02D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7.698.555,10C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874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15.149.633,08D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15.149.633,08C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1.081.714,62D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28.562.332,34D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1.081.714,62C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28.562.332,34C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20.091,61D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2.405.894,85D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2.425.986,46D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2.425.986,46D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8387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31/10/2023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26.302.782,62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23.878.117,42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152.073.726,20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154.498.391,40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178.376.508,82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178.376.508,82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33.555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49680</w:t>
      </w:r>
    </w:p>
    <w:p>
      <w:pPr>
        <w:pStyle w:val="BodyText"/>
        <w:spacing w:line="355" w:lineRule="auto" w:before="88"/>
        <w:ind w:left="140" w:right="8462"/>
      </w:pPr>
      <w:r>
        <w:rPr/>
        <w:t>Número da Lei que Fixou o Subsídio: 4339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44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 Apuração das Despesas Correntes e das Receitas Correntes para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9936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3.8.1 Apuração da Despesa Corrente 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Anterior - 01/11/2022 a 31/12/2022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1.167.463,99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1.167.463,99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8028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 - Exercício Anterior - Inscrição em Dezembro/2022</w:t>
      </w: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CANCELAMENTO DE RESTOS A PAGAR NÃO PROCESSADOS DO EXERCÍCIO ANTERIOR - Exercício Atual - 01/01/2023 a 31/10/2023</w:t>
      </w:r>
    </w:p>
    <w:p>
      <w:pPr>
        <w:tabs>
          <w:tab w:pos="2359" w:val="left" w:leader="none"/>
          <w:tab w:pos="10222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Cód. Conta</w:t>
        <w:tab/>
        <w:t>Descrição</w:t>
        <w:tab/>
      </w:r>
      <w:r>
        <w:rPr>
          <w:b/>
          <w:position w:val="2"/>
          <w:sz w:val="16"/>
        </w:rPr>
        <w:t>Valor Digitado</w:t>
      </w:r>
    </w:p>
    <w:p>
      <w:pPr>
        <w:pStyle w:val="BodyText"/>
        <w:tabs>
          <w:tab w:pos="2459" w:val="left" w:leader="none"/>
          <w:tab w:pos="10959" w:val="left" w:leader="none"/>
        </w:tabs>
        <w:spacing w:before="88"/>
        <w:ind w:left="160"/>
      </w:pPr>
      <w:r>
        <w:rPr/>
        <w:t>300000000000000</w:t>
        <w:tab/>
        <w:t>DESPESAS CORRENTES</w:t>
        <w:tab/>
        <w:t>0,00</w:t>
      </w:r>
    </w:p>
    <w:p>
      <w:pPr>
        <w:pStyle w:val="BodyText"/>
        <w:rPr>
          <w:sz w:val="21"/>
        </w:rPr>
      </w:pPr>
    </w:p>
    <w:p>
      <w:pPr>
        <w:spacing w:before="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DESPESA CORRENTE LIQUIDADA - Exercício Atual - 01/01/2023 a 31/10/2023</w:t>
      </w: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4.953.786,18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4.953.786,18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tabs>
          <w:tab w:pos="10399" w:val="left" w:leader="none"/>
        </w:tabs>
        <w:spacing w:before="0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DESPESA CORRENTE TOTAL</w:t>
        <w:tab/>
        <w:t>6.122.571,43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30" w:lineRule="auto" w:before="1"/>
        <w:ind w:left="140" w:right="255"/>
      </w:pPr>
      <w:r>
        <w:rPr>
          <w:b/>
        </w:rPr>
        <w:t>Observação</w:t>
      </w:r>
      <w:r>
        <w:rPr/>
        <w:t>: Posteriormente, conforme demanda pela Declaração prevista no Art. 167-A, § 6 º da CF, a Equipe de Auditoria consolidará os dados da Prefeitura Municipal,</w:t>
      </w:r>
      <w:r>
        <w:rPr>
          <w:spacing w:val="-38"/>
        </w:rPr>
        <w:t> </w:t>
      </w:r>
      <w:r>
        <w:rPr/>
        <w:t>demais entidades da Adm. Indireta e Câmara Municipal para a apuração da relação.</w:t>
      </w:r>
    </w:p>
    <w:p>
      <w:pPr>
        <w:pStyle w:val="BodyText"/>
        <w:spacing w:before="4"/>
      </w:pPr>
      <w:r>
        <w:rPr/>
        <w:pict>
          <v:group style="position:absolute;margin-left:20pt;margin-top:11.370543pt;width:556pt;height:11.65pt;mso-position-horizontal-relative:page;mso-position-vertical-relative:paragraph;z-index:-15718400;mso-wrap-distance-left:0;mso-wrap-distance-right:0" coordorigin="400,227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3.8.3 Justificativa de ajustes nas contas de Despesa e/ou Receita para para fins de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7888;mso-wrap-distance-left:0;mso-wrap-distance-right:0" coordorigin="400,260" coordsize="11120,233">
            <v:rect style="position:absolute;left:400;top:259;width:11106;height:213" filled="true" fillcolor="#ededed" stroked="false">
              <v:fill type="solid"/>
            </v:rect>
            <v:rect style="position:absolute;left:400;top:472;width:11106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EMP_63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5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ocorrência(s)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nr.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(Pregão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Eletrônico),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24,336%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96,667%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30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4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26,293%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73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10,955%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7376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6864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23584pt;width:556pt;height:11.65pt;mso-position-horizontal-relative:page;mso-position-vertical-relative:paragraph;z-index:-15716352;mso-wrap-distance-left:0;mso-wrap-distance-right:0" coordorigin="400,380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 Informações para Emissão de Certidão - Art. 21 da Resolução do Senado Federal n.º 43/2001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772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0pt;margin-top:9.822976pt;width:556pt;height:11.65pt;mso-position-horizontal-relative:page;mso-position-vertical-relative:paragraph;z-index:-15714816;mso-wrap-distance-left:0;mso-wrap-distance-right:0" coordorigin="400,196" coordsize="11120,233">
            <v:rect style="position:absolute;left:420;top:196;width:11080;height:213" filled="true" fillcolor="#ededed" stroked="false">
              <v:fill type="solid"/>
            </v:rect>
            <v:rect style="position:absolute;left:420;top:409;width:11080;height:20" filled="true" fillcolor="#000000" stroked="false">
              <v:fill type="solid"/>
            </v:rect>
            <v:shape style="position:absolute;left:400;top:19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5.5.2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0" w:lineRule="auto" w:before="49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7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51703pt;width:556pt;height:11.65pt;mso-position-horizontal-relative:page;mso-position-vertical-relative:paragraph;z-index:-15714304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33704pt;width:556pt;height:11.65pt;mso-position-horizontal-relative:page;mso-position-vertical-relative:paragraph;z-index:-15713792;mso-wrap-distance-left:0;mso-wrap-distance-right:0" coordorigin="400,735" coordsize="11120,233">
            <v:rect style="position:absolute;left:400;top:734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5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13280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5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77516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59,1379,7666,1346,7711,1346,7711,1336,7654,1336,7644,1394,7657,1396,7660,1391,7670,1385,7687,1385,7695,1391,7701,1398,7701,1423,7694,1430,7687,1438,7669,1438,7657,1427,7656,1416,7641,1418,7642,1432,7662,1449,7696,1449,7705,1438,7716,1424,7716,1393xm7725,618l7687,618,7687,1300,7725,1300,7725,618xm7772,618l7760,618,7760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184,618l8172,618,8172,1300,8184,1300,8184,618xm8231,618l8219,618,8219,1300,8231,1300,8231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1402l8237,1396,8236,1394,8217,1394,8222,1398,8228,1402,8228,1424,8214,1438,8196,1438,8191,1433,8185,1427,8182,1416,8168,1417,8170,1432,8180,1440,8191,1449,8221,1449,8233,1438,8242,1429,8242,1402xm8266,618l8242,618,8242,1300,8266,1300,8266,618xm8313,618l8303,618,8303,1300,8313,1300,8313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25,618,8325,1300,8337,1300,8337,618xm8395,618l8372,618,8372,1300,8395,1300,8395,618xm8415,1396l8413,1394,8393,1394,8397,1398,8404,1402,8404,1424,8390,1438,8372,1438,8366,1433,8359,1427,8359,1416,8344,1417,8346,1432,8365,1449,8397,1449,8407,1439,8408,1438,8415,1429,8415,1396xm8415,1370l8415,1355,8409,1346,8404,1342,8389,1334,8366,1334,8359,1341,8348,1346,8346,1363,8359,1366,8359,1355,8366,1350,8372,1346,8388,1346,8393,1350,8398,1355,8398,1372,8384,1382,8375,1382,8373,1382,8372,1392,8377,1392,8391,1392,8412,1392,8407,1388,8397,1386,8405,1382,8405,1382,8409,1376,8415,1370xm8478,618l8431,618,8431,1300,8478,1300,8478,618xm8506,1407l8490,1407,8490,1356,8490,1334,8479,1334,8477,1338,8477,1356,8477,1407,8441,1407,8477,1356,8477,1338,8427,1407,8427,1420,8477,1420,8477,1447,8490,1447,8490,1420,8506,1420,8506,1407xm8525,618l8489,618,8489,1300,8525,1300,8525,618xm8548,618l8536,618,8536,1300,8548,1300,8548,618xm8588,1370l8588,1355,8583,1346,8580,1342,8565,1334,8542,1334,8533,1341,8524,1346,8521,1363,8535,1366,8537,1355,8537,1355,8542,1350,8548,1346,8564,1346,8569,1350,8574,1355,8574,1372,8560,1382,8550,1382,8549,1382,8548,1392,8553,1392,8567,1392,8586,1392,8583,1388,8573,1386,8581,1382,8581,1382,8583,1376,8588,1370xm8594,1402l8588,1396,8587,1394,8568,1394,8573,1398,8579,1402,8579,1424,8566,1438,8548,1438,8536,1427,8534,1416,8520,1417,8521,1432,8541,1449,8572,1449,8583,1439,8585,1438,8594,1429,8594,1402xm8607,618l8560,618,8560,1300,8607,1300,8607,618xm8654,618l8619,618,8619,1300,8654,1300,8654,618xm8678,618l8666,618,8666,1300,8678,1300,8678,618xm8682,1402l8676,1396,8674,1392,8671,1388,8661,1386,8669,1382,8669,1382,8676,1370,8676,1355,8672,1346,8668,1342,8653,1334,8630,1334,8621,1341,8612,1346,8609,1363,8623,1366,8625,1355,8625,1355,8630,1350,8635,1346,8652,1346,8657,1350,8662,1355,8662,1372,8648,1382,8639,1382,8639,1382,8635,1394,8639,1392,8655,1392,8661,1398,8667,1402,8667,1424,8654,1438,8636,1438,8624,1427,8622,1416,8608,1417,8609,1432,8629,1449,8660,1449,8672,1438,8682,1429,8682,1402xm8701,618l8689,618,8689,1300,8701,1300,8701,618xm8760,618l8713,618,8713,1300,8760,1300,8760,618xm8770,1336l8695,1336,8695,1346,8751,1346,8741,1361,8723,1396,8713,1434,8712,1447,8727,1447,8728,1430,8732,1416,8733,1413,8736,1404,8741,1391,8748,1377,8759,1358,8770,1346,8770,1336xm8807,618l8772,618,8772,1300,8807,1300,8807,618xm8842,618l8819,618,8819,1300,8842,1300,8842,618xm8858,1336l8784,1336,8784,1346,8840,1346,8829,1361,8811,1396,8807,1415,8801,1434,8800,1447,8815,1447,8816,1430,8820,1416,8821,1413,8824,1404,8829,1391,8836,1377,8847,1358,8858,1346,8858,1336xm8877,618l8863,618,8863,1300,8877,1300,8877,618xm8936,618l8901,618,8901,1300,8936,1300,8936,618xm8946,1336l8872,1336,8872,1346,8928,1346,8919,1361,8908,1379,8898,1396,8888,1434,8888,1447,8902,1447,8904,1430,8908,1416,8909,1413,8912,1404,8917,1391,8924,1377,8935,1358,8946,1346,8946,1336xm8960,618l8948,618,8948,1300,8960,1300,8960,618xm8995,618l8983,618,8983,1300,8995,1300,8995,618xm9031,1336l8960,1336,8960,1346,9016,1346,9005,1361,8986,1396,8981,1415,8975,1434,8975,1447,8990,1447,8991,1430,8996,1416,8997,1413,9000,1404,9005,1391,9012,1377,9023,1358,9031,1346,9031,1336xm9042,618l9019,618,9019,1300,9042,1300,9042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23.0.1.3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17/11/2023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07:04:00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31/10/2023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5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31" w:right="4431"/>
        <w:jc w:val="center"/>
      </w:pPr>
      <w:r>
        <w:rPr/>
        <w:t>CANGUÇU, 17 de Novembro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before="68"/>
        <w:ind w:left="1940" w:right="20"/>
        <w:jc w:val="center"/>
      </w:pPr>
      <w:r>
        <w:rPr/>
        <w:t>ELIZA MADEIRA PINTO</w:t>
      </w:r>
    </w:p>
    <w:p>
      <w:pPr>
        <w:pStyle w:val="BodyText"/>
        <w:spacing w:before="88"/>
        <w:ind w:left="1939" w:right="20"/>
        <w:jc w:val="center"/>
      </w:pPr>
      <w:r>
        <w:rPr/>
        <w:t>Contabilista</w:t>
      </w:r>
    </w:p>
    <w:p>
      <w:pPr>
        <w:pStyle w:val="BodyText"/>
        <w:spacing w:before="88"/>
        <w:ind w:left="1939" w:right="162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939" w:right="1620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40"/>
      <w:cols w:num="2" w:equalWidth="0">
        <w:col w:w="3760" w:space="1640"/>
        <w:col w:w="6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7930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7925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17/11/2023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7920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7915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07:04:03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2024-03-20T12:13:18Z</dcterms:created>
  <dcterms:modified xsi:type="dcterms:W3CDTF">2024-03-20T12:13:18Z</dcterms:modified>
</cp:coreProperties>
</file>