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4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1.272,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 ART. 3º DA LEI MUNICIPAL Nº 5.120, DE 05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JULHO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2021.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70085502862,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right="115" w:firstLine="1980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do art. 3º da Lei</w:t>
      </w:r>
      <w:r>
        <w:rPr>
          <w:spacing w:val="1"/>
        </w:rPr>
        <w:t> </w:t>
      </w:r>
      <w:r>
        <w:rPr/>
        <w:t>Municipal nº 5.120/2021 - Determina a obrigatoriedade de divulgação no site eletrônico</w:t>
      </w:r>
      <w:r>
        <w:rPr>
          <w:spacing w:val="-59"/>
        </w:rPr>
        <w:t> </w:t>
      </w:r>
      <w:r>
        <w:rPr/>
        <w:t>do Município de Canguçu dos seus tributos: impostos, contribuições, feiras, taxas e</w:t>
      </w:r>
      <w:r>
        <w:rPr>
          <w:spacing w:val="1"/>
        </w:rPr>
        <w:t> </w:t>
      </w:r>
      <w:r>
        <w:rPr/>
        <w:t>multas e os seus respectivos descontos, reduções, isenções, as formas de concessão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diploma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instituiu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rege.</w:t>
      </w:r>
    </w:p>
    <w:p>
      <w:pPr>
        <w:pStyle w:val="BodyText"/>
        <w:spacing w:before="60"/>
        <w:ind w:left="208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2072" w:firstLine="482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spacing w:line="160" w:lineRule="atLeast" w:before="158"/>
        <w:ind w:left="4473" w:right="2072" w:firstLine="0"/>
        <w:jc w:val="left"/>
        <w:rPr>
          <w:rFonts w:ascii="Trebuchet MS"/>
          <w:sz w:val="13"/>
        </w:rPr>
      </w:pPr>
      <w:r>
        <w:rPr/>
        <w:pict>
          <v:shape style="position:absolute;margin-left:281.011444pt;margin-top:9.126055pt;width:42.25pt;height:41.95pt;mso-position-horizontal-relative:page;mso-position-vertical-relative:paragraph;z-index:-15767040" coordorigin="5620,183" coordsize="845,839" path="m5772,844l5699,892,5652,938,5627,978,5620,1007,5626,1018,5630,1021,5685,1021,5690,1019,5637,1019,5644,988,5672,944,5716,893,5772,844xm5981,183l5964,194,5956,220,5953,249,5952,270,5953,289,5954,310,5957,331,5961,354,5965,376,5970,400,5975,423,5981,446,5974,479,5952,538,5919,616,5877,705,5830,796,5780,881,5729,952,5680,1001,5637,1019,5690,1019,5693,1018,5737,979,5791,911,5855,809,5863,807,5855,807,5916,695,5957,609,5982,544,5997,494,6027,494,6008,444,6014,400,5997,400,5987,362,5980,326,5977,292,5975,261,5976,248,5978,226,5983,203,5993,188,6014,188,6003,183,5981,183xm6456,805l6432,805,6422,814,6422,837,6432,845,6456,845,6460,841,6434,841,6427,834,6427,816,6434,809,6460,809,6456,805xm6460,809l6453,809,6459,816,6459,834,6453,841,6460,841,6465,837,6465,814,6460,809xm6449,812l6435,812,6435,837,6440,837,6440,827,6451,827,6450,827,6447,826,6453,824,6440,824,6440,817,6452,817,6452,815,6449,812xm6451,827l6445,827,6447,830,6447,833,6448,837,6453,837,6452,833,6452,829,6451,827xm6452,817l6446,817,6447,818,6447,823,6445,824,6453,824,6453,821,6452,817xm6027,494l5997,494,6043,587,6091,650,6136,691,6173,715,6096,730,6015,750,5934,776,5855,807,5863,807,5936,785,6023,764,6115,748,6205,736,6269,736,6256,730,6314,728,6447,728,6425,716,6393,709,6218,709,6198,697,6178,685,6159,672,6140,659,6098,615,6061,563,6031,505,6027,494xm6269,736l6205,736,6261,762,6317,781,6368,793,6411,797,6429,796,6442,793,6451,786,6453,784,6429,784,6395,780,6353,769,6306,752,6269,736xm6456,778l6450,780,6441,784,6453,784,6456,778xm6447,728l6314,728,6382,729,6437,741,6459,768,6462,762,6465,759,6465,753,6454,731,6447,728xm6321,703l6298,703,6273,705,6218,709,6393,709,6379,706,6321,703xm6023,253l6018,278,6013,311,6006,351,5997,400,6014,400,6015,394,6019,347,6021,301,6023,253xm6014,188l5993,188,6003,194,6012,203,6019,217,6023,238,6026,206,6019,189,6014,188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4.522003pt;margin-top:7.939138pt;width:85.85pt;height:14.1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sz w:val="23"/>
                    </w:rPr>
                    <w:t>MARCELO</w:t>
                  </w:r>
                  <w:r>
                    <w:rPr>
                      <w:rFonts w:ascii="Trebuchet MS"/>
                      <w:spacing w:val="-13"/>
                      <w:sz w:val="23"/>
                    </w:rPr>
                    <w:t> </w:t>
                  </w:r>
                  <w:r>
                    <w:rPr>
                      <w:rFonts w:ascii="Trebuchet MS"/>
                      <w:sz w:val="23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3"/>
        </w:rPr>
        <w:t>Assinado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de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pacing w:val="-1"/>
          <w:sz w:val="13"/>
        </w:rPr>
        <w:t>forma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MARCELO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ROMIG</w:t>
      </w:r>
    </w:p>
    <w:p>
      <w:pPr>
        <w:spacing w:after="0" w:line="160" w:lineRule="atLeast"/>
        <w:jc w:val="left"/>
        <w:rPr>
          <w:rFonts w:ascii="Trebuchet MS"/>
          <w:sz w:val="13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line="237" w:lineRule="exact" w:before="0"/>
        <w:ind w:left="2690" w:right="0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MARON:9998079</w:t>
      </w:r>
    </w:p>
    <w:p>
      <w:pPr>
        <w:spacing w:before="14"/>
        <w:ind w:left="2690" w:right="0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7053</w:t>
      </w:r>
    </w:p>
    <w:p>
      <w:pPr>
        <w:spacing w:line="259" w:lineRule="auto" w:before="35"/>
        <w:ind w:left="77" w:right="2682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MARON:99980797053</w:t>
      </w:r>
      <w:r>
        <w:rPr>
          <w:rFonts w:ascii="Trebuchet MS"/>
          <w:spacing w:val="1"/>
          <w:sz w:val="13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2022.06.23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09:25:54</w:t>
      </w:r>
    </w:p>
    <w:p>
      <w:pPr>
        <w:spacing w:line="151" w:lineRule="exact" w:before="0"/>
        <w:ind w:left="77" w:right="0" w:firstLine="0"/>
        <w:jc w:val="left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-03'00'</w:t>
      </w:r>
    </w:p>
    <w:p>
      <w:pPr>
        <w:spacing w:after="0" w:line="151" w:lineRule="exact"/>
        <w:jc w:val="left"/>
        <w:rPr>
          <w:rFonts w:ascii="Trebuchet MS"/>
          <w:sz w:val="13"/>
        </w:rPr>
        <w:sectPr>
          <w:type w:val="continuous"/>
          <w:pgSz w:w="11920" w:h="16840"/>
          <w:pgMar w:top="760" w:bottom="280" w:left="1600" w:right="1600"/>
          <w:cols w:num="2" w:equalWidth="0">
            <w:col w:w="4357" w:space="40"/>
            <w:col w:w="4323"/>
          </w:cols>
        </w:sectPr>
      </w:pPr>
    </w:p>
    <w:p>
      <w:pPr>
        <w:pStyle w:val="Heading1"/>
        <w:spacing w:before="55"/>
      </w:pPr>
      <w:r>
        <w:rPr/>
        <w:t>Marcelo</w:t>
      </w:r>
      <w:r>
        <w:rPr>
          <w:spacing w:val="-6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pStyle w:val="BodyText"/>
        <w:spacing w:before="98"/>
        <w:ind w:left="1437" w:right="144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3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spacing w:before="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2022-06-23T17:33:03Z</dcterms:created>
  <dcterms:modified xsi:type="dcterms:W3CDTF">2022-06-23T17:33:03Z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