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3"/>
        <w:rPr>
          <w:rFonts w:ascii="Times New Roman"/>
        </w:rPr>
      </w:pPr>
    </w:p>
    <w:p>
      <w:pPr>
        <w:spacing w:before="0"/>
        <w:ind w:left="1" w:right="903" w:firstLine="0"/>
        <w:jc w:val="center"/>
        <w:rPr>
          <w:b/>
          <w:sz w:val="24"/>
        </w:rPr>
      </w:pPr>
      <w:r>
        <w:rPr>
          <w:b/>
          <w:sz w:val="24"/>
        </w:rPr>
        <w:t>DECRETO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1.476,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NOVEMBRO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2023</w:t>
      </w:r>
    </w:p>
    <w:p>
      <w:pPr>
        <w:pStyle w:val="BodyText"/>
        <w:spacing w:before="104"/>
        <w:rPr>
          <w:b/>
        </w:rPr>
      </w:pPr>
    </w:p>
    <w:p>
      <w:pPr>
        <w:pStyle w:val="BodyText"/>
        <w:ind w:left="680" w:right="1582"/>
        <w:jc w:val="both"/>
      </w:pPr>
      <w:r>
        <w:rPr>
          <w:b/>
        </w:rPr>
        <w:t>LUCIANO ZANETTI BERTINETTI, </w:t>
      </w:r>
      <w:r>
        <w:rPr/>
        <w:t>Presidente da Câmara Municipal de Vereadores de Canguçu, Estado do Rio Grande do Sul, no uso das atribuições conferidas pela Lei Orgânica do Município e Regimento Interno da Câmara Municipal:</w:t>
      </w:r>
    </w:p>
    <w:p>
      <w:pPr>
        <w:pStyle w:val="BodyText"/>
      </w:pPr>
    </w:p>
    <w:p>
      <w:pPr>
        <w:spacing w:before="0"/>
        <w:ind w:left="680" w:right="0" w:firstLine="0"/>
        <w:jc w:val="both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7029329</wp:posOffset>
                </wp:positionH>
                <wp:positionV relativeFrom="paragraph">
                  <wp:posOffset>50713</wp:posOffset>
                </wp:positionV>
                <wp:extent cx="267335" cy="703580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67335" cy="703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sz w:val="15"/>
                              </w:rPr>
                              <w:t>Assinado por 2 pessoas:</w:t>
                            </w:r>
                            <w:r>
                              <w:rPr>
                                <w:rFonts w:ascii="Arial MT"/>
                                <w:spacing w:val="4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z w:val="15"/>
                              </w:rPr>
                              <w:t>LUCIANO ZANETTI BERTINETTI e LEANDRO GAUGER </w:t>
                            </w:r>
                            <w:r>
                              <w:rPr>
                                <w:rFonts w:ascii="Arial MT"/>
                                <w:spacing w:val="-2"/>
                                <w:sz w:val="15"/>
                              </w:rPr>
                              <w:t>ELHERT</w:t>
                            </w:r>
                          </w:p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 MT" w:hAnsi="Arial MT"/>
                                <w:sz w:val="15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Para verificar a validade das assinaturas, acesse https://camaracangucu.1doc.com.br/verificacao/6047-ACE0-0799-BBDB e informe o código 6047-ACE0-0799-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5"/>
                              </w:rPr>
                              <w:t>BBDB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490479pt;margin-top:3.993176pt;width:21.05pt;height:554pt;mso-position-horizontal-relative:page;mso-position-vertical-relative:paragraph;z-index:15728640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sz w:val="15"/>
                        </w:rPr>
                        <w:t>Assinado por 2 pessoas:</w:t>
                      </w:r>
                      <w:r>
                        <w:rPr>
                          <w:rFonts w:ascii="Arial MT"/>
                          <w:spacing w:val="41"/>
                          <w:sz w:val="15"/>
                        </w:rPr>
                        <w:t> </w:t>
                      </w:r>
                      <w:r>
                        <w:rPr>
                          <w:rFonts w:ascii="Arial MT"/>
                          <w:sz w:val="15"/>
                        </w:rPr>
                        <w:t>LUCIANO ZANETTI BERTINETTI e LEANDRO GAUGER </w:t>
                      </w:r>
                      <w:r>
                        <w:rPr>
                          <w:rFonts w:ascii="Arial MT"/>
                          <w:spacing w:val="-2"/>
                          <w:sz w:val="15"/>
                        </w:rPr>
                        <w:t>ELHERT</w:t>
                      </w:r>
                    </w:p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 MT" w:hAnsi="Arial MT"/>
                          <w:sz w:val="15"/>
                        </w:rPr>
                      </w:pPr>
                      <w:r>
                        <w:rPr>
                          <w:rFonts w:ascii="Arial MT" w:hAnsi="Arial MT"/>
                          <w:sz w:val="15"/>
                        </w:rPr>
                        <w:t>Para verificar a validade das assinaturas, acesse https://camaracangucu.1doc.com.br/verificacao/6047-ACE0-0799-BBDB e informe o código 6047-ACE0-0799-</w:t>
                      </w:r>
                      <w:r>
                        <w:rPr>
                          <w:rFonts w:ascii="Arial MT" w:hAnsi="Arial MT"/>
                          <w:spacing w:val="-4"/>
                          <w:sz w:val="15"/>
                        </w:rPr>
                        <w:t>BBDB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24"/>
        </w:rPr>
        <w:t>FAZ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SABER</w:t>
      </w:r>
      <w:r>
        <w:rPr>
          <w:b/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promulga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seguinte </w:t>
      </w:r>
      <w:r>
        <w:rPr>
          <w:b/>
          <w:spacing w:val="-2"/>
          <w:sz w:val="24"/>
        </w:rPr>
        <w:t>DECRETO:</w:t>
      </w:r>
    </w:p>
    <w:p>
      <w:pPr>
        <w:pStyle w:val="BodyText"/>
        <w:rPr>
          <w:b/>
        </w:rPr>
      </w:pPr>
    </w:p>
    <w:p>
      <w:pPr>
        <w:spacing w:before="0"/>
        <w:ind w:left="4" w:right="903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5"/>
          <w:sz w:val="24"/>
        </w:rPr>
        <w:t> </w:t>
      </w:r>
      <w:r>
        <w:rPr>
          <w:b/>
          <w:spacing w:val="-10"/>
          <w:sz w:val="24"/>
        </w:rPr>
        <w:t>I</w:t>
      </w:r>
    </w:p>
    <w:p>
      <w:pPr>
        <w:spacing w:before="0"/>
        <w:ind w:left="3" w:right="903" w:firstLine="0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DISPOSIÇÕES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GERAIS</w:t>
      </w:r>
    </w:p>
    <w:p>
      <w:pPr>
        <w:pStyle w:val="BodyText"/>
        <w:spacing w:before="240"/>
        <w:ind w:left="680" w:right="1583" w:firstLine="54"/>
        <w:jc w:val="both"/>
      </w:pPr>
      <w:r>
        <w:rPr>
          <w:b/>
        </w:rPr>
        <w:t>Art. 1º </w:t>
      </w:r>
      <w:r>
        <w:rPr/>
        <w:t>As atividades dos servidores da Câmara Municipal de Canguçu podem ser executadas fora de suas dependências, de forma remota, sob a denominação teletrabalho, observadas as diretrizes, os termos e as condições estabelecidos neste </w:t>
      </w:r>
      <w:r>
        <w:rPr>
          <w:spacing w:val="-2"/>
        </w:rPr>
        <w:t>Decreto.</w:t>
      </w:r>
    </w:p>
    <w:p>
      <w:pPr>
        <w:pStyle w:val="BodyText"/>
        <w:spacing w:before="240"/>
        <w:ind w:left="680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2º</w:t>
      </w:r>
      <w:r>
        <w:rPr>
          <w:b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fins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trata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define-</w:t>
      </w:r>
      <w:r>
        <w:rPr>
          <w:spacing w:val="-5"/>
        </w:rPr>
        <w:t>se: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13" w:after="0"/>
        <w:ind w:left="680" w:right="1584" w:firstLine="0"/>
        <w:jc w:val="both"/>
        <w:rPr>
          <w:sz w:val="24"/>
        </w:rPr>
      </w:pPr>
      <w:r>
        <w:rPr>
          <w:sz w:val="24"/>
        </w:rPr>
        <w:t>- teletrabalho: modalidade de trabalho realizado fora das dependências da Câmara Municipal de Canguçu, com a utilização de recursos tecnológicos, sem mudança de </w:t>
      </w:r>
      <w:r>
        <w:rPr>
          <w:spacing w:val="-2"/>
          <w:sz w:val="24"/>
        </w:rPr>
        <w:t>domicílio;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0" w:lineRule="auto" w:before="57" w:after="0"/>
        <w:ind w:left="855" w:right="0" w:hanging="175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gestor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unidade:</w:t>
      </w:r>
      <w:r>
        <w:rPr>
          <w:spacing w:val="-3"/>
          <w:sz w:val="24"/>
        </w:rPr>
        <w:t> </w:t>
      </w:r>
      <w:r>
        <w:rPr>
          <w:sz w:val="24"/>
        </w:rPr>
        <w:t>Chefe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Legislativo;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</w:tabs>
        <w:spacing w:line="240" w:lineRule="auto" w:before="57" w:after="0"/>
        <w:ind w:left="680" w:right="1586" w:firstLine="0"/>
        <w:jc w:val="both"/>
        <w:rPr>
          <w:sz w:val="24"/>
        </w:rPr>
      </w:pPr>
      <w:r>
        <w:rPr>
          <w:sz w:val="24"/>
        </w:rPr>
        <w:t>- chefia imediata: Chefe do Poder Legislativo ou Coordenador de Gabinete e Controle do Poder Legislativo.</w:t>
      </w:r>
    </w:p>
    <w:p>
      <w:pPr>
        <w:pStyle w:val="BodyText"/>
        <w:spacing w:before="240"/>
        <w:ind w:left="680" w:right="1586"/>
        <w:jc w:val="both"/>
      </w:pPr>
      <w:r>
        <w:rPr>
          <w:b/>
        </w:rPr>
        <w:t>Art. 3º </w:t>
      </w:r>
      <w:r>
        <w:rPr/>
        <w:t>O teletrabalho objetiva aumentar, sem prejuízo da qualidade, a produtividade dos trabalhos realizados, e:</w:t>
      </w: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240" w:lineRule="auto" w:before="113" w:after="0"/>
        <w:ind w:left="680" w:right="1585" w:firstLine="0"/>
        <w:jc w:val="both"/>
        <w:rPr>
          <w:sz w:val="24"/>
        </w:rPr>
      </w:pPr>
      <w:r>
        <w:rPr>
          <w:sz w:val="24"/>
        </w:rPr>
        <w:t>- promover meios para atrair, motivar e comprometer os servidores com os objetivos da instituição;</w:t>
      </w:r>
    </w:p>
    <w:p>
      <w:pPr>
        <w:pStyle w:val="ListParagraph"/>
        <w:numPr>
          <w:ilvl w:val="0"/>
          <w:numId w:val="2"/>
        </w:numPr>
        <w:tabs>
          <w:tab w:pos="855" w:val="left" w:leader="none"/>
        </w:tabs>
        <w:spacing w:line="240" w:lineRule="auto" w:before="57" w:after="0"/>
        <w:ind w:left="855" w:right="0" w:hanging="175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economizar</w:t>
      </w:r>
      <w:r>
        <w:rPr>
          <w:spacing w:val="-3"/>
          <w:sz w:val="24"/>
        </w:rPr>
        <w:t> </w:t>
      </w:r>
      <w:r>
        <w:rPr>
          <w:sz w:val="24"/>
        </w:rPr>
        <w:t>tempo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custo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deslocamento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servidores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trabalho;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0" w:lineRule="auto" w:before="56" w:after="0"/>
        <w:ind w:left="680" w:right="1583" w:firstLine="0"/>
        <w:jc w:val="both"/>
        <w:rPr>
          <w:sz w:val="24"/>
        </w:rPr>
      </w:pPr>
      <w:r>
        <w:rPr>
          <w:sz w:val="24"/>
        </w:rPr>
        <w:t>- contribuir para a melhoria de programas socioambientais da Câmara Municipal visando à sustentabilidade solidária do planeta, com a diminuição dos poluentes na atmosfera e a redução do consumo de água, esgoto, energia elétrica, papel e outros bens e serviços disponibilizados pela Câmara Municipal;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57" w:after="0"/>
        <w:ind w:left="930" w:right="0" w:hanging="25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possibilitar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melhoria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vida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servidores;</w:t>
      </w: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240" w:lineRule="auto" w:before="57" w:after="0"/>
        <w:ind w:left="870" w:right="0" w:hanging="19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aumentar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produtividade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qualidade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trabalho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servidores;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56" w:after="0"/>
        <w:ind w:left="929" w:right="0" w:hanging="249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contribuir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redução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custos</w:t>
      </w:r>
      <w:r>
        <w:rPr>
          <w:spacing w:val="-4"/>
          <w:sz w:val="24"/>
        </w:rPr>
        <w:t> </w:t>
      </w:r>
      <w:r>
        <w:rPr>
          <w:sz w:val="24"/>
        </w:rPr>
        <w:t>decorrentes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trabalho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presencial;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57" w:after="0"/>
        <w:ind w:left="680" w:right="1588" w:firstLine="0"/>
        <w:jc w:val="both"/>
        <w:rPr>
          <w:sz w:val="24"/>
        </w:rPr>
      </w:pPr>
      <w:r>
        <w:rPr>
          <w:sz w:val="24"/>
        </w:rPr>
        <w:t>- promover a cultura orientada a resultados, com foco no incremento da eficiência</w:t>
      </w:r>
      <w:r>
        <w:rPr>
          <w:spacing w:val="40"/>
          <w:sz w:val="24"/>
        </w:rPr>
        <w:t> </w:t>
      </w:r>
      <w:r>
        <w:rPr>
          <w:sz w:val="24"/>
        </w:rPr>
        <w:t>e da efetividade dos serviços prestados à sociedade.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594" w:top="2460" w:bottom="780" w:left="1020" w:right="120"/>
          <w:pgNumType w:start="1"/>
        </w:sectPr>
      </w:pPr>
    </w:p>
    <w:p>
      <w:pPr>
        <w:spacing w:before="146"/>
        <w:ind w:left="4" w:right="903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5"/>
          <w:sz w:val="24"/>
        </w:rPr>
        <w:t> II</w:t>
      </w:r>
    </w:p>
    <w:p>
      <w:pPr>
        <w:spacing w:before="0"/>
        <w:ind w:left="2" w:right="903" w:firstLine="0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ATIVIDADES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ELEGÍVEIS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TELETRABALHO</w:t>
      </w:r>
    </w:p>
    <w:p>
      <w:pPr>
        <w:pStyle w:val="BodyText"/>
        <w:spacing w:before="240"/>
        <w:ind w:left="681" w:right="1584"/>
        <w:jc w:val="both"/>
      </w:pPr>
      <w:r>
        <w:rPr>
          <w:b/>
        </w:rPr>
        <w:t>Art. 4º.</w:t>
      </w:r>
      <w:r>
        <w:rPr>
          <w:b/>
          <w:spacing w:val="40"/>
        </w:rPr>
        <w:t> </w:t>
      </w:r>
      <w:r>
        <w:rPr/>
        <w:t>A realização do teletrabalho, também chamado de “home office” é uma faculdade sujeita à autorização e operacionalizada pela chefia dos órgãos e entidades da Administração Pública Municipal.</w:t>
      </w:r>
    </w:p>
    <w:p>
      <w:pPr>
        <w:pStyle w:val="BodyText"/>
        <w:spacing w:before="113"/>
        <w:ind w:left="681" w:right="158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7029329</wp:posOffset>
                </wp:positionH>
                <wp:positionV relativeFrom="paragraph">
                  <wp:posOffset>311028</wp:posOffset>
                </wp:positionV>
                <wp:extent cx="267335" cy="703580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67335" cy="703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sz w:val="15"/>
                              </w:rPr>
                              <w:t>Assinado por 2 pessoas:</w:t>
                            </w:r>
                            <w:r>
                              <w:rPr>
                                <w:rFonts w:ascii="Arial MT"/>
                                <w:spacing w:val="4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z w:val="15"/>
                              </w:rPr>
                              <w:t>LUCIANO ZANETTI BERTINETTI e LEANDRO GAUGER </w:t>
                            </w:r>
                            <w:r>
                              <w:rPr>
                                <w:rFonts w:ascii="Arial MT"/>
                                <w:spacing w:val="-2"/>
                                <w:sz w:val="15"/>
                              </w:rPr>
                              <w:t>ELHERT</w:t>
                            </w:r>
                          </w:p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 MT" w:hAnsi="Arial MT"/>
                                <w:sz w:val="15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Para verificar a validade das assinaturas, acesse https://camaracangucu.1doc.com.br/verificacao/6047-ACE0-0799-BBDB e informe o código 6047-ACE0-0799-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5"/>
                              </w:rPr>
                              <w:t>BBDB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490479pt;margin-top:24.49044pt;width:21.05pt;height:554pt;mso-position-horizontal-relative:page;mso-position-vertical-relative:paragraph;z-index:15729152" type="#_x0000_t202" id="docshape3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sz w:val="15"/>
                        </w:rPr>
                        <w:t>Assinado por 2 pessoas:</w:t>
                      </w:r>
                      <w:r>
                        <w:rPr>
                          <w:rFonts w:ascii="Arial MT"/>
                          <w:spacing w:val="41"/>
                          <w:sz w:val="15"/>
                        </w:rPr>
                        <w:t> </w:t>
                      </w:r>
                      <w:r>
                        <w:rPr>
                          <w:rFonts w:ascii="Arial MT"/>
                          <w:sz w:val="15"/>
                        </w:rPr>
                        <w:t>LUCIANO ZANETTI BERTINETTI e LEANDRO GAUGER </w:t>
                      </w:r>
                      <w:r>
                        <w:rPr>
                          <w:rFonts w:ascii="Arial MT"/>
                          <w:spacing w:val="-2"/>
                          <w:sz w:val="15"/>
                        </w:rPr>
                        <w:t>ELHERT</w:t>
                      </w:r>
                    </w:p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 MT" w:hAnsi="Arial MT"/>
                          <w:sz w:val="15"/>
                        </w:rPr>
                      </w:pPr>
                      <w:r>
                        <w:rPr>
                          <w:rFonts w:ascii="Arial MT" w:hAnsi="Arial MT"/>
                          <w:sz w:val="15"/>
                        </w:rPr>
                        <w:t>Para verificar a validade das assinaturas, acesse https://camaracangucu.1doc.com.br/verificacao/6047-ACE0-0799-BBDB e informe o código 6047-ACE0-0799-</w:t>
                      </w:r>
                      <w:r>
                        <w:rPr>
                          <w:rFonts w:ascii="Arial MT" w:hAnsi="Arial MT"/>
                          <w:spacing w:val="-4"/>
                          <w:sz w:val="15"/>
                        </w:rPr>
                        <w:t>BBDB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§ 1º</w:t>
      </w:r>
      <w:r>
        <w:rPr>
          <w:spacing w:val="40"/>
        </w:rPr>
        <w:t> </w:t>
      </w:r>
      <w:r>
        <w:rPr/>
        <w:t>O regime de teletrabalho fica restrito às atribuições em que seja possível, em função da característica do serviço, mensurar objetivamente o desempenho do </w:t>
      </w:r>
      <w:r>
        <w:rPr>
          <w:spacing w:val="-2"/>
        </w:rPr>
        <w:t>servidor.</w:t>
      </w:r>
    </w:p>
    <w:p>
      <w:pPr>
        <w:pStyle w:val="BodyText"/>
        <w:spacing w:before="57"/>
        <w:ind w:left="681" w:right="1585"/>
        <w:jc w:val="both"/>
      </w:pPr>
      <w:r>
        <w:rPr/>
        <w:t>§ 2º</w:t>
      </w:r>
      <w:r>
        <w:rPr>
          <w:spacing w:val="40"/>
        </w:rPr>
        <w:t> </w:t>
      </w:r>
      <w:r>
        <w:rPr/>
        <w:t>A aferição da produtividade é requisito para a implantação do “home office”, observados os parâmetros da razoabilidade e da eficiência do serviço, a serem definidos através de atos formais.</w:t>
      </w:r>
    </w:p>
    <w:p>
      <w:pPr>
        <w:pStyle w:val="BodyText"/>
        <w:spacing w:before="240"/>
        <w:ind w:left="681" w:right="1572"/>
      </w:pPr>
      <w:r>
        <w:rPr>
          <w:b/>
        </w:rPr>
        <w:t>Art. 5º.</w:t>
      </w:r>
      <w:r>
        <w:rPr>
          <w:b/>
          <w:spacing w:val="40"/>
        </w:rPr>
        <w:t> </w:t>
      </w:r>
      <w:r>
        <w:rPr/>
        <w:t>A realização de teletrabalho é vedada aos servidores efetivos ou empregados públicos que:</w:t>
      </w:r>
    </w:p>
    <w:p>
      <w:pPr>
        <w:pStyle w:val="ListParagraph"/>
        <w:numPr>
          <w:ilvl w:val="1"/>
          <w:numId w:val="2"/>
        </w:numPr>
        <w:tabs>
          <w:tab w:pos="988" w:val="left" w:leader="none"/>
        </w:tabs>
        <w:spacing w:line="240" w:lineRule="auto" w:before="113" w:after="0"/>
        <w:ind w:left="681" w:right="1586" w:firstLine="0"/>
        <w:jc w:val="left"/>
        <w:rPr>
          <w:sz w:val="24"/>
        </w:rPr>
      </w:pPr>
      <w:r>
        <w:rPr>
          <w:sz w:val="24"/>
        </w:rPr>
        <w:t>desempenhem</w:t>
      </w:r>
      <w:r>
        <w:rPr>
          <w:spacing w:val="40"/>
          <w:sz w:val="24"/>
        </w:rPr>
        <w:t> </w:t>
      </w:r>
      <w:r>
        <w:rPr>
          <w:sz w:val="24"/>
        </w:rPr>
        <w:t>atividades</w:t>
      </w:r>
      <w:r>
        <w:rPr>
          <w:spacing w:val="40"/>
          <w:sz w:val="24"/>
        </w:rPr>
        <w:t> </w:t>
      </w:r>
      <w:r>
        <w:rPr>
          <w:sz w:val="24"/>
        </w:rPr>
        <w:t>em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seja</w:t>
      </w:r>
      <w:r>
        <w:rPr>
          <w:spacing w:val="40"/>
          <w:sz w:val="24"/>
        </w:rPr>
        <w:t> </w:t>
      </w:r>
      <w:r>
        <w:rPr>
          <w:sz w:val="24"/>
        </w:rPr>
        <w:t>imprescindível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realização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trabalho presencial nas dependências da Câmara de Vereadores de Canguçu;</w:t>
      </w:r>
    </w:p>
    <w:p>
      <w:pPr>
        <w:pStyle w:val="ListParagraph"/>
        <w:numPr>
          <w:ilvl w:val="1"/>
          <w:numId w:val="2"/>
        </w:numPr>
        <w:tabs>
          <w:tab w:pos="938" w:val="left" w:leader="none"/>
        </w:tabs>
        <w:spacing w:line="240" w:lineRule="auto" w:before="57" w:after="0"/>
        <w:ind w:left="681" w:right="1586" w:firstLine="0"/>
        <w:jc w:val="left"/>
        <w:rPr>
          <w:sz w:val="24"/>
        </w:rPr>
      </w:pPr>
      <w:r>
        <w:rPr>
          <w:sz w:val="24"/>
        </w:rPr>
        <w:t>executem atividades que, em razão da sua natureza, impossibilitem a sua realização e aferição via teletrabalho;</w:t>
      </w:r>
    </w:p>
    <w:p>
      <w:pPr>
        <w:pStyle w:val="ListParagraph"/>
        <w:numPr>
          <w:ilvl w:val="1"/>
          <w:numId w:val="2"/>
        </w:numPr>
        <w:tabs>
          <w:tab w:pos="909" w:val="left" w:leader="none"/>
        </w:tabs>
        <w:spacing w:line="240" w:lineRule="auto" w:before="57" w:after="0"/>
        <w:ind w:left="909" w:right="0" w:hanging="228"/>
        <w:jc w:val="left"/>
        <w:rPr>
          <w:sz w:val="24"/>
        </w:rPr>
      </w:pPr>
      <w:r>
        <w:rPr>
          <w:sz w:val="24"/>
        </w:rPr>
        <w:t>apresentem</w:t>
      </w:r>
      <w:r>
        <w:rPr>
          <w:spacing w:val="-5"/>
          <w:sz w:val="24"/>
        </w:rPr>
        <w:t> </w:t>
      </w:r>
      <w:r>
        <w:rPr>
          <w:sz w:val="24"/>
        </w:rPr>
        <w:t>contraindicações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motivo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saúde,</w:t>
      </w:r>
      <w:r>
        <w:rPr>
          <w:spacing w:val="-5"/>
          <w:sz w:val="24"/>
        </w:rPr>
        <w:t> </w:t>
      </w:r>
      <w:r>
        <w:rPr>
          <w:sz w:val="24"/>
        </w:rPr>
        <w:t>constatadas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perícia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médica;</w:t>
      </w:r>
    </w:p>
    <w:p>
      <w:pPr>
        <w:pStyle w:val="ListParagraph"/>
        <w:numPr>
          <w:ilvl w:val="1"/>
          <w:numId w:val="2"/>
        </w:numPr>
        <w:tabs>
          <w:tab w:pos="933" w:val="left" w:leader="none"/>
        </w:tabs>
        <w:spacing w:line="240" w:lineRule="auto" w:before="56" w:after="0"/>
        <w:ind w:left="933" w:right="0" w:hanging="252"/>
        <w:jc w:val="left"/>
        <w:rPr>
          <w:sz w:val="24"/>
        </w:rPr>
      </w:pPr>
      <w:r>
        <w:rPr>
          <w:sz w:val="24"/>
        </w:rPr>
        <w:t>tenham</w:t>
      </w:r>
      <w:r>
        <w:rPr>
          <w:spacing w:val="-7"/>
          <w:sz w:val="24"/>
        </w:rPr>
        <w:t> </w:t>
      </w:r>
      <w:r>
        <w:rPr>
          <w:sz w:val="24"/>
        </w:rPr>
        <w:t>sofrido</w:t>
      </w:r>
      <w:r>
        <w:rPr>
          <w:spacing w:val="-5"/>
          <w:sz w:val="24"/>
        </w:rPr>
        <w:t> </w:t>
      </w:r>
      <w:r>
        <w:rPr>
          <w:sz w:val="24"/>
        </w:rPr>
        <w:t>penalidade</w:t>
      </w:r>
      <w:r>
        <w:rPr>
          <w:spacing w:val="-5"/>
          <w:sz w:val="24"/>
        </w:rPr>
        <w:t> </w:t>
      </w:r>
      <w:r>
        <w:rPr>
          <w:sz w:val="24"/>
        </w:rPr>
        <w:t>disciplinar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5"/>
          <w:sz w:val="24"/>
        </w:rPr>
        <w:t> </w:t>
      </w:r>
      <w:r>
        <w:rPr>
          <w:sz w:val="24"/>
        </w:rPr>
        <w:t>dois</w:t>
      </w:r>
      <w:r>
        <w:rPr>
          <w:spacing w:val="-5"/>
          <w:sz w:val="24"/>
        </w:rPr>
        <w:t> </w:t>
      </w:r>
      <w:r>
        <w:rPr>
          <w:sz w:val="24"/>
        </w:rPr>
        <w:t>anos</w:t>
      </w:r>
      <w:r>
        <w:rPr>
          <w:spacing w:val="-5"/>
          <w:sz w:val="24"/>
        </w:rPr>
        <w:t> </w:t>
      </w:r>
      <w:r>
        <w:rPr>
          <w:sz w:val="24"/>
        </w:rPr>
        <w:t>anteriores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indicação.</w:t>
      </w:r>
    </w:p>
    <w:p>
      <w:pPr>
        <w:spacing w:before="239"/>
        <w:ind w:left="4" w:right="903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5"/>
          <w:sz w:val="24"/>
        </w:rPr>
        <w:t> III</w:t>
      </w:r>
    </w:p>
    <w:p>
      <w:pPr>
        <w:spacing w:before="0"/>
        <w:ind w:left="0" w:right="903" w:firstLine="0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DEVERES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SERVIDOR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CÂMARA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VEREADORES</w:t>
      </w:r>
    </w:p>
    <w:p>
      <w:pPr>
        <w:pStyle w:val="BodyText"/>
        <w:spacing w:before="240"/>
        <w:ind w:left="68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6º.</w:t>
      </w:r>
      <w:r>
        <w:rPr>
          <w:b/>
          <w:spacing w:val="48"/>
        </w:rPr>
        <w:t> </w:t>
      </w:r>
      <w:r>
        <w:rPr/>
        <w:t>Constituem</w:t>
      </w:r>
      <w:r>
        <w:rPr>
          <w:spacing w:val="-3"/>
        </w:rPr>
        <w:t> </w:t>
      </w:r>
      <w:r>
        <w:rPr/>
        <w:t>deveres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servidor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regime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teletrabalho:</w:t>
      </w:r>
    </w:p>
    <w:p>
      <w:pPr>
        <w:pStyle w:val="ListParagraph"/>
        <w:numPr>
          <w:ilvl w:val="2"/>
          <w:numId w:val="2"/>
        </w:numPr>
        <w:tabs>
          <w:tab w:pos="814" w:val="left" w:leader="none"/>
        </w:tabs>
        <w:spacing w:line="240" w:lineRule="auto" w:before="113" w:after="0"/>
        <w:ind w:left="681" w:right="1587" w:firstLine="0"/>
        <w:jc w:val="both"/>
        <w:rPr>
          <w:sz w:val="24"/>
        </w:rPr>
      </w:pPr>
      <w:r>
        <w:rPr>
          <w:sz w:val="24"/>
        </w:rPr>
        <w:t>- providenciar as estruturas físicas e tecnológicas necessárias à realização do “home </w:t>
      </w:r>
      <w:r>
        <w:rPr>
          <w:spacing w:val="-2"/>
          <w:sz w:val="24"/>
        </w:rPr>
        <w:t>office”;</w:t>
      </w:r>
    </w:p>
    <w:p>
      <w:pPr>
        <w:pStyle w:val="ListParagraph"/>
        <w:numPr>
          <w:ilvl w:val="2"/>
          <w:numId w:val="2"/>
        </w:numPr>
        <w:tabs>
          <w:tab w:pos="856" w:val="left" w:leader="none"/>
        </w:tabs>
        <w:spacing w:line="240" w:lineRule="auto" w:before="57" w:after="0"/>
        <w:ind w:left="856" w:right="0" w:hanging="175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cumprir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atribuições</w:t>
      </w:r>
      <w:r>
        <w:rPr>
          <w:spacing w:val="-3"/>
          <w:sz w:val="24"/>
        </w:rPr>
        <w:t> </w:t>
      </w:r>
      <w:r>
        <w:rPr>
          <w:sz w:val="24"/>
        </w:rPr>
        <w:t>legais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cargo;</w:t>
      </w:r>
    </w:p>
    <w:p>
      <w:pPr>
        <w:pStyle w:val="ListParagraph"/>
        <w:numPr>
          <w:ilvl w:val="2"/>
          <w:numId w:val="2"/>
        </w:numPr>
        <w:tabs>
          <w:tab w:pos="929" w:val="left" w:leader="none"/>
        </w:tabs>
        <w:spacing w:line="240" w:lineRule="auto" w:before="56" w:after="0"/>
        <w:ind w:left="681" w:right="1586" w:firstLine="0"/>
        <w:jc w:val="both"/>
        <w:rPr>
          <w:sz w:val="24"/>
        </w:rPr>
      </w:pPr>
      <w:r>
        <w:rPr>
          <w:sz w:val="24"/>
        </w:rPr>
        <w:t>- atender às convocações para comparecimento às dependências do órgão, sempre que houver necessidade ou interesse da Administração;</w:t>
      </w:r>
    </w:p>
    <w:p>
      <w:pPr>
        <w:pStyle w:val="ListParagraph"/>
        <w:numPr>
          <w:ilvl w:val="2"/>
          <w:numId w:val="2"/>
        </w:numPr>
        <w:tabs>
          <w:tab w:pos="933" w:val="left" w:leader="none"/>
        </w:tabs>
        <w:spacing w:line="240" w:lineRule="auto" w:before="57" w:after="0"/>
        <w:ind w:left="681" w:right="158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manter</w:t>
      </w:r>
      <w:r>
        <w:rPr>
          <w:spacing w:val="-1"/>
          <w:sz w:val="24"/>
        </w:rPr>
        <w:t> </w:t>
      </w:r>
      <w:r>
        <w:rPr>
          <w:sz w:val="24"/>
        </w:rPr>
        <w:t>telefones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contato</w:t>
      </w:r>
      <w:r>
        <w:rPr>
          <w:spacing w:val="-1"/>
          <w:sz w:val="24"/>
        </w:rPr>
        <w:t> </w:t>
      </w:r>
      <w:r>
        <w:rPr>
          <w:sz w:val="24"/>
        </w:rPr>
        <w:t>permanentemente</w:t>
      </w:r>
      <w:r>
        <w:rPr>
          <w:spacing w:val="-1"/>
          <w:sz w:val="24"/>
        </w:rPr>
        <w:t> </w:t>
      </w:r>
      <w:r>
        <w:rPr>
          <w:sz w:val="24"/>
        </w:rPr>
        <w:t>atualizados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ativos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úteis, durante o horário de expediente;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240" w:lineRule="auto" w:before="57" w:after="0"/>
        <w:ind w:left="681" w:right="1586" w:firstLine="0"/>
        <w:jc w:val="both"/>
        <w:rPr>
          <w:sz w:val="24"/>
        </w:rPr>
      </w:pPr>
      <w:r>
        <w:rPr>
          <w:sz w:val="24"/>
        </w:rPr>
        <w:t>- consultar diariamente (dias úteis) a sua caixa de correio eletrônico institucional, durante o horário de expediente;</w:t>
      </w:r>
    </w:p>
    <w:p>
      <w:pPr>
        <w:pStyle w:val="ListParagraph"/>
        <w:numPr>
          <w:ilvl w:val="2"/>
          <w:numId w:val="2"/>
        </w:numPr>
        <w:tabs>
          <w:tab w:pos="932" w:val="left" w:leader="none"/>
        </w:tabs>
        <w:spacing w:line="240" w:lineRule="auto" w:before="56" w:after="0"/>
        <w:ind w:left="681" w:right="158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manter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chefia</w:t>
      </w:r>
      <w:r>
        <w:rPr>
          <w:spacing w:val="-1"/>
          <w:sz w:val="24"/>
        </w:rPr>
        <w:t> </w:t>
      </w:r>
      <w:r>
        <w:rPr>
          <w:sz w:val="24"/>
        </w:rPr>
        <w:t>imediata</w:t>
      </w:r>
      <w:r>
        <w:rPr>
          <w:spacing w:val="-1"/>
          <w:sz w:val="24"/>
        </w:rPr>
        <w:t> </w:t>
      </w:r>
      <w:r>
        <w:rPr>
          <w:sz w:val="24"/>
        </w:rPr>
        <w:t>informada</w:t>
      </w:r>
      <w:r>
        <w:rPr>
          <w:spacing w:val="-1"/>
          <w:sz w:val="24"/>
        </w:rPr>
        <w:t> </w:t>
      </w:r>
      <w:r>
        <w:rPr>
          <w:sz w:val="24"/>
        </w:rPr>
        <w:t>acerca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evolução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trabalho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eventuais dificuldades que possam atrasar ou prejudicar o seu andamento;</w:t>
      </w:r>
    </w:p>
    <w:p>
      <w:pPr>
        <w:pStyle w:val="ListParagraph"/>
        <w:numPr>
          <w:ilvl w:val="2"/>
          <w:numId w:val="2"/>
        </w:numPr>
        <w:tabs>
          <w:tab w:pos="1038" w:val="left" w:leader="none"/>
        </w:tabs>
        <w:spacing w:line="240" w:lineRule="auto" w:before="57" w:after="0"/>
        <w:ind w:left="681" w:right="1587" w:firstLine="0"/>
        <w:jc w:val="both"/>
        <w:rPr>
          <w:sz w:val="24"/>
        </w:rPr>
      </w:pPr>
      <w:r>
        <w:rPr>
          <w:sz w:val="24"/>
        </w:rPr>
        <w:t>- reunir-se periodicamente com a chefia imediata para apresentar resultados e obter orientações e informações, de modo a proporcionar o acompanhamento dos </w:t>
      </w:r>
      <w:r>
        <w:rPr>
          <w:spacing w:val="-2"/>
          <w:sz w:val="24"/>
        </w:rPr>
        <w:t>trabalhos;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594" w:top="2460" w:bottom="780" w:left="1020" w:right="120"/>
        </w:sectPr>
      </w:pPr>
    </w:p>
    <w:p>
      <w:pPr>
        <w:pStyle w:val="ListParagraph"/>
        <w:numPr>
          <w:ilvl w:val="2"/>
          <w:numId w:val="2"/>
        </w:numPr>
        <w:tabs>
          <w:tab w:pos="1072" w:val="left" w:leader="none"/>
        </w:tabs>
        <w:spacing w:line="240" w:lineRule="auto" w:before="146" w:after="0"/>
        <w:ind w:left="680" w:right="1584" w:firstLine="0"/>
        <w:jc w:val="both"/>
        <w:rPr>
          <w:sz w:val="24"/>
        </w:rPr>
      </w:pPr>
      <w:r>
        <w:rPr>
          <w:sz w:val="24"/>
        </w:rPr>
        <w:t>- preservar o sigilo dos dados acessados de forma remota, mediante observância das normas internas de segurança da informação e da comunicação, bem como</w:t>
      </w:r>
      <w:r>
        <w:rPr>
          <w:spacing w:val="40"/>
          <w:sz w:val="24"/>
        </w:rPr>
        <w:t> </w:t>
      </w:r>
      <w:r>
        <w:rPr>
          <w:sz w:val="24"/>
        </w:rPr>
        <w:t>manter atualizados os sistemas institucionais instalados nos equipamentos de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trabalho.</w:t>
      </w:r>
    </w:p>
    <w:p>
      <w:pPr>
        <w:pStyle w:val="BodyText"/>
        <w:spacing w:before="57"/>
        <w:ind w:left="680" w:right="158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7029329</wp:posOffset>
                </wp:positionH>
                <wp:positionV relativeFrom="paragraph">
                  <wp:posOffset>649463</wp:posOffset>
                </wp:positionV>
                <wp:extent cx="267335" cy="703580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67335" cy="703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sz w:val="15"/>
                              </w:rPr>
                              <w:t>Assinado por 2 pessoas:</w:t>
                            </w:r>
                            <w:r>
                              <w:rPr>
                                <w:rFonts w:ascii="Arial MT"/>
                                <w:spacing w:val="4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z w:val="15"/>
                              </w:rPr>
                              <w:t>LUCIANO ZANETTI BERTINETTI e LEANDRO GAUGER </w:t>
                            </w:r>
                            <w:r>
                              <w:rPr>
                                <w:rFonts w:ascii="Arial MT"/>
                                <w:spacing w:val="-2"/>
                                <w:sz w:val="15"/>
                              </w:rPr>
                              <w:t>ELHERT</w:t>
                            </w:r>
                          </w:p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 MT" w:hAnsi="Arial MT"/>
                                <w:sz w:val="15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Para verificar a validade das assinaturas, acesse https://camaracangucu.1doc.com.br/verificacao/6047-ACE0-0799-BBDB e informe o código 6047-ACE0-0799-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5"/>
                              </w:rPr>
                              <w:t>BBDB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490479pt;margin-top:51.138878pt;width:21.05pt;height:554pt;mso-position-horizontal-relative:page;mso-position-vertical-relative:paragraph;z-index:15729664" type="#_x0000_t202" id="docshape4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sz w:val="15"/>
                        </w:rPr>
                        <w:t>Assinado por 2 pessoas:</w:t>
                      </w:r>
                      <w:r>
                        <w:rPr>
                          <w:rFonts w:ascii="Arial MT"/>
                          <w:spacing w:val="41"/>
                          <w:sz w:val="15"/>
                        </w:rPr>
                        <w:t> </w:t>
                      </w:r>
                      <w:r>
                        <w:rPr>
                          <w:rFonts w:ascii="Arial MT"/>
                          <w:sz w:val="15"/>
                        </w:rPr>
                        <w:t>LUCIANO ZANETTI BERTINETTI e LEANDRO GAUGER </w:t>
                      </w:r>
                      <w:r>
                        <w:rPr>
                          <w:rFonts w:ascii="Arial MT"/>
                          <w:spacing w:val="-2"/>
                          <w:sz w:val="15"/>
                        </w:rPr>
                        <w:t>ELHERT</w:t>
                      </w:r>
                    </w:p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 MT" w:hAnsi="Arial MT"/>
                          <w:sz w:val="15"/>
                        </w:rPr>
                      </w:pPr>
                      <w:r>
                        <w:rPr>
                          <w:rFonts w:ascii="Arial MT" w:hAnsi="Arial MT"/>
                          <w:sz w:val="15"/>
                        </w:rPr>
                        <w:t>Para verificar a validade das assinaturas, acesse https://camaracangucu.1doc.com.br/verificacao/6047-ACE0-0799-BBDB e informe o código 6047-ACE0-0799-</w:t>
                      </w:r>
                      <w:r>
                        <w:rPr>
                          <w:rFonts w:ascii="Arial MT" w:hAnsi="Arial MT"/>
                          <w:spacing w:val="-4"/>
                          <w:sz w:val="15"/>
                        </w:rPr>
                        <w:t>BBDB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§ 1º</w:t>
      </w:r>
      <w:r>
        <w:rPr>
          <w:spacing w:val="40"/>
        </w:rPr>
        <w:t> </w:t>
      </w:r>
      <w:r>
        <w:rPr/>
        <w:t>O Setor de Tecnologia da Informação providenciará os meios para utilização remota dos sistemas e recursos informatizados do Legislativo Municipal, cabendo ao servidor em regime de teletrabalho solicitar a adequação do seu equipamento e a instalação das ferramentas de software necessárias ao desenvolvimento de suas atividades em conformidade com as normas internas de segurança da informação.</w:t>
      </w:r>
    </w:p>
    <w:p>
      <w:pPr>
        <w:pStyle w:val="BodyText"/>
        <w:spacing w:before="56"/>
        <w:ind w:left="680" w:right="1584"/>
        <w:jc w:val="both"/>
      </w:pPr>
      <w:r>
        <w:rPr/>
        <w:t>§ 2º</w:t>
      </w:r>
      <w:r>
        <w:rPr>
          <w:spacing w:val="40"/>
        </w:rPr>
        <w:t> </w:t>
      </w:r>
      <w:r>
        <w:rPr/>
        <w:t>O Setor de Tecnologia da Informação não será responsável por qualquer incompatibilidade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necessidade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manutenção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equipamento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propriedade</w:t>
      </w:r>
      <w:r>
        <w:rPr>
          <w:spacing w:val="-4"/>
        </w:rPr>
        <w:t> </w:t>
      </w:r>
      <w:r>
        <w:rPr/>
        <w:t>do servidor, cabendo ao próprio arcar com tais demandas, se necessário, para viabilizar o desempenho de suas atividades em regime de teletrabalho.</w:t>
      </w:r>
    </w:p>
    <w:p>
      <w:pPr>
        <w:pStyle w:val="BodyText"/>
        <w:spacing w:before="240"/>
        <w:ind w:left="680" w:right="1586"/>
        <w:jc w:val="both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7º.</w:t>
      </w:r>
      <w:r>
        <w:rPr>
          <w:b/>
          <w:spacing w:val="80"/>
        </w:rPr>
        <w:t> </w:t>
      </w:r>
      <w:r>
        <w:rPr/>
        <w:t>O</w:t>
      </w:r>
      <w:r>
        <w:rPr>
          <w:spacing w:val="-2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poderá</w:t>
      </w:r>
      <w:r>
        <w:rPr>
          <w:spacing w:val="-2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desligamento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regime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teletrabalho</w:t>
      </w:r>
      <w:r>
        <w:rPr>
          <w:spacing w:val="-2"/>
        </w:rPr>
        <w:t> </w:t>
      </w:r>
      <w:r>
        <w:rPr/>
        <w:t>com antecedência mínima de 3 (três) dias.</w:t>
      </w:r>
    </w:p>
    <w:p>
      <w:pPr>
        <w:pStyle w:val="BodyText"/>
        <w:spacing w:before="240"/>
        <w:ind w:left="680" w:right="1585"/>
        <w:jc w:val="both"/>
      </w:pPr>
      <w:r>
        <w:rPr>
          <w:b/>
        </w:rPr>
        <w:t>Art. 8º. </w:t>
      </w:r>
      <w:r>
        <w:rPr/>
        <w:t>No interesse da Administração Pública, a chefia imediata pode, a qualquer tempo, revogar o regime de “home office”, determinando que o servidor retorne a realizar suas atividades de forma presencial, notificando-o com antecedência mínima de 1 (um) dia útil.</w:t>
      </w:r>
    </w:p>
    <w:p>
      <w:pPr>
        <w:spacing w:before="240"/>
        <w:ind w:left="4" w:right="903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5"/>
          <w:sz w:val="24"/>
        </w:rPr>
        <w:t> IV</w:t>
      </w:r>
    </w:p>
    <w:p>
      <w:pPr>
        <w:spacing w:before="0"/>
        <w:ind w:left="3" w:right="903" w:firstLine="0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DISPOSIÇÕES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FINAIS</w:t>
      </w:r>
    </w:p>
    <w:p>
      <w:pPr>
        <w:pStyle w:val="BodyText"/>
        <w:spacing w:before="240"/>
        <w:ind w:left="681" w:right="1582"/>
        <w:jc w:val="both"/>
      </w:pPr>
      <w:r>
        <w:rPr>
          <w:b/>
        </w:rPr>
        <w:t>Art. 9º. </w:t>
      </w:r>
      <w:r>
        <w:rPr/>
        <w:t>O setor responsável viabilizará o acesso remoto aos servidores participantes</w:t>
      </w:r>
      <w:r>
        <w:rPr>
          <w:spacing w:val="40"/>
        </w:rPr>
        <w:t> </w:t>
      </w:r>
      <w:r>
        <w:rPr/>
        <w:t>do teletrabalho e disponibilizará as funcionalidades tecnológicas indispensáveis à realização das tarefas.</w:t>
      </w:r>
    </w:p>
    <w:p>
      <w:pPr>
        <w:pStyle w:val="BodyText"/>
        <w:spacing w:before="240"/>
        <w:ind w:left="681" w:right="1572"/>
      </w:pPr>
      <w:r>
        <w:rPr>
          <w:b/>
        </w:rPr>
        <w:t>Art. 10. </w:t>
      </w:r>
      <w:r>
        <w:rPr/>
        <w:t>A utilização adequada do teletrabalho será fiscalizada pelo chefe imediato e</w:t>
      </w:r>
      <w:r>
        <w:rPr>
          <w:spacing w:val="80"/>
        </w:rPr>
        <w:t> </w:t>
      </w:r>
      <w:r>
        <w:rPr/>
        <w:t>sob a supervisão geral do gestor da unidade.</w:t>
      </w:r>
    </w:p>
    <w:p>
      <w:pPr>
        <w:pStyle w:val="BodyText"/>
        <w:spacing w:before="114"/>
        <w:ind w:left="681" w:right="1572"/>
      </w:pPr>
      <w:r>
        <w:rPr/>
        <w:t>Parágrafo</w:t>
      </w:r>
      <w:r>
        <w:rPr>
          <w:spacing w:val="80"/>
        </w:rPr>
        <w:t> </w:t>
      </w:r>
      <w:r>
        <w:rPr/>
        <w:t>único.</w:t>
      </w:r>
      <w:r>
        <w:rPr>
          <w:spacing w:val="80"/>
        </w:rPr>
        <w:t> </w:t>
      </w:r>
      <w:r>
        <w:rPr/>
        <w:t>O</w:t>
      </w:r>
      <w:r>
        <w:rPr>
          <w:spacing w:val="80"/>
        </w:rPr>
        <w:t> </w:t>
      </w:r>
      <w:r>
        <w:rPr/>
        <w:t>gestor</w:t>
      </w:r>
      <w:r>
        <w:rPr>
          <w:spacing w:val="80"/>
        </w:rPr>
        <w:t> </w:t>
      </w:r>
      <w:r>
        <w:rPr/>
        <w:t>da</w:t>
      </w:r>
      <w:r>
        <w:rPr>
          <w:spacing w:val="80"/>
        </w:rPr>
        <w:t> </w:t>
      </w:r>
      <w:r>
        <w:rPr/>
        <w:t>unidade</w:t>
      </w:r>
      <w:r>
        <w:rPr>
          <w:spacing w:val="80"/>
        </w:rPr>
        <w:t> </w:t>
      </w:r>
      <w:r>
        <w:rPr/>
        <w:t>deverá</w:t>
      </w:r>
      <w:r>
        <w:rPr>
          <w:spacing w:val="80"/>
        </w:rPr>
        <w:t> </w:t>
      </w:r>
      <w:r>
        <w:rPr/>
        <w:t>atender,</w:t>
      </w:r>
      <w:r>
        <w:rPr>
          <w:spacing w:val="80"/>
        </w:rPr>
        <w:t> </w:t>
      </w:r>
      <w:r>
        <w:rPr/>
        <w:t>dentre</w:t>
      </w:r>
      <w:r>
        <w:rPr>
          <w:spacing w:val="80"/>
        </w:rPr>
        <w:t> </w:t>
      </w:r>
      <w:r>
        <w:rPr/>
        <w:t>outros</w:t>
      </w:r>
      <w:r>
        <w:rPr>
          <w:spacing w:val="80"/>
        </w:rPr>
        <w:t> </w:t>
      </w:r>
      <w:r>
        <w:rPr/>
        <w:t>requisitos legalmente previstos, aos seguintes:</w:t>
      </w: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40" w:lineRule="auto" w:before="113" w:after="0"/>
        <w:ind w:left="795" w:right="0" w:hanging="114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zelar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observância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regras</w:t>
      </w:r>
      <w:r>
        <w:rPr>
          <w:spacing w:val="-3"/>
          <w:sz w:val="24"/>
        </w:rPr>
        <w:t> </w:t>
      </w:r>
      <w:r>
        <w:rPr>
          <w:sz w:val="24"/>
        </w:rPr>
        <w:t>constantes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Decreto;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240" w:lineRule="auto" w:before="57" w:after="0"/>
        <w:ind w:left="856" w:right="0" w:hanging="175"/>
        <w:jc w:val="left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acompanhar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desenvolvimento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teletrabalho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Câmara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Municipal;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  <w:tab w:pos="1436" w:val="left" w:leader="none"/>
          <w:tab w:pos="2420" w:val="left" w:leader="none"/>
          <w:tab w:pos="2767" w:val="left" w:leader="none"/>
          <w:tab w:pos="3666" w:val="left" w:leader="none"/>
          <w:tab w:pos="4735" w:val="left" w:leader="none"/>
          <w:tab w:pos="5077" w:val="left" w:leader="none"/>
          <w:tab w:pos="6711" w:val="left" w:leader="none"/>
          <w:tab w:pos="7179" w:val="left" w:leader="none"/>
          <w:tab w:pos="8155" w:val="left" w:leader="none"/>
        </w:tabs>
        <w:spacing w:line="264" w:lineRule="auto" w:before="56" w:after="0"/>
        <w:ind w:left="681" w:right="1584" w:firstLine="0"/>
        <w:jc w:val="left"/>
        <w:rPr>
          <w:sz w:val="24"/>
        </w:rPr>
      </w:pP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analisar</w:t>
      </w:r>
      <w:r>
        <w:rPr>
          <w:sz w:val="24"/>
        </w:rPr>
        <w:tab/>
      </w:r>
      <w:r>
        <w:rPr>
          <w:spacing w:val="-10"/>
          <w:sz w:val="24"/>
        </w:rPr>
        <w:t>e</w:t>
      </w:r>
      <w:r>
        <w:rPr>
          <w:sz w:val="24"/>
        </w:rPr>
        <w:tab/>
      </w:r>
      <w:r>
        <w:rPr>
          <w:spacing w:val="-2"/>
          <w:sz w:val="24"/>
        </w:rPr>
        <w:t>propor</w:t>
      </w:r>
      <w:r>
        <w:rPr>
          <w:sz w:val="24"/>
        </w:rPr>
        <w:tab/>
      </w:r>
      <w:r>
        <w:rPr>
          <w:spacing w:val="-2"/>
          <w:sz w:val="24"/>
        </w:rPr>
        <w:t>soluções</w:t>
      </w:r>
      <w:r>
        <w:rPr>
          <w:sz w:val="24"/>
        </w:rPr>
        <w:tab/>
      </w:r>
      <w:r>
        <w:rPr>
          <w:spacing w:val="-10"/>
          <w:sz w:val="24"/>
        </w:rPr>
        <w:t>à</w:t>
      </w:r>
      <w:r>
        <w:rPr>
          <w:sz w:val="24"/>
        </w:rPr>
        <w:tab/>
      </w:r>
      <w:r>
        <w:rPr>
          <w:spacing w:val="-2"/>
          <w:sz w:val="24"/>
        </w:rPr>
        <w:t>Administração</w:t>
      </w:r>
      <w:r>
        <w:rPr>
          <w:sz w:val="24"/>
        </w:rPr>
        <w:tab/>
      </w:r>
      <w:r>
        <w:rPr>
          <w:spacing w:val="-6"/>
          <w:sz w:val="24"/>
        </w:rPr>
        <w:t>da</w:t>
      </w:r>
      <w:r>
        <w:rPr>
          <w:sz w:val="24"/>
        </w:rPr>
        <w:tab/>
      </w:r>
      <w:r>
        <w:rPr>
          <w:spacing w:val="-2"/>
          <w:sz w:val="24"/>
        </w:rPr>
        <w:t>Câmara</w:t>
      </w:r>
      <w:r>
        <w:rPr>
          <w:sz w:val="24"/>
        </w:rPr>
        <w:tab/>
      </w:r>
      <w:r>
        <w:rPr>
          <w:spacing w:val="-2"/>
          <w:sz w:val="24"/>
        </w:rPr>
        <w:t>Municipal, </w:t>
      </w:r>
      <w:r>
        <w:rPr>
          <w:sz w:val="24"/>
        </w:rPr>
        <w:t>fundamentadamente, acerca de eventuais problemas detectados e de casos omissos; IV – outras atribuições inerentes a sua finalidade.</w:t>
      </w:r>
    </w:p>
    <w:p>
      <w:pPr>
        <w:pStyle w:val="BodyText"/>
        <w:spacing w:before="207"/>
        <w:ind w:left="681" w:right="1572"/>
      </w:pPr>
      <w:r>
        <w:rPr>
          <w:b/>
        </w:rPr>
        <w:t>Art. 11. </w:t>
      </w:r>
      <w:r>
        <w:rPr/>
        <w:t>O servidor em regime de teletrabalho se sujeita às mesmas normas aplicáveis às atividades desenvolvidas pelo servidor nas dependências da Câmara Municipal.</w:t>
      </w:r>
    </w:p>
    <w:p>
      <w:pPr>
        <w:spacing w:after="0"/>
        <w:sectPr>
          <w:pgSz w:w="11910" w:h="16840"/>
          <w:pgMar w:header="708" w:footer="594" w:top="2460" w:bottom="780" w:left="1020" w:right="120"/>
        </w:sectPr>
      </w:pPr>
    </w:p>
    <w:p>
      <w:pPr>
        <w:pStyle w:val="BodyText"/>
        <w:spacing w:before="146"/>
        <w:ind w:left="680" w:right="1572"/>
      </w:pPr>
      <w:r>
        <w:rPr>
          <w:b/>
        </w:rPr>
        <w:t>Art. 12. </w:t>
      </w:r>
      <w:r>
        <w:rPr/>
        <w:t>Os casos omissos serão resolvidos pela Presidência da Câmara Municipal de</w:t>
      </w:r>
      <w:r>
        <w:rPr>
          <w:spacing w:val="80"/>
          <w:w w:val="150"/>
        </w:rPr>
        <w:t> </w:t>
      </w:r>
      <w:r>
        <w:rPr>
          <w:spacing w:val="-2"/>
        </w:rPr>
        <w:t>Canguçu.</w:t>
      </w:r>
    </w:p>
    <w:p>
      <w:pPr>
        <w:pStyle w:val="BodyText"/>
        <w:spacing w:before="240"/>
        <w:ind w:left="680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13</w:t>
      </w:r>
      <w:r>
        <w:rPr/>
        <w:t>.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>
          <w:spacing w:val="-2"/>
        </w:rPr>
        <w:t>publicação.</w:t>
      </w:r>
    </w:p>
    <w:p>
      <w:pPr>
        <w:pStyle w:val="BodyText"/>
        <w:spacing w:before="240"/>
        <w:ind w:right="903"/>
        <w:jc w:val="center"/>
      </w:pPr>
      <w:r>
        <w:rPr/>
        <w:t>Gabinete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Presidência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Vereadores.</w:t>
      </w:r>
    </w:p>
    <w:p>
      <w:pPr>
        <w:pStyle w:val="BodyText"/>
        <w:ind w:left="2" w:right="90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7029329</wp:posOffset>
                </wp:positionH>
                <wp:positionV relativeFrom="paragraph">
                  <wp:posOffset>344663</wp:posOffset>
                </wp:positionV>
                <wp:extent cx="267335" cy="70358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267335" cy="703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sz w:val="15"/>
                              </w:rPr>
                              <w:t>Assinado por 2 pessoas:</w:t>
                            </w:r>
                            <w:r>
                              <w:rPr>
                                <w:rFonts w:ascii="Arial MT"/>
                                <w:spacing w:val="4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z w:val="15"/>
                              </w:rPr>
                              <w:t>LUCIANO ZANETTI BERTINETTI e LEANDRO GAUGER </w:t>
                            </w:r>
                            <w:r>
                              <w:rPr>
                                <w:rFonts w:ascii="Arial MT"/>
                                <w:spacing w:val="-2"/>
                                <w:sz w:val="15"/>
                              </w:rPr>
                              <w:t>ELHERT</w:t>
                            </w:r>
                          </w:p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 MT" w:hAnsi="Arial MT"/>
                                <w:sz w:val="15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Para verificar a validade das assinaturas, acesse https://camaracangucu.1doc.com.br/verificacao/6047-ACE0-0799-BBDB e informe o código 6047-ACE0-0799-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5"/>
                              </w:rPr>
                              <w:t>BBDB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490479pt;margin-top:27.138878pt;width:21.05pt;height:554pt;mso-position-horizontal-relative:page;mso-position-vertical-relative:paragraph;z-index:15730688" type="#_x0000_t202" id="docshape6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sz w:val="15"/>
                        </w:rPr>
                        <w:t>Assinado por 2 pessoas:</w:t>
                      </w:r>
                      <w:r>
                        <w:rPr>
                          <w:rFonts w:ascii="Arial MT"/>
                          <w:spacing w:val="41"/>
                          <w:sz w:val="15"/>
                        </w:rPr>
                        <w:t> </w:t>
                      </w:r>
                      <w:r>
                        <w:rPr>
                          <w:rFonts w:ascii="Arial MT"/>
                          <w:sz w:val="15"/>
                        </w:rPr>
                        <w:t>LUCIANO ZANETTI BERTINETTI e LEANDRO GAUGER </w:t>
                      </w:r>
                      <w:r>
                        <w:rPr>
                          <w:rFonts w:ascii="Arial MT"/>
                          <w:spacing w:val="-2"/>
                          <w:sz w:val="15"/>
                        </w:rPr>
                        <w:t>ELHERT</w:t>
                      </w:r>
                    </w:p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 MT" w:hAnsi="Arial MT"/>
                          <w:sz w:val="15"/>
                        </w:rPr>
                      </w:pPr>
                      <w:r>
                        <w:rPr>
                          <w:rFonts w:ascii="Arial MT" w:hAnsi="Arial MT"/>
                          <w:sz w:val="15"/>
                        </w:rPr>
                        <w:t>Para verificar a validade das assinaturas, acesse https://camaracangucu.1doc.com.br/verificacao/6047-ACE0-0799-BBDB e informe o código 6047-ACE0-0799-</w:t>
                      </w:r>
                      <w:r>
                        <w:rPr>
                          <w:rFonts w:ascii="Arial MT" w:hAnsi="Arial MT"/>
                          <w:spacing w:val="-4"/>
                          <w:sz w:val="15"/>
                        </w:rPr>
                        <w:t>BBDB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Canguçu/RS,</w:t>
      </w:r>
      <w:r>
        <w:rPr>
          <w:spacing w:val="-4"/>
        </w:rPr>
        <w:t> </w:t>
      </w:r>
      <w:r>
        <w:rPr/>
        <w:t>21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novembro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2" w:right="903"/>
        <w:jc w:val="center"/>
      </w:pPr>
      <w:r>
        <w:rPr/>
        <w:t>LUCIANO</w:t>
      </w:r>
      <w:r>
        <w:rPr>
          <w:spacing w:val="-6"/>
        </w:rPr>
        <w:t> </w:t>
      </w:r>
      <w:r>
        <w:rPr/>
        <w:t>ZANETTI</w:t>
      </w:r>
      <w:r>
        <w:rPr>
          <w:spacing w:val="-5"/>
        </w:rPr>
        <w:t> </w:t>
      </w:r>
      <w:r>
        <w:rPr>
          <w:spacing w:val="-2"/>
        </w:rPr>
        <w:t>BERTINETTI</w:t>
      </w:r>
    </w:p>
    <w:p>
      <w:pPr>
        <w:pStyle w:val="BodyText"/>
        <w:ind w:left="4" w:right="903"/>
        <w:jc w:val="center"/>
      </w:pPr>
      <w:r>
        <w:rPr>
          <w:spacing w:val="-2"/>
        </w:rPr>
        <w:t>Presidente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680"/>
      </w:pPr>
      <w:r>
        <w:rPr/>
        <w:t>Registre-se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</w:t>
      </w:r>
      <w:r>
        <w:rPr>
          <w:spacing w:val="-5"/>
        </w:rPr>
        <w:t>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680"/>
      </w:pPr>
      <w:r>
        <w:rPr/>
        <w:t>LEANDRO</w:t>
      </w:r>
      <w:r>
        <w:rPr>
          <w:spacing w:val="-4"/>
        </w:rPr>
        <w:t> </w:t>
      </w:r>
      <w:r>
        <w:rPr/>
        <w:t>GAUGER</w:t>
      </w:r>
      <w:r>
        <w:rPr>
          <w:spacing w:val="-4"/>
        </w:rPr>
        <w:t> </w:t>
      </w:r>
      <w:r>
        <w:rPr>
          <w:spacing w:val="-2"/>
        </w:rPr>
        <w:t>EHLERT</w:t>
      </w:r>
    </w:p>
    <w:p>
      <w:pPr>
        <w:pStyle w:val="BodyText"/>
        <w:ind w:left="680"/>
      </w:pPr>
      <w:r>
        <w:rPr>
          <w:spacing w:val="-2"/>
        </w:rPr>
        <w:t>Primeiro-Secretário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7056246</wp:posOffset>
            </wp:positionH>
            <wp:positionV relativeFrom="paragraph">
              <wp:posOffset>312765</wp:posOffset>
            </wp:positionV>
            <wp:extent cx="341375" cy="341376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7"/>
          <w:footerReference w:type="default" r:id="rId8"/>
          <w:pgSz w:w="11910" w:h="16840"/>
          <w:pgMar w:header="708" w:footer="0" w:top="2460" w:bottom="0" w:left="1020" w:right="120"/>
        </w:sectPr>
      </w:pPr>
    </w:p>
    <w:p>
      <w:pPr>
        <w:spacing w:line="295" w:lineRule="auto" w:before="214"/>
        <w:ind w:left="2713" w:right="3611" w:firstLine="0"/>
        <w:jc w:val="center"/>
        <w:rPr>
          <w:rFonts w:ascii="Arial MT" w:hAnsi="Arial MT"/>
          <w:sz w:val="2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719962</wp:posOffset>
            </wp:positionH>
            <wp:positionV relativeFrom="paragraph">
              <wp:posOffset>-2412</wp:posOffset>
            </wp:positionV>
            <wp:extent cx="719963" cy="719963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6142501</wp:posOffset>
            </wp:positionH>
            <wp:positionV relativeFrom="paragraph">
              <wp:posOffset>20085</wp:posOffset>
            </wp:positionV>
            <wp:extent cx="674965" cy="674965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65" cy="67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8"/>
        </w:rPr>
        <w:t>VERIFICAÇÃO</w:t>
      </w:r>
      <w:r>
        <w:rPr>
          <w:rFonts w:ascii="Arial MT" w:hAnsi="Arial MT"/>
          <w:spacing w:val="-20"/>
          <w:sz w:val="28"/>
        </w:rPr>
        <w:t> </w:t>
      </w:r>
      <w:r>
        <w:rPr>
          <w:rFonts w:ascii="Arial MT" w:hAnsi="Arial MT"/>
          <w:sz w:val="28"/>
        </w:rPr>
        <w:t>DAS </w:t>
      </w:r>
      <w:r>
        <w:rPr>
          <w:rFonts w:ascii="Arial MT" w:hAnsi="Arial MT"/>
          <w:spacing w:val="-2"/>
          <w:sz w:val="28"/>
        </w:rPr>
        <w:t>ASSINATURAS</w:t>
      </w:r>
    </w:p>
    <w:p>
      <w:pPr>
        <w:pStyle w:val="BodyText"/>
        <w:spacing w:before="317"/>
        <w:rPr>
          <w:rFonts w:ascii="Arial MT"/>
          <w:sz w:val="28"/>
        </w:rPr>
      </w:pPr>
    </w:p>
    <w:p>
      <w:pPr>
        <w:spacing w:before="0"/>
        <w:ind w:left="0" w:right="897" w:firstLine="0"/>
        <w:jc w:val="center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Código</w:t>
      </w:r>
      <w:r>
        <w:rPr>
          <w:rFonts w:ascii="Arial MT" w:hAnsi="Arial MT"/>
          <w:spacing w:val="16"/>
          <w:sz w:val="26"/>
        </w:rPr>
        <w:t> </w:t>
      </w:r>
      <w:r>
        <w:rPr>
          <w:rFonts w:ascii="Arial MT" w:hAnsi="Arial MT"/>
          <w:sz w:val="26"/>
        </w:rPr>
        <w:t>para</w:t>
      </w:r>
      <w:r>
        <w:rPr>
          <w:rFonts w:ascii="Arial MT" w:hAnsi="Arial MT"/>
          <w:spacing w:val="17"/>
          <w:sz w:val="26"/>
        </w:rPr>
        <w:t> </w:t>
      </w:r>
      <w:r>
        <w:rPr>
          <w:rFonts w:ascii="Arial MT" w:hAnsi="Arial MT"/>
          <w:sz w:val="26"/>
        </w:rPr>
        <w:t>verificação:</w:t>
      </w:r>
      <w:r>
        <w:rPr>
          <w:rFonts w:ascii="Arial MT" w:hAnsi="Arial MT"/>
          <w:spacing w:val="17"/>
          <w:sz w:val="26"/>
        </w:rPr>
        <w:t> </w:t>
      </w:r>
      <w:r>
        <w:rPr>
          <w:rFonts w:ascii="Arial MT" w:hAnsi="Arial MT"/>
          <w:sz w:val="26"/>
        </w:rPr>
        <w:t>6047-ACE0-0799-</w:t>
      </w:r>
      <w:r>
        <w:rPr>
          <w:rFonts w:ascii="Arial MT" w:hAnsi="Arial MT"/>
          <w:spacing w:val="-4"/>
          <w:sz w:val="26"/>
        </w:rPr>
        <w:t>BBDB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1"/>
        <w:rPr>
          <w:rFonts w:ascii="Arial MT"/>
        </w:rPr>
      </w:pPr>
    </w:p>
    <w:p>
      <w:pPr>
        <w:pStyle w:val="BodyText"/>
        <w:ind w:left="170"/>
        <w:rPr>
          <w:rFonts w:ascii="Arial MT" w:hAnsi="Arial MT"/>
        </w:rPr>
      </w:pPr>
      <w:r>
        <w:rPr>
          <w:rFonts w:ascii="Arial MT" w:hAnsi="Arial MT"/>
        </w:rPr>
        <w:t>Este documento foi assinado digitalmente pelos seguintes signatários nas datas </w:t>
      </w:r>
      <w:r>
        <w:rPr>
          <w:rFonts w:ascii="Arial MT" w:hAnsi="Arial MT"/>
          <w:spacing w:val="-2"/>
        </w:rPr>
        <w:t>indicadas:</w:t>
      </w:r>
    </w:p>
    <w:p>
      <w:pPr>
        <w:pStyle w:val="BodyText"/>
        <w:rPr>
          <w:rFonts w:ascii="Arial MT"/>
          <w:sz w:val="19"/>
        </w:rPr>
      </w:pPr>
    </w:p>
    <w:p>
      <w:pPr>
        <w:pStyle w:val="BodyText"/>
        <w:spacing w:before="198"/>
        <w:rPr>
          <w:rFonts w:ascii="Arial MT"/>
          <w:sz w:val="19"/>
        </w:rPr>
      </w:pPr>
    </w:p>
    <w:p>
      <w:pPr>
        <w:tabs>
          <w:tab w:pos="737" w:val="left" w:leader="none"/>
        </w:tabs>
        <w:spacing w:before="1"/>
        <w:ind w:left="126" w:right="0" w:firstLine="0"/>
        <w:jc w:val="left"/>
        <w:rPr>
          <w:rFonts w:ascii="Arial MT"/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ab/>
      </w:r>
      <w:r>
        <w:rPr>
          <w:rFonts w:ascii="Arial MT"/>
          <w:sz w:val="19"/>
        </w:rPr>
        <w:t>LUCIANO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ZANETTI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BERTINETTI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(CPF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001.XXX.XXX-04)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em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21/11/2023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15:36:27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(GMT-</w:t>
      </w:r>
      <w:r>
        <w:rPr>
          <w:rFonts w:ascii="Arial MT"/>
          <w:spacing w:val="-2"/>
          <w:sz w:val="19"/>
        </w:rPr>
        <w:t>03:00)</w:t>
      </w:r>
    </w:p>
    <w:p>
      <w:pPr>
        <w:spacing w:before="60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Papel: </w:t>
      </w:r>
      <w:r>
        <w:rPr>
          <w:rFonts w:ascii="Arial MT"/>
          <w:spacing w:val="-2"/>
          <w:sz w:val="15"/>
        </w:rPr>
        <w:t>Assinante</w:t>
      </w:r>
    </w:p>
    <w:p>
      <w:pPr>
        <w:spacing w:line="314" w:lineRule="auto" w:before="54"/>
        <w:ind w:left="737" w:right="1236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Emitido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por: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AC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VALID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RFB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v5</w:t>
      </w:r>
      <w:r>
        <w:rPr>
          <w:rFonts w:ascii="Arial MT"/>
          <w:spacing w:val="38"/>
          <w:sz w:val="15"/>
        </w:rPr>
        <w:t> </w:t>
      </w:r>
      <w:r>
        <w:rPr>
          <w:rFonts w:ascii="Arial MT"/>
          <w:sz w:val="15"/>
        </w:rPr>
        <w:t>&lt;&lt;</w:t>
      </w:r>
      <w:r>
        <w:rPr>
          <w:rFonts w:ascii="Arial MT"/>
          <w:spacing w:val="38"/>
          <w:sz w:val="15"/>
        </w:rPr>
        <w:t> </w:t>
      </w:r>
      <w:r>
        <w:rPr>
          <w:rFonts w:ascii="Arial MT"/>
          <w:sz w:val="15"/>
        </w:rPr>
        <w:t>AC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Secretaria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da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Receita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Federal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do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Brasil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v4</w:t>
      </w:r>
      <w:r>
        <w:rPr>
          <w:rFonts w:ascii="Arial MT"/>
          <w:spacing w:val="38"/>
          <w:sz w:val="15"/>
        </w:rPr>
        <w:t> </w:t>
      </w:r>
      <w:r>
        <w:rPr>
          <w:rFonts w:ascii="Arial MT"/>
          <w:sz w:val="15"/>
        </w:rPr>
        <w:t>&lt;&lt;</w:t>
      </w:r>
      <w:r>
        <w:rPr>
          <w:rFonts w:ascii="Arial MT"/>
          <w:spacing w:val="38"/>
          <w:sz w:val="15"/>
        </w:rPr>
        <w:t> </w:t>
      </w:r>
      <w:r>
        <w:rPr>
          <w:rFonts w:ascii="Arial MT"/>
          <w:sz w:val="15"/>
        </w:rPr>
        <w:t>Autoridade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Certificadora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Raiz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Brasileira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v5 (Assinatura ICP-Brasil)</w:t>
      </w:r>
    </w:p>
    <w:p>
      <w:pPr>
        <w:pStyle w:val="BodyText"/>
        <w:rPr>
          <w:rFonts w:ascii="Arial MT"/>
          <w:sz w:val="19"/>
        </w:rPr>
      </w:pPr>
    </w:p>
    <w:p>
      <w:pPr>
        <w:pStyle w:val="BodyText"/>
        <w:spacing w:before="22"/>
        <w:rPr>
          <w:rFonts w:ascii="Arial MT"/>
          <w:sz w:val="19"/>
        </w:rPr>
      </w:pPr>
    </w:p>
    <w:p>
      <w:pPr>
        <w:tabs>
          <w:tab w:pos="737" w:val="left" w:leader="none"/>
        </w:tabs>
        <w:spacing w:before="0"/>
        <w:ind w:left="126" w:right="0" w:firstLine="0"/>
        <w:jc w:val="left"/>
        <w:rPr>
          <w:rFonts w:ascii="Arial MT"/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ab/>
      </w:r>
      <w:r>
        <w:rPr>
          <w:rFonts w:ascii="Arial MT"/>
          <w:sz w:val="19"/>
        </w:rPr>
        <w:t>LEANDRO</w:t>
      </w:r>
      <w:r>
        <w:rPr>
          <w:rFonts w:ascii="Arial MT"/>
          <w:spacing w:val="8"/>
          <w:sz w:val="19"/>
        </w:rPr>
        <w:t> </w:t>
      </w:r>
      <w:r>
        <w:rPr>
          <w:rFonts w:ascii="Arial MT"/>
          <w:sz w:val="19"/>
        </w:rPr>
        <w:t>GAUGER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ELHERT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(CPF</w:t>
      </w:r>
      <w:r>
        <w:rPr>
          <w:rFonts w:ascii="Arial MT"/>
          <w:spacing w:val="8"/>
          <w:sz w:val="19"/>
        </w:rPr>
        <w:t> </w:t>
      </w:r>
      <w:r>
        <w:rPr>
          <w:rFonts w:ascii="Arial MT"/>
          <w:sz w:val="19"/>
        </w:rPr>
        <w:t>009.XXX.XXX-66)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em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21/11/2023</w:t>
      </w:r>
      <w:r>
        <w:rPr>
          <w:rFonts w:ascii="Arial MT"/>
          <w:spacing w:val="8"/>
          <w:sz w:val="19"/>
        </w:rPr>
        <w:t> </w:t>
      </w:r>
      <w:r>
        <w:rPr>
          <w:rFonts w:ascii="Arial MT"/>
          <w:sz w:val="19"/>
        </w:rPr>
        <w:t>15:38:35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(GMT-</w:t>
      </w:r>
      <w:r>
        <w:rPr>
          <w:rFonts w:ascii="Arial MT"/>
          <w:spacing w:val="-2"/>
          <w:sz w:val="19"/>
        </w:rPr>
        <w:t>03:00)</w:t>
      </w:r>
    </w:p>
    <w:p>
      <w:pPr>
        <w:spacing w:before="60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Papel: </w:t>
      </w:r>
      <w:r>
        <w:rPr>
          <w:rFonts w:ascii="Arial MT"/>
          <w:spacing w:val="-2"/>
          <w:sz w:val="15"/>
        </w:rPr>
        <w:t>Assinante</w:t>
      </w:r>
    </w:p>
    <w:p>
      <w:pPr>
        <w:spacing w:before="54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Emitido por: Sub-Autoridade Certificadora 1Doc (Assinatura </w:t>
      </w:r>
      <w:r>
        <w:rPr>
          <w:rFonts w:ascii="Arial MT"/>
          <w:spacing w:val="-2"/>
          <w:sz w:val="15"/>
        </w:rPr>
        <w:t>1Doc)</w:t>
      </w:r>
    </w:p>
    <w:p>
      <w:pPr>
        <w:pStyle w:val="BodyText"/>
        <w:rPr>
          <w:rFonts w:ascii="Arial MT"/>
          <w:sz w:val="23"/>
        </w:rPr>
      </w:pPr>
    </w:p>
    <w:p>
      <w:pPr>
        <w:pStyle w:val="BodyText"/>
        <w:rPr>
          <w:rFonts w:ascii="Arial MT"/>
          <w:sz w:val="23"/>
        </w:rPr>
      </w:pPr>
    </w:p>
    <w:p>
      <w:pPr>
        <w:pStyle w:val="BodyText"/>
        <w:rPr>
          <w:rFonts w:ascii="Arial MT"/>
          <w:sz w:val="23"/>
        </w:rPr>
      </w:pPr>
    </w:p>
    <w:p>
      <w:pPr>
        <w:pStyle w:val="BodyText"/>
        <w:spacing w:before="249"/>
        <w:rPr>
          <w:rFonts w:ascii="Arial MT"/>
          <w:sz w:val="23"/>
        </w:rPr>
      </w:pPr>
    </w:p>
    <w:p>
      <w:pPr>
        <w:spacing w:line="720" w:lineRule="auto" w:before="0"/>
        <w:ind w:left="1283" w:right="1236" w:hanging="945"/>
        <w:jc w:val="lef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verificar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validade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das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assinaturas,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acesse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Central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Verificação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meio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-8"/>
          <w:sz w:val="23"/>
        </w:rPr>
        <w:t> </w:t>
      </w:r>
      <w:r>
        <w:rPr>
          <w:rFonts w:ascii="Arial MT" w:hAnsi="Arial MT"/>
          <w:sz w:val="23"/>
        </w:rPr>
        <w:t>link: </w:t>
      </w:r>
      <w:hyperlink r:id="rId14">
        <w:r>
          <w:rPr>
            <w:rFonts w:ascii="Arial MT" w:hAnsi="Arial MT"/>
            <w:color w:val="0000FF"/>
            <w:spacing w:val="-2"/>
            <w:sz w:val="23"/>
          </w:rPr>
          <w:t>https://camaracangucu.1doc.com.br/verificacao/6047-ACE0-0799-BBDB</w:t>
        </w:r>
      </w:hyperlink>
    </w:p>
    <w:sectPr>
      <w:headerReference w:type="default" r:id="rId10"/>
      <w:footerReference w:type="default" r:id="rId11"/>
      <w:pgSz w:w="11910" w:h="16840"/>
      <w:pgMar w:header="0" w:footer="0" w:top="1120" w:bottom="280" w:left="1020" w:right="1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3664">
          <wp:simplePos x="0" y="0"/>
          <wp:positionH relativeFrom="page">
            <wp:posOffset>7056246</wp:posOffset>
          </wp:positionH>
          <wp:positionV relativeFrom="page">
            <wp:posOffset>10188067</wp:posOffset>
          </wp:positionV>
          <wp:extent cx="360045" cy="360045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2640">
          <wp:simplePos x="0" y="0"/>
          <wp:positionH relativeFrom="page">
            <wp:posOffset>3303904</wp:posOffset>
          </wp:positionH>
          <wp:positionV relativeFrom="page">
            <wp:posOffset>449580</wp:posOffset>
          </wp:positionV>
          <wp:extent cx="723899" cy="75247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899" cy="752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3152">
              <wp:simplePos x="0" y="0"/>
              <wp:positionH relativeFrom="page">
                <wp:posOffset>2674139</wp:posOffset>
              </wp:positionH>
              <wp:positionV relativeFrom="page">
                <wp:posOffset>1220162</wp:posOffset>
              </wp:positionV>
              <wp:extent cx="2210435" cy="3638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210435" cy="363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CÂMARA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MUNICIPAL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CANGUÇU</w:t>
                          </w:r>
                        </w:p>
                        <w:p>
                          <w:pPr>
                            <w:spacing w:before="0"/>
                            <w:ind w:left="127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RIO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GRANDE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SUL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0.562164pt;margin-top:96.075783pt;width:174.05pt;height:28.65pt;mso-position-horizontal-relative:page;mso-position-vertical-relative:page;z-index:-15843328" type="#_x0000_t202" id="docshape1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CÂMARA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MUNICIPAL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CANGUÇU</w:t>
                    </w:r>
                  </w:p>
                  <w:p>
                    <w:pPr>
                      <w:spacing w:before="0"/>
                      <w:ind w:left="12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GRANDE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SUL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4176">
          <wp:simplePos x="0" y="0"/>
          <wp:positionH relativeFrom="page">
            <wp:posOffset>3303904</wp:posOffset>
          </wp:positionH>
          <wp:positionV relativeFrom="page">
            <wp:posOffset>449580</wp:posOffset>
          </wp:positionV>
          <wp:extent cx="723899" cy="752474"/>
          <wp:effectExtent l="0" t="0" r="0" b="0"/>
          <wp:wrapNone/>
          <wp:docPr id="7" name="Image 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899" cy="752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4688">
              <wp:simplePos x="0" y="0"/>
              <wp:positionH relativeFrom="page">
                <wp:posOffset>2674139</wp:posOffset>
              </wp:positionH>
              <wp:positionV relativeFrom="page">
                <wp:posOffset>1220162</wp:posOffset>
              </wp:positionV>
              <wp:extent cx="2210435" cy="36385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2210435" cy="363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CÂMARA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MUNICIPAL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CANGUÇU</w:t>
                          </w:r>
                        </w:p>
                        <w:p>
                          <w:pPr>
                            <w:spacing w:before="0"/>
                            <w:ind w:left="127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RIO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GRANDE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SUL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0.562164pt;margin-top:96.075783pt;width:174.05pt;height:28.65pt;mso-position-horizontal-relative:page;mso-position-vertical-relative:page;z-index:-15841792" type="#_x0000_t202" id="docshape5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CÂMARA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MUNICIPAL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CANGUÇU</w:t>
                    </w:r>
                  </w:p>
                  <w:p>
                    <w:pPr>
                      <w:spacing w:before="0"/>
                      <w:ind w:left="12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GRANDE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SUL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795" w:hanging="11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6" w:hanging="1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3" w:hanging="1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9" w:hanging="1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6" w:hanging="1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1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1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6" w:hanging="1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2" w:hanging="11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681" w:hanging="12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681" w:hanging="30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681" w:hanging="13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5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4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3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0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8" w:hanging="13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681" w:hanging="14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8" w:hanging="1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7" w:hanging="1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5" w:hanging="1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4" w:hanging="1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3" w:hanging="1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1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0" w:hanging="1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8" w:hanging="14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57"/>
      <w:ind w:left="681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s://camaracangucu.1doc.com.br/verificacao/6047-ACE0-0799-BBDB" TargetMode="Externa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2023-11-22T12:48:17Z</dcterms:created>
  <dcterms:modified xsi:type="dcterms:W3CDTF">2023-11-22T12:48:17Z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Producer">
    <vt:lpwstr>FPDF 1.81</vt:lpwstr>
  </property>
  <property fmtid="{D5CDD505-2E9C-101B-9397-08002B2CF9AE}" pid="4" name="LastSaved">
    <vt:filetime>2023-11-21T00:00:00Z</vt:filetime>
  </property>
</Properties>
</file>