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755F3" w:rsidRDefault="0090367F">
      <w:pPr>
        <w:spacing w:after="89"/>
        <w:ind w:left="3680"/>
      </w:pPr>
      <w:r>
        <w:rPr>
          <w:noProof/>
        </w:rPr>
        <mc:AlternateContent>
          <mc:Choice Requires="wpg">
            <w:drawing>
              <wp:inline distT="0" distB="0" distL="0" distR="0">
                <wp:extent cx="723900" cy="752475"/>
                <wp:effectExtent l="0" t="0" r="0" b="0"/>
                <wp:docPr id="1023" name="Group 1023"/>
                <wp:cNvGraphicFramePr/>
                <a:graphic xmlns:a="http://schemas.openxmlformats.org/drawingml/2006/main">
                  <a:graphicData uri="http://schemas.microsoft.com/office/word/2010/wordprocessingGroup">
                    <wpg:wgp>
                      <wpg:cNvGrpSpPr/>
                      <wpg:grpSpPr>
                        <a:xfrm>
                          <a:off x="0" y="0"/>
                          <a:ext cx="723900" cy="752475"/>
                          <a:chOff x="0" y="0"/>
                          <a:chExt cx="723900" cy="752475"/>
                        </a:xfrm>
                      </wpg:grpSpPr>
                      <pic:pic xmlns:pic="http://schemas.openxmlformats.org/drawingml/2006/picture">
                        <pic:nvPicPr>
                          <pic:cNvPr id="1432" name="Picture 1432"/>
                          <pic:cNvPicPr/>
                        </pic:nvPicPr>
                        <pic:blipFill>
                          <a:blip r:embed="rId4"/>
                          <a:stretch>
                            <a:fillRect/>
                          </a:stretch>
                        </pic:blipFill>
                        <pic:spPr>
                          <a:xfrm>
                            <a:off x="-5206" y="-4317"/>
                            <a:ext cx="728472" cy="755904"/>
                          </a:xfrm>
                          <a:prstGeom prst="rect">
                            <a:avLst/>
                          </a:prstGeom>
                        </pic:spPr>
                      </pic:pic>
                    </wpg:wgp>
                  </a:graphicData>
                </a:graphic>
              </wp:inline>
            </w:drawing>
          </mc:Choice>
          <mc:Fallback xmlns:a="http://schemas.openxmlformats.org/drawingml/2006/main">
            <w:pict>
              <v:group id="Group 1023" style="width:57pt;height:59.25pt;mso-position-horizontal-relative:char;mso-position-vertical-relative:line" coordsize="7239,7524">
                <v:shape id="Picture 1432" style="position:absolute;width:7284;height:7559;left:-52;top:-43;" filled="f">
                  <v:imagedata r:id="rId5"/>
                </v:shape>
              </v:group>
            </w:pict>
          </mc:Fallback>
        </mc:AlternateContent>
      </w:r>
    </w:p>
    <w:p w:rsidR="00A755F3" w:rsidRDefault="0090367F">
      <w:pPr>
        <w:spacing w:after="1"/>
        <w:ind w:right="2"/>
        <w:jc w:val="center"/>
      </w:pPr>
      <w:r>
        <w:rPr>
          <w:rFonts w:ascii="Arial" w:eastAsia="Arial" w:hAnsi="Arial" w:cs="Arial"/>
          <w:sz w:val="24"/>
        </w:rPr>
        <w:t>CÂMARA MUNICIPAL DE CANGUÇU</w:t>
      </w:r>
    </w:p>
    <w:p w:rsidR="00A755F3" w:rsidRDefault="0090367F">
      <w:pPr>
        <w:spacing w:after="0"/>
        <w:ind w:right="1"/>
        <w:jc w:val="center"/>
      </w:pPr>
      <w:r>
        <w:rPr>
          <w:rFonts w:ascii="Arial" w:eastAsia="Arial" w:hAnsi="Arial" w:cs="Arial"/>
          <w:b/>
          <w:sz w:val="24"/>
        </w:rPr>
        <w:t>ESTADO DO RIO GRANDE DO SUL</w:t>
      </w:r>
    </w:p>
    <w:p w:rsidR="00A755F3" w:rsidRDefault="0090367F">
      <w:pPr>
        <w:spacing w:after="142" w:line="258" w:lineRule="auto"/>
        <w:ind w:left="1662" w:right="607" w:hanging="470"/>
      </w:pPr>
      <w:r>
        <w:rPr>
          <w:rFonts w:ascii="Arial" w:eastAsia="Arial" w:hAnsi="Arial" w:cs="Arial"/>
          <w:sz w:val="20"/>
        </w:rPr>
        <w:t xml:space="preserve">Rua General Osório, 979. Centro. CEP: 96600-000. Canguçu – RS Telefone: (53) 3252-4165. </w:t>
      </w:r>
      <w:hyperlink r:id="rId6">
        <w:r>
          <w:rPr>
            <w:rFonts w:ascii="Arial" w:eastAsia="Arial" w:hAnsi="Arial" w:cs="Arial"/>
            <w:sz w:val="20"/>
          </w:rPr>
          <w:t>http://camaracangucu.rs.gov.br/</w:t>
        </w:r>
      </w:hyperlink>
    </w:p>
    <w:p w:rsidR="00A755F3" w:rsidRDefault="0090367F">
      <w:pPr>
        <w:spacing w:after="0"/>
        <w:ind w:left="4263" w:hanging="10"/>
        <w:jc w:val="both"/>
      </w:pPr>
      <w:r>
        <w:rPr>
          <w:rFonts w:ascii="Arial" w:eastAsia="Arial" w:hAnsi="Arial" w:cs="Arial"/>
          <w:b/>
        </w:rPr>
        <w:t>TERMO DE APOSTILAMENTO nº 01/2026 DO CONTRATO Nº 09/2026 ENTRE A CÂMARA DE VEREADORES DE CANGUÇU - E A EMPRESA PRIME CONSULTORIA E ASSESSORIA</w:t>
      </w:r>
    </w:p>
    <w:p w:rsidR="00A755F3" w:rsidRDefault="0090367F">
      <w:pPr>
        <w:spacing w:after="273"/>
        <w:ind w:left="2311"/>
        <w:jc w:val="center"/>
      </w:pPr>
      <w:r>
        <w:rPr>
          <w:rFonts w:ascii="Arial" w:eastAsia="Arial" w:hAnsi="Arial" w:cs="Arial"/>
          <w:b/>
        </w:rPr>
        <w:t>EMPRESARIAL LTDA.</w:t>
      </w:r>
    </w:p>
    <w:p w:rsidR="00A755F3" w:rsidRDefault="0090367F">
      <w:pPr>
        <w:spacing w:after="230" w:line="249" w:lineRule="auto"/>
        <w:ind w:firstLine="708"/>
        <w:jc w:val="both"/>
      </w:pPr>
      <w:r>
        <w:rPr>
          <w:rFonts w:ascii="Arial" w:eastAsia="Arial" w:hAnsi="Arial" w:cs="Arial"/>
        </w:rPr>
        <w:t xml:space="preserve">A </w:t>
      </w:r>
      <w:r>
        <w:rPr>
          <w:rFonts w:ascii="Arial" w:eastAsia="Arial" w:hAnsi="Arial" w:cs="Arial"/>
          <w:b/>
          <w:sz w:val="24"/>
        </w:rPr>
        <w:t xml:space="preserve">CÂMARA MUNICIPAL DE VEREADORES DE CANGUÇU/RS, </w:t>
      </w:r>
      <w:r>
        <w:rPr>
          <w:rFonts w:ascii="Arial" w:eastAsia="Arial" w:hAnsi="Arial" w:cs="Arial"/>
          <w:sz w:val="24"/>
        </w:rPr>
        <w:t>inscrito no CNPJ sob n.° 90.320.847/0001-46, loc</w:t>
      </w:r>
      <w:r>
        <w:rPr>
          <w:rFonts w:ascii="Arial" w:eastAsia="Arial" w:hAnsi="Arial" w:cs="Arial"/>
          <w:sz w:val="24"/>
        </w:rPr>
        <w:t>alizada na cidade de Canguçu/RS, na Rua General Osório, 979, neste ato representado por seu Presidente Carlos Eduardo Domingues Martins, inscrito no CPF sob nº 000.100.310-06, denominada CONTRATANTE e de outro lado, a empresa PRIME CONSULTORIA E ASSESSORIA</w:t>
      </w:r>
      <w:r>
        <w:rPr>
          <w:rFonts w:ascii="Arial" w:eastAsia="Arial" w:hAnsi="Arial" w:cs="Arial"/>
          <w:sz w:val="24"/>
        </w:rPr>
        <w:t xml:space="preserve"> EMPRESARIAL LTDA, pessoa jurídica, inscrita no CNPJ sob nº 05.340.639/0001-30, estabelecida na AL RIO NEGRO, n° 585, no município de BARUERI/SP, neste ato representada por RENATA NUNES FERREIRA , inscrita no CPF sob n° 371.237.288-40, neste ato denominado</w:t>
      </w:r>
      <w:r>
        <w:rPr>
          <w:rFonts w:ascii="Arial" w:eastAsia="Arial" w:hAnsi="Arial" w:cs="Arial"/>
          <w:sz w:val="24"/>
        </w:rPr>
        <w:t xml:space="preserve"> simplesmente CONTRATADA, tem justo e contratado o presente Termo de Contrato, mediante as seguintes cláusulas e condições, com base no Edital e Anexos do Pregão Eletrônico nº 02/2026</w:t>
      </w:r>
      <w:r>
        <w:rPr>
          <w:rFonts w:ascii="Arial" w:eastAsia="Arial" w:hAnsi="Arial" w:cs="Arial"/>
        </w:rPr>
        <w:t>, com as alterações introduzidas posteriormente e pelas cláusulas e condi</w:t>
      </w:r>
      <w:r>
        <w:rPr>
          <w:rFonts w:ascii="Arial" w:eastAsia="Arial" w:hAnsi="Arial" w:cs="Arial"/>
        </w:rPr>
        <w:t>ções seguintes:</w:t>
      </w:r>
    </w:p>
    <w:p w:rsidR="00A755F3" w:rsidRDefault="0090367F">
      <w:pPr>
        <w:pStyle w:val="Heading1"/>
        <w:spacing w:after="40"/>
        <w:ind w:left="-5" w:right="0"/>
      </w:pPr>
      <w:r>
        <w:t>CLÁUSULA PRIMEIRA - DO OBJETO</w:t>
      </w:r>
    </w:p>
    <w:p w:rsidR="00A755F3" w:rsidRDefault="0090367F">
      <w:pPr>
        <w:spacing w:after="251" w:line="242" w:lineRule="auto"/>
        <w:ind w:left="-15" w:right="411" w:firstLine="698"/>
        <w:jc w:val="both"/>
      </w:pPr>
      <w:r>
        <w:rPr>
          <w:rFonts w:ascii="Arial" w:eastAsia="Arial" w:hAnsi="Arial" w:cs="Arial"/>
        </w:rPr>
        <w:t>O presente Apostilamento tem como objetivo adicionar a vigência de 16 de junho de 2026 a 16 de junho de 2027 – podendo ser prorrogado conforme Art. 110 – Lei n° 14.133/2021 – ao Contrato n° 09/2026.</w:t>
      </w:r>
    </w:p>
    <w:p w:rsidR="00A755F3" w:rsidRDefault="0090367F">
      <w:pPr>
        <w:pStyle w:val="Heading1"/>
        <w:ind w:left="-5" w:right="0"/>
      </w:pPr>
      <w:r>
        <w:t>CLÁUSULA SE</w:t>
      </w:r>
      <w:r>
        <w:t>GUNDA – DA RETIFICAÇÃO</w:t>
      </w:r>
    </w:p>
    <w:p w:rsidR="00A755F3" w:rsidRDefault="0090367F">
      <w:pPr>
        <w:spacing w:after="504" w:line="242" w:lineRule="auto"/>
        <w:ind w:left="-15" w:right="411" w:firstLine="698"/>
        <w:jc w:val="both"/>
      </w:pPr>
      <w:r>
        <w:rPr>
          <w:rFonts w:ascii="Arial" w:eastAsia="Arial" w:hAnsi="Arial" w:cs="Arial"/>
        </w:rPr>
        <w:t>Ratificam-se todas as demais cláusulas e condições anteriormente acordadas do Contrato nº 09/2026, permanecendo válidas e inalteradas as não expressamente modificadas por este Instrumento.</w:t>
      </w:r>
    </w:p>
    <w:p w:rsidR="00A755F3" w:rsidRDefault="0090367F">
      <w:pPr>
        <w:pStyle w:val="Heading1"/>
        <w:spacing w:after="233"/>
        <w:ind w:left="-5" w:right="0"/>
      </w:pPr>
      <w:r>
        <w:t>CLÁUSULA TERCEIRA – DA PUBLICAÇÃO</w:t>
      </w:r>
    </w:p>
    <w:p w:rsidR="00A755F3" w:rsidRDefault="0090367F">
      <w:pPr>
        <w:spacing w:after="251" w:line="242" w:lineRule="auto"/>
        <w:ind w:left="-15" w:right="1" w:firstLine="698"/>
        <w:jc w:val="both"/>
      </w:pPr>
      <w:r>
        <w:rPr>
          <w:rFonts w:ascii="Arial" w:eastAsia="Arial" w:hAnsi="Arial" w:cs="Arial"/>
        </w:rPr>
        <w:t>A Câmara de Vereadores de Canguçu providenciará a divulgação do presente Termo Aditivo no Portal Nacional de Contratações Públicas (PNCP), bem como em outros meios oficiais que entender necessários, nos termos do art. 94 da Lei nº 14.133, de 1º de abril de</w:t>
      </w:r>
      <w:r>
        <w:rPr>
          <w:rFonts w:ascii="Arial" w:eastAsia="Arial" w:hAnsi="Arial" w:cs="Arial"/>
        </w:rPr>
        <w:t xml:space="preserve"> 2021, sendo a publicação condição indispensável para a eficácia do presente instrumento.</w:t>
      </w:r>
    </w:p>
    <w:p w:rsidR="00A755F3" w:rsidRDefault="0090367F">
      <w:pPr>
        <w:spacing w:after="1094" w:line="242" w:lineRule="auto"/>
        <w:ind w:left="1528" w:right="411"/>
        <w:jc w:val="both"/>
      </w:pPr>
      <w:r>
        <w:rPr>
          <w:rFonts w:ascii="Arial" w:eastAsia="Arial" w:hAnsi="Arial" w:cs="Arial"/>
        </w:rPr>
        <w:t>Canguçu,</w:t>
      </w:r>
    </w:p>
    <w:p w:rsidR="00A755F3" w:rsidRDefault="0090367F">
      <w:pPr>
        <w:spacing w:after="2"/>
        <w:ind w:left="4958" w:right="-507"/>
      </w:pPr>
      <w:r>
        <w:rPr>
          <w:noProof/>
        </w:rPr>
        <mc:AlternateContent>
          <mc:Choice Requires="wpg">
            <w:drawing>
              <wp:inline distT="0" distB="0" distL="0" distR="0">
                <wp:extent cx="2573655" cy="9114"/>
                <wp:effectExtent l="0" t="0" r="0" b="0"/>
                <wp:docPr id="1025" name="Group 1025"/>
                <wp:cNvGraphicFramePr/>
                <a:graphic xmlns:a="http://schemas.openxmlformats.org/drawingml/2006/main">
                  <a:graphicData uri="http://schemas.microsoft.com/office/word/2010/wordprocessingGroup">
                    <wpg:wgp>
                      <wpg:cNvGrpSpPr/>
                      <wpg:grpSpPr>
                        <a:xfrm>
                          <a:off x="0" y="0"/>
                          <a:ext cx="2573655" cy="9114"/>
                          <a:chOff x="0" y="0"/>
                          <a:chExt cx="2573655" cy="9114"/>
                        </a:xfrm>
                      </wpg:grpSpPr>
                      <wps:wsp>
                        <wps:cNvPr id="13" name="Shape 13"/>
                        <wps:cNvSpPr/>
                        <wps:spPr>
                          <a:xfrm>
                            <a:off x="0" y="0"/>
                            <a:ext cx="2573655" cy="0"/>
                          </a:xfrm>
                          <a:custGeom>
                            <a:avLst/>
                            <a:gdLst/>
                            <a:ahLst/>
                            <a:cxnLst/>
                            <a:rect l="0" t="0" r="0" b="0"/>
                            <a:pathLst>
                              <a:path w="2573655">
                                <a:moveTo>
                                  <a:pt x="0" y="0"/>
                                </a:moveTo>
                                <a:lnTo>
                                  <a:pt x="2573655" y="0"/>
                                </a:lnTo>
                              </a:path>
                            </a:pathLst>
                          </a:custGeom>
                          <a:ln w="911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5" style="width:202.65pt;height:0.71762pt;mso-position-horizontal-relative:char;mso-position-vertical-relative:line" coordsize="25736,91">
                <v:shape id="Shape 13" style="position:absolute;width:25736;height:0;left:0;top:0;" coordsize="2573655,0" path="m0,0l2573655,0">
                  <v:stroke weight="0.71762pt" endcap="flat" joinstyle="miter" miterlimit="10" on="true" color="#000000"/>
                  <v:fill on="false" color="#000000" opacity="0"/>
                </v:shape>
              </v:group>
            </w:pict>
          </mc:Fallback>
        </mc:AlternateContent>
      </w:r>
    </w:p>
    <w:p w:rsidR="00A755F3" w:rsidRDefault="0090367F">
      <w:pPr>
        <w:spacing w:after="49"/>
        <w:ind w:left="211"/>
      </w:pPr>
      <w:r>
        <w:rPr>
          <w:noProof/>
        </w:rPr>
        <w:lastRenderedPageBreak/>
        <mc:AlternateContent>
          <mc:Choice Requires="wpg">
            <w:drawing>
              <wp:inline distT="0" distB="0" distL="0" distR="0">
                <wp:extent cx="2643505" cy="9114"/>
                <wp:effectExtent l="0" t="0" r="0" b="0"/>
                <wp:docPr id="1024" name="Group 1024"/>
                <wp:cNvGraphicFramePr/>
                <a:graphic xmlns:a="http://schemas.openxmlformats.org/drawingml/2006/main">
                  <a:graphicData uri="http://schemas.microsoft.com/office/word/2010/wordprocessingGroup">
                    <wpg:wgp>
                      <wpg:cNvGrpSpPr/>
                      <wpg:grpSpPr>
                        <a:xfrm>
                          <a:off x="0" y="0"/>
                          <a:ext cx="2643505" cy="9114"/>
                          <a:chOff x="0" y="0"/>
                          <a:chExt cx="2643505" cy="9114"/>
                        </a:xfrm>
                      </wpg:grpSpPr>
                      <wps:wsp>
                        <wps:cNvPr id="12" name="Shape 12"/>
                        <wps:cNvSpPr/>
                        <wps:spPr>
                          <a:xfrm>
                            <a:off x="0" y="0"/>
                            <a:ext cx="2643505" cy="0"/>
                          </a:xfrm>
                          <a:custGeom>
                            <a:avLst/>
                            <a:gdLst/>
                            <a:ahLst/>
                            <a:cxnLst/>
                            <a:rect l="0" t="0" r="0" b="0"/>
                            <a:pathLst>
                              <a:path w="2643505">
                                <a:moveTo>
                                  <a:pt x="0" y="0"/>
                                </a:moveTo>
                                <a:lnTo>
                                  <a:pt x="2643505" y="0"/>
                                </a:lnTo>
                              </a:path>
                            </a:pathLst>
                          </a:custGeom>
                          <a:ln w="911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24" style="width:208.15pt;height:0.71762pt;mso-position-horizontal-relative:char;mso-position-vertical-relative:line" coordsize="26435,91">
                <v:shape id="Shape 12" style="position:absolute;width:26435;height:0;left:0;top:0;" coordsize="2643505,0" path="m0,0l2643505,0">
                  <v:stroke weight="0.71762pt" endcap="flat" joinstyle="miter" miterlimit="10" on="true" color="#000000"/>
                  <v:fill on="false" color="#000000" opacity="0"/>
                </v:shape>
              </v:group>
            </w:pict>
          </mc:Fallback>
        </mc:AlternateContent>
      </w:r>
    </w:p>
    <w:p w:rsidR="00A755F3" w:rsidRDefault="0090367F">
      <w:pPr>
        <w:pStyle w:val="Heading1"/>
        <w:spacing w:after="225"/>
        <w:ind w:left="1146" w:right="0" w:hanging="1161"/>
      </w:pPr>
      <w:r>
        <w:t>CARLOS EDUARDO DOMINGUES MARTINS</w:t>
      </w:r>
      <w:r>
        <w:tab/>
        <w:t xml:space="preserve">RENATA NUNES FERREIRA </w:t>
      </w:r>
      <w:r>
        <w:rPr>
          <w:b w:val="0"/>
        </w:rPr>
        <w:t>Presidente da Câmara</w:t>
      </w:r>
      <w:r>
        <w:rPr>
          <w:b w:val="0"/>
        </w:rPr>
        <w:tab/>
        <w:t>Empresa Contratada</w:t>
      </w:r>
    </w:p>
    <w:p w:rsidR="00A755F3" w:rsidRDefault="0090367F">
      <w:pPr>
        <w:spacing w:after="0"/>
        <w:jc w:val="right"/>
      </w:pPr>
      <w:r>
        <w:rPr>
          <w:rFonts w:ascii="Times New Roman" w:eastAsia="Times New Roman" w:hAnsi="Times New Roman" w:cs="Times New Roman"/>
          <w:sz w:val="24"/>
        </w:rPr>
        <w:t>1</w:t>
      </w:r>
    </w:p>
    <w:sectPr w:rsidR="00A755F3">
      <w:pgSz w:w="11906" w:h="16838"/>
      <w:pgMar w:top="426" w:right="1701" w:bottom="1440"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F3"/>
    <w:rsid w:val="0090367F"/>
    <w:rsid w:val="00A755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9A6A74E5-FB81-4B08-BACB-95A9AA6E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4263" w:right="1" w:hanging="10"/>
      <w:jc w:val="both"/>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maracangucu.rs.gov.br/" TargetMode="External"/><Relationship Id="rId5" Type="http://schemas.openxmlformats.org/officeDocument/2006/relationships/image" Target="media/image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330</Words>
  <Characters>1881</Characters>
  <Application>Microsoft Office Word</Application>
  <DocSecurity>4</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cheverry</dc:creator>
  <cp:keywords/>
  <cp:lastModifiedBy>word</cp:lastModifiedBy>
  <cp:revision>2</cp:revision>
  <dcterms:created xsi:type="dcterms:W3CDTF">2026-07-14T13:46:00Z</dcterms:created>
  <dcterms:modified xsi:type="dcterms:W3CDTF">2026-07-14T13:46:00Z</dcterms:modified>
</cp:coreProperties>
</file>