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66" w:rsidRDefault="00F10266" w:rsidP="00F10266">
      <w:pPr>
        <w:jc w:val="center"/>
        <w:rPr>
          <w:b/>
        </w:rPr>
      </w:pPr>
    </w:p>
    <w:p w:rsidR="00F10266" w:rsidRPr="007168D2" w:rsidRDefault="00F10266" w:rsidP="00F10266">
      <w:pPr>
        <w:jc w:val="center"/>
        <w:rPr>
          <w:b/>
        </w:rPr>
      </w:pPr>
      <w:r>
        <w:rPr>
          <w:b/>
        </w:rPr>
        <w:t>EDITAL Nº 01/2021</w:t>
      </w:r>
    </w:p>
    <w:p w:rsidR="00F10266" w:rsidRPr="007168D2" w:rsidRDefault="00F10266" w:rsidP="00F10266">
      <w:pPr>
        <w:jc w:val="center"/>
        <w:rPr>
          <w:b/>
        </w:rPr>
      </w:pPr>
    </w:p>
    <w:p w:rsidR="00F10266" w:rsidRPr="00940B27" w:rsidRDefault="00F10266" w:rsidP="00F10266">
      <w:pPr>
        <w:ind w:left="851" w:right="1183"/>
        <w:jc w:val="center"/>
        <w:rPr>
          <w:b/>
        </w:rPr>
      </w:pPr>
      <w:r w:rsidRPr="00940B27">
        <w:rPr>
          <w:b/>
        </w:rPr>
        <w:t>PROCESSO SELETIVO SIMPLIFICADO PARA CONTRATAÇÃO</w:t>
      </w:r>
    </w:p>
    <w:p w:rsidR="00F10266" w:rsidRPr="00940B27" w:rsidRDefault="00F10266" w:rsidP="00F10266">
      <w:pPr>
        <w:ind w:left="851" w:right="1183"/>
        <w:jc w:val="center"/>
        <w:rPr>
          <w:b/>
        </w:rPr>
      </w:pPr>
      <w:r w:rsidRPr="00940B27">
        <w:rPr>
          <w:b/>
        </w:rPr>
        <w:t>TEMPORÁRIA E EMERGENCIAL PARA ATENDIMENTO DE</w:t>
      </w:r>
    </w:p>
    <w:p w:rsidR="00F10266" w:rsidRPr="00940B27" w:rsidRDefault="00F10266" w:rsidP="00F10266">
      <w:pPr>
        <w:ind w:left="851" w:right="1183"/>
        <w:jc w:val="center"/>
        <w:rPr>
          <w:b/>
        </w:rPr>
      </w:pPr>
      <w:r w:rsidRPr="00940B27">
        <w:rPr>
          <w:b/>
        </w:rPr>
        <w:t>EXCEPCIONAL INT</w:t>
      </w:r>
      <w:r>
        <w:rPr>
          <w:b/>
        </w:rPr>
        <w:t>ERESSE PÚBLICO DE UM SERVIDOR</w:t>
      </w:r>
      <w:r w:rsidRPr="00940B27">
        <w:rPr>
          <w:b/>
        </w:rPr>
        <w:t xml:space="preserve"> </w:t>
      </w:r>
      <w:r>
        <w:rPr>
          <w:b/>
        </w:rPr>
        <w:t>PARA OCUPAR O CARGO DE AUXILIAR LEGISLATIVO II</w:t>
      </w:r>
    </w:p>
    <w:p w:rsidR="00F10266" w:rsidRPr="00940B27" w:rsidRDefault="00F10266" w:rsidP="00F10266">
      <w:pPr>
        <w:rPr>
          <w:b/>
        </w:rPr>
      </w:pPr>
    </w:p>
    <w:p w:rsidR="00F10266" w:rsidRPr="00940B27" w:rsidRDefault="00F10266" w:rsidP="00F10266">
      <w:pPr>
        <w:rPr>
          <w:b/>
        </w:rPr>
      </w:pPr>
    </w:p>
    <w:p w:rsidR="00F10266" w:rsidRPr="00940B27" w:rsidRDefault="00F10266" w:rsidP="00F10266">
      <w:pPr>
        <w:rPr>
          <w:b/>
        </w:rPr>
      </w:pPr>
    </w:p>
    <w:p w:rsidR="00F10266" w:rsidRPr="00940B27" w:rsidRDefault="00F10266" w:rsidP="00F10266">
      <w:pPr>
        <w:jc w:val="center"/>
        <w:rPr>
          <w:b/>
        </w:rPr>
      </w:pPr>
      <w:r w:rsidRPr="00940B27">
        <w:rPr>
          <w:b/>
        </w:rPr>
        <w:t>ABERTURA</w:t>
      </w:r>
    </w:p>
    <w:p w:rsidR="00F10266" w:rsidRPr="00940B27" w:rsidRDefault="00F10266" w:rsidP="00F10266">
      <w:pPr>
        <w:jc w:val="center"/>
      </w:pPr>
    </w:p>
    <w:p w:rsidR="00F10266" w:rsidRPr="00940B27" w:rsidRDefault="00F10266" w:rsidP="00F10266">
      <w:pPr>
        <w:jc w:val="center"/>
      </w:pPr>
    </w:p>
    <w:p w:rsidR="00F10266" w:rsidRPr="00940B27" w:rsidRDefault="00F10266" w:rsidP="00F10266">
      <w:pPr>
        <w:jc w:val="both"/>
      </w:pPr>
      <w:r w:rsidRPr="00F10266">
        <w:rPr>
          <w:b/>
        </w:rPr>
        <w:t>LEANDRO GAUGER EHLERT</w:t>
      </w:r>
      <w:r w:rsidRPr="00940B27">
        <w:t xml:space="preserve">, Presidente da Câmara Municipal de Canguçu, Estado do Rio Grande do Sul, no uso de suas atribuições, visando à contratação de pessoal em caráter temporário e emergencial, por prazo determinado, amparado em excepcional interesse público, com fulcro no art. 37, IX, da Constituição da República torna pública a realização de Processo Seletivo Simplificado, que será regido pelas normas estabelecidas neste Edital e, também, na forma da Lei nº </w:t>
      </w:r>
      <w:r w:rsidR="00857B11" w:rsidRPr="00857B11">
        <w:t>5.184/2021</w:t>
      </w:r>
      <w:r w:rsidRPr="00857B11">
        <w:t xml:space="preserve"> </w:t>
      </w:r>
      <w:r w:rsidRPr="00940B27">
        <w:t>e Decreto Nº 5.272/2011 de 06 de maio de 2011 da Prefeitura Municipal que: Institui o Regulamento Para Realização de Processo Seletivo Simplificado no âmbito da Administração Direta e Indireta do Município de Canguçu/RS e dá Outras Providências:</w:t>
      </w:r>
    </w:p>
    <w:p w:rsidR="00F10266" w:rsidRPr="00940B27" w:rsidRDefault="00F10266" w:rsidP="00F10266">
      <w:pPr>
        <w:jc w:val="both"/>
      </w:pPr>
    </w:p>
    <w:p w:rsidR="00F10266" w:rsidRPr="00940B27" w:rsidRDefault="00F10266" w:rsidP="00F10266">
      <w:pPr>
        <w:rPr>
          <w:b/>
        </w:rPr>
      </w:pPr>
      <w:r w:rsidRPr="00940B27">
        <w:rPr>
          <w:b/>
        </w:rPr>
        <w:t>1. DAS VAGAS</w:t>
      </w:r>
    </w:p>
    <w:p w:rsidR="00F10266" w:rsidRPr="00940B27" w:rsidRDefault="00F10266" w:rsidP="00F10266">
      <w:pPr>
        <w:jc w:val="both"/>
      </w:pPr>
      <w:r w:rsidRPr="00940B27">
        <w:t>1.1 O presente Processo Seletivo Simplificado servirá para CONTRATAÇÃO TEMPORÁRIA E EMERGENCIAL E EXEPCIONAL INTERESSE PÚBLICO para a respectiva vaga:</w:t>
      </w:r>
    </w:p>
    <w:p w:rsidR="00F10266" w:rsidRPr="00940B27" w:rsidRDefault="00F10266" w:rsidP="00F10266">
      <w:pPr>
        <w:jc w:val="both"/>
      </w:pPr>
    </w:p>
    <w:p w:rsidR="00F10266" w:rsidRPr="00940B27" w:rsidRDefault="00B4066A" w:rsidP="00F10266">
      <w:pPr>
        <w:jc w:val="both"/>
      </w:pPr>
      <w:r>
        <w:t>01(UM</w:t>
      </w:r>
      <w:r w:rsidR="00F10266">
        <w:t>) Auxiliar Legislativo II</w:t>
      </w:r>
      <w:r w:rsidR="00F10266" w:rsidRPr="00940B27">
        <w:t xml:space="preserve"> –  </w:t>
      </w:r>
      <w:r w:rsidR="00857B11" w:rsidRPr="00857B11">
        <w:t>33h, Lei 5.184 de 04 de outubro</w:t>
      </w:r>
      <w:r w:rsidR="00F10266" w:rsidRPr="00857B11">
        <w:t xml:space="preserve"> de 20</w:t>
      </w:r>
      <w:r w:rsidR="00857B11" w:rsidRPr="00857B11">
        <w:t>21</w:t>
      </w:r>
      <w:r w:rsidR="00F10266" w:rsidRPr="00857B11">
        <w:t>,</w:t>
      </w:r>
    </w:p>
    <w:p w:rsidR="00F10266" w:rsidRPr="00940B27" w:rsidRDefault="00F10266" w:rsidP="00F10266">
      <w:pPr>
        <w:jc w:val="both"/>
      </w:pPr>
    </w:p>
    <w:p w:rsidR="00F10266" w:rsidRPr="00940B27" w:rsidRDefault="00F10266" w:rsidP="00F10266">
      <w:pPr>
        <w:rPr>
          <w:b/>
        </w:rPr>
      </w:pPr>
      <w:r w:rsidRPr="00940B27">
        <w:rPr>
          <w:b/>
        </w:rPr>
        <w:t>2. DISPOSIÇÕES PRELIMINARES</w:t>
      </w:r>
    </w:p>
    <w:p w:rsidR="00F10266" w:rsidRPr="00940B27" w:rsidRDefault="00F10266" w:rsidP="00F10266"/>
    <w:p w:rsidR="00F10266" w:rsidRPr="00940B27" w:rsidRDefault="00F10266" w:rsidP="00F10266">
      <w:pPr>
        <w:jc w:val="both"/>
      </w:pPr>
      <w:r w:rsidRPr="00940B27">
        <w:t>2.1 O Processo Seletivo Simplificado será executado por intermédio de Comissão composta por servidores</w:t>
      </w:r>
      <w:r w:rsidR="002B3886">
        <w:t>.</w:t>
      </w:r>
    </w:p>
    <w:p w:rsidR="00F10266" w:rsidRPr="00940B27" w:rsidRDefault="00F10266" w:rsidP="00F10266">
      <w:pPr>
        <w:jc w:val="both"/>
      </w:pPr>
    </w:p>
    <w:p w:rsidR="00F10266" w:rsidRPr="00940B27" w:rsidRDefault="00F10266" w:rsidP="00F10266">
      <w:pPr>
        <w:jc w:val="both"/>
      </w:pPr>
      <w:r w:rsidRPr="00940B27">
        <w:t>2.2 Durante a realização do Processo Seletivo Simplificado serão prestigiados, sem prejuízo de outros, os princípios estabelecidos no art. 37, “caput”, da Constituição da República.</w:t>
      </w:r>
    </w:p>
    <w:p w:rsidR="00F10266" w:rsidRPr="00940B27" w:rsidRDefault="00F10266" w:rsidP="00F10266"/>
    <w:p w:rsidR="00F10266" w:rsidRPr="00940B27" w:rsidRDefault="00F10266" w:rsidP="00F10266">
      <w:pPr>
        <w:jc w:val="both"/>
      </w:pPr>
      <w:r w:rsidRPr="00940B27">
        <w:t>2.3 O Edital de Abertura do Processo Seletivo Simplificado será publicado integralmente no Painel de Publicações Oficiais da Câmara Municipal de Canguçu, bem como no seu sítio eletrônico (www.camaracangucu.rs.gov.br ), sendo o seu extrato veiculado ao menos uma vez, na imprensa local, no mínimo 03(três) dias antes do encerramento das inscrições.</w:t>
      </w:r>
    </w:p>
    <w:p w:rsidR="00F10266" w:rsidRPr="00940B27" w:rsidRDefault="00F10266" w:rsidP="00F10266">
      <w:pPr>
        <w:jc w:val="both"/>
      </w:pPr>
    </w:p>
    <w:p w:rsidR="00F10266" w:rsidRPr="00940B27" w:rsidRDefault="00F10266" w:rsidP="00F10266">
      <w:pPr>
        <w:jc w:val="both"/>
      </w:pPr>
      <w:r w:rsidRPr="00940B27">
        <w:t>2.4 Os demais atos e decisões, inerentes ao presente Processo Seletivo Simplificado, serão publicados no Painel de Publicações Oficiais do Câmara Municipal e/ou no sítio eletrônico da Câmara Municipal de Vereadores Canguçu (www.camaracangucu.rs.gov.br ).</w:t>
      </w:r>
    </w:p>
    <w:p w:rsidR="00F10266" w:rsidRPr="00940B27" w:rsidRDefault="00F10266" w:rsidP="00F10266">
      <w:pPr>
        <w:jc w:val="both"/>
      </w:pPr>
    </w:p>
    <w:p w:rsidR="00F10266" w:rsidRPr="00940B27" w:rsidRDefault="00F10266" w:rsidP="00F10266">
      <w:pPr>
        <w:jc w:val="both"/>
      </w:pPr>
      <w:r w:rsidRPr="00940B27">
        <w:t>2.5 Os prazos definidos neste Edital observarão o disposto no Decreto n. 5.272/2011, de 06/05/2011.</w:t>
      </w:r>
    </w:p>
    <w:p w:rsidR="00F10266" w:rsidRPr="00940B27" w:rsidRDefault="00F10266" w:rsidP="00F10266">
      <w:pPr>
        <w:jc w:val="both"/>
      </w:pPr>
    </w:p>
    <w:p w:rsidR="00F10266" w:rsidRPr="00940B27" w:rsidRDefault="00F10266" w:rsidP="00F10266">
      <w:pPr>
        <w:jc w:val="both"/>
      </w:pPr>
      <w:r w:rsidRPr="00940B27">
        <w:lastRenderedPageBreak/>
        <w:t>2.6 O Processo Seletivo Simplificado consistirá na análise de currículos (Anexo III - Formulário de Inscrição) dos candidatos, pela Comissão conforme critérios definidos neste Edital.</w:t>
      </w:r>
    </w:p>
    <w:p w:rsidR="00F10266" w:rsidRPr="00940B27" w:rsidRDefault="00F10266" w:rsidP="00F10266">
      <w:pPr>
        <w:jc w:val="both"/>
      </w:pPr>
    </w:p>
    <w:p w:rsidR="00F10266" w:rsidRPr="00940B27" w:rsidRDefault="00F10266" w:rsidP="00F10266">
      <w:pPr>
        <w:jc w:val="both"/>
      </w:pPr>
      <w:r w:rsidRPr="00940B27">
        <w:t xml:space="preserve">2.7 A contratação será por prazo determinado, conforme fixado </w:t>
      </w:r>
      <w:r w:rsidRPr="00857B11">
        <w:t xml:space="preserve">na </w:t>
      </w:r>
      <w:r w:rsidR="00857B11" w:rsidRPr="00857B11">
        <w:t xml:space="preserve">Lei Nº 5.184 de 04 de </w:t>
      </w:r>
      <w:r w:rsidR="00857B11">
        <w:t>o</w:t>
      </w:r>
      <w:r w:rsidR="00857B11" w:rsidRPr="00857B11">
        <w:t>utubro</w:t>
      </w:r>
      <w:r w:rsidRPr="00857B11">
        <w:t xml:space="preserve"> de 20</w:t>
      </w:r>
      <w:r w:rsidR="00857B11" w:rsidRPr="00857B11">
        <w:t>21</w:t>
      </w:r>
      <w:r w:rsidRPr="00940B27">
        <w:t>, autorizadora dos contratos.</w:t>
      </w:r>
    </w:p>
    <w:p w:rsidR="00F10266" w:rsidRPr="00940B27" w:rsidRDefault="00F10266" w:rsidP="00F10266">
      <w:pPr>
        <w:jc w:val="both"/>
      </w:pPr>
    </w:p>
    <w:p w:rsidR="00F10266" w:rsidRPr="00940B27" w:rsidRDefault="00F10266" w:rsidP="00F10266">
      <w:pPr>
        <w:jc w:val="both"/>
      </w:pPr>
    </w:p>
    <w:p w:rsidR="00F10266" w:rsidRPr="00940B27" w:rsidRDefault="00F10266" w:rsidP="00F10266">
      <w:pPr>
        <w:rPr>
          <w:b/>
        </w:rPr>
      </w:pPr>
      <w:r w:rsidRPr="00940B27">
        <w:rPr>
          <w:b/>
        </w:rPr>
        <w:t>3. ESPECIFICAÇÕES DA FUNÇÃO TEMPORÁRIA</w:t>
      </w:r>
    </w:p>
    <w:p w:rsidR="00F10266" w:rsidRPr="00940B27" w:rsidRDefault="00F10266" w:rsidP="00F10266"/>
    <w:p w:rsidR="00F10266" w:rsidRPr="00940B27" w:rsidRDefault="00F10266" w:rsidP="00F10266">
      <w:pPr>
        <w:jc w:val="both"/>
      </w:pPr>
      <w:r w:rsidRPr="00940B27">
        <w:t xml:space="preserve">3.1 A função temporária de que trata este Processo Seletivo Simplificado corresponde ao exercício das atividades descritas para o cargo, conforme a </w:t>
      </w:r>
      <w:r w:rsidR="00207FF9" w:rsidRPr="00857B11">
        <w:t xml:space="preserve">Lei Nº 5.184 de 04 de </w:t>
      </w:r>
      <w:r w:rsidR="00207FF9">
        <w:t>o</w:t>
      </w:r>
      <w:r w:rsidR="00207FF9" w:rsidRPr="00857B11">
        <w:t>utubro de 2021</w:t>
      </w:r>
      <w:r w:rsidR="00207FF9">
        <w:t>.</w:t>
      </w:r>
    </w:p>
    <w:p w:rsidR="00F10266" w:rsidRPr="00940B27" w:rsidRDefault="00F10266" w:rsidP="00F10266">
      <w:pPr>
        <w:jc w:val="both"/>
      </w:pPr>
    </w:p>
    <w:p w:rsidR="00F10266" w:rsidRPr="00940B27" w:rsidRDefault="00F10266" w:rsidP="00F10266">
      <w:pPr>
        <w:jc w:val="both"/>
      </w:pPr>
      <w:r w:rsidRPr="00940B27">
        <w:t>3.2 A carga horária semanal será conforme as especificações do Anexo I do presente edital e será desenvolvida em conformidade com o horário definido pela autoridade competente.</w:t>
      </w:r>
    </w:p>
    <w:p w:rsidR="00F10266" w:rsidRPr="00940B27" w:rsidRDefault="00F10266" w:rsidP="00F10266">
      <w:pPr>
        <w:jc w:val="both"/>
      </w:pPr>
    </w:p>
    <w:p w:rsidR="00F10266" w:rsidRPr="00940B27" w:rsidRDefault="00F10266" w:rsidP="00F10266">
      <w:pPr>
        <w:jc w:val="both"/>
      </w:pPr>
      <w:r w:rsidRPr="00940B27">
        <w:t>3.3 Pelo efetivo exercício da função temporária será pago mensalmente o vencimento, nele compreendendo-se além da efetiva contraprestação pelo trabalho, o descanso semanal remunerado, no valor especificado no Anexo I deste Edital.</w:t>
      </w:r>
    </w:p>
    <w:p w:rsidR="00F10266" w:rsidRPr="00940B27" w:rsidRDefault="00F10266" w:rsidP="00F10266">
      <w:pPr>
        <w:jc w:val="both"/>
      </w:pPr>
    </w:p>
    <w:p w:rsidR="00F10266" w:rsidRPr="00940B27" w:rsidRDefault="00F10266" w:rsidP="00F10266">
      <w:pPr>
        <w:jc w:val="both"/>
      </w:pPr>
      <w:r w:rsidRPr="00940B27">
        <w:t>3.3.1 Além do vencimento o contratado fará jus às seguintes vantagens funcionais, conforme artigo 209 da Lei n. 2.239/2003: remuneração equivalente à percebida pelos servidores de igual ou assemelhada função do Plano de Cargos e Salários dos servidores efetivos do Município no que se refere ao básico; gratificação por prestação de serviço extraordinário e gratificação natalina proporcional; férias proporcionais ao término do contrato e inscrição em Sistema Oficial de Previdência Social.</w:t>
      </w:r>
    </w:p>
    <w:p w:rsidR="00F10266" w:rsidRPr="00940B27" w:rsidRDefault="00F10266" w:rsidP="00F10266">
      <w:pPr>
        <w:jc w:val="both"/>
      </w:pPr>
    </w:p>
    <w:p w:rsidR="00F10266" w:rsidRPr="00940B27" w:rsidRDefault="00F10266" w:rsidP="00F10266">
      <w:pPr>
        <w:jc w:val="both"/>
      </w:pPr>
      <w:r w:rsidRPr="00940B27">
        <w:t>3.3.3 Sobre o valor total da remuneração incidirão os descontos fiscais e previdenciários.</w:t>
      </w:r>
    </w:p>
    <w:p w:rsidR="00F10266" w:rsidRPr="00940B27" w:rsidRDefault="00F10266" w:rsidP="00F10266">
      <w:pPr>
        <w:jc w:val="both"/>
      </w:pPr>
    </w:p>
    <w:p w:rsidR="00F10266" w:rsidRPr="00940B27" w:rsidRDefault="00F10266" w:rsidP="00F10266">
      <w:pPr>
        <w:jc w:val="both"/>
      </w:pPr>
      <w:r w:rsidRPr="00940B27">
        <w:t>3.4 Os requisitos mínimos exigidos para o cargo, são os especificados no Anexo I deste Edital, deverão ser COMPROVADOS NO ATO DA INSCRIÇÃO.</w:t>
      </w:r>
    </w:p>
    <w:p w:rsidR="00F10266" w:rsidRPr="00940B27" w:rsidRDefault="00F10266" w:rsidP="00F10266">
      <w:pPr>
        <w:jc w:val="both"/>
      </w:pPr>
    </w:p>
    <w:p w:rsidR="00F10266" w:rsidRPr="00940B27" w:rsidRDefault="00F10266" w:rsidP="00F10266">
      <w:pPr>
        <w:jc w:val="both"/>
      </w:pPr>
      <w:r w:rsidRPr="00940B27">
        <w:t>3.5 Os deveres e proibições aplicadas ao contratado correspondem àqueles estabelecidos para os demais servidores estatutários conforme Regime Jurídico, sendo a apuração processada na forma do Regime Disciplinar do mesmo Diploma, no que couber.</w:t>
      </w:r>
    </w:p>
    <w:p w:rsidR="00F10266" w:rsidRPr="00940B27" w:rsidRDefault="00F10266" w:rsidP="00F10266">
      <w:pPr>
        <w:jc w:val="both"/>
      </w:pPr>
    </w:p>
    <w:p w:rsidR="00F10266" w:rsidRPr="00940B27" w:rsidRDefault="00F10266" w:rsidP="00F10266">
      <w:pPr>
        <w:rPr>
          <w:b/>
        </w:rPr>
      </w:pPr>
      <w:r w:rsidRPr="00940B27">
        <w:rPr>
          <w:b/>
        </w:rPr>
        <w:t>4. INSCRIÇÕES</w:t>
      </w:r>
    </w:p>
    <w:p w:rsidR="00F10266" w:rsidRPr="00940B27" w:rsidRDefault="00F10266" w:rsidP="00F10266"/>
    <w:p w:rsidR="00F10266" w:rsidRPr="00940B27" w:rsidRDefault="00F10266" w:rsidP="00F10266">
      <w:pPr>
        <w:jc w:val="both"/>
      </w:pPr>
      <w:r w:rsidRPr="00940B27">
        <w:t xml:space="preserve">4.1 </w:t>
      </w:r>
      <w:r w:rsidRPr="00207FF9">
        <w:t>As inscrições serão recebidas exclusivamente por Comi</w:t>
      </w:r>
      <w:r w:rsidR="00207FF9" w:rsidRPr="00207FF9">
        <w:t>ssão designada, junto à Coordenadoria da Presidência</w:t>
      </w:r>
      <w:r w:rsidRPr="00207FF9">
        <w:t xml:space="preserve"> da</w:t>
      </w:r>
      <w:r w:rsidR="00207FF9" w:rsidRPr="00207FF9">
        <w:t xml:space="preserve"> Câmara Municipal </w:t>
      </w:r>
      <w:r w:rsidRPr="00207FF9">
        <w:t>de Canguç</w:t>
      </w:r>
      <w:r w:rsidR="00207FF9" w:rsidRPr="00207FF9">
        <w:t>u/RS, Nº</w:t>
      </w:r>
      <w:r w:rsidR="00207FF9">
        <w:t xml:space="preserve"> </w:t>
      </w:r>
      <w:r w:rsidR="00207FF9" w:rsidRPr="00207FF9">
        <w:t>979 - térreo – do dia 07 (sete) de outubro ao dia 13 (treze) de outubro de 2021 no horário das 08h 30min às 12</w:t>
      </w:r>
      <w:r w:rsidR="00207FF9">
        <w:t>h</w:t>
      </w:r>
      <w:r w:rsidRPr="00207FF9">
        <w:t xml:space="preserve"> 30min</w:t>
      </w:r>
      <w:r w:rsidR="00207FF9">
        <w:t>.</w:t>
      </w:r>
    </w:p>
    <w:p w:rsidR="00F10266" w:rsidRPr="00940B27" w:rsidRDefault="00F10266" w:rsidP="00F10266">
      <w:pPr>
        <w:jc w:val="both"/>
      </w:pPr>
    </w:p>
    <w:p w:rsidR="00F10266" w:rsidRPr="00940B27" w:rsidRDefault="00F10266" w:rsidP="00F10266">
      <w:pPr>
        <w:jc w:val="both"/>
      </w:pPr>
      <w:r w:rsidRPr="00940B27">
        <w:t>4.1.1 Não serão aceitas inscrições fora de prazo.</w:t>
      </w:r>
    </w:p>
    <w:p w:rsidR="00F10266" w:rsidRPr="00940B27" w:rsidRDefault="00F10266" w:rsidP="00F10266">
      <w:pPr>
        <w:jc w:val="both"/>
      </w:pPr>
    </w:p>
    <w:p w:rsidR="00F10266" w:rsidRPr="00940B27" w:rsidRDefault="00F10266" w:rsidP="00F10266">
      <w:pPr>
        <w:jc w:val="both"/>
      </w:pPr>
      <w:r w:rsidRPr="00940B27">
        <w:t>4.2 A inscrição do candidato no Processo Seletivo Simplificado implica, desde logo, no conhecimento prévio e tácita aceitação pelo candidato das condições estabelecidas neste Edital.</w:t>
      </w:r>
    </w:p>
    <w:p w:rsidR="00F10266" w:rsidRPr="00940B27" w:rsidRDefault="00F10266" w:rsidP="00F10266">
      <w:pPr>
        <w:jc w:val="both"/>
      </w:pPr>
    </w:p>
    <w:p w:rsidR="00F10266" w:rsidRPr="00940B27" w:rsidRDefault="00F10266" w:rsidP="00F10266">
      <w:pPr>
        <w:jc w:val="both"/>
      </w:pPr>
      <w:r w:rsidRPr="00940B27">
        <w:t>4.3 As inscrições serão gratuitas.</w:t>
      </w:r>
    </w:p>
    <w:p w:rsidR="00F10266" w:rsidRPr="00940B27" w:rsidRDefault="00F10266" w:rsidP="00F10266">
      <w:pPr>
        <w:jc w:val="both"/>
      </w:pPr>
    </w:p>
    <w:p w:rsidR="00F10266" w:rsidRPr="00940B27" w:rsidRDefault="00F10266" w:rsidP="00F10266">
      <w:pPr>
        <w:jc w:val="both"/>
      </w:pPr>
      <w:r w:rsidRPr="00940B27">
        <w:t>4.4 O FORMULÁRIO DE INSCRIÇÃO, objeto do Anexo III deste Edital, que deverá ser preenchido pelo candidato, além da Internet, também estará disponível na Câmara Municipal de Vereadores de Canguçu/RS, de forma gratuita.</w:t>
      </w:r>
    </w:p>
    <w:p w:rsidR="00F10266" w:rsidRPr="00940B27" w:rsidRDefault="00F10266" w:rsidP="00F10266">
      <w:pPr>
        <w:jc w:val="both"/>
      </w:pPr>
    </w:p>
    <w:p w:rsidR="00F10266" w:rsidRPr="00940B27" w:rsidRDefault="00F10266" w:rsidP="00F10266">
      <w:pPr>
        <w:jc w:val="both"/>
        <w:rPr>
          <w:b/>
        </w:rPr>
      </w:pPr>
      <w:r w:rsidRPr="00940B27">
        <w:rPr>
          <w:b/>
        </w:rPr>
        <w:t>5. CONDIÇÕES PARA A INSCRIÇÃO</w:t>
      </w:r>
    </w:p>
    <w:p w:rsidR="00F10266" w:rsidRPr="00940B27" w:rsidRDefault="00F10266" w:rsidP="00F10266"/>
    <w:p w:rsidR="00F10266" w:rsidRPr="00940B27" w:rsidRDefault="00F10266" w:rsidP="00F10266">
      <w:pPr>
        <w:jc w:val="both"/>
      </w:pPr>
      <w:r w:rsidRPr="00940B27">
        <w:t>5.1 A INSCRIÇÃO no Processo Seletivo Simplificado deverá ser realizada PESSOALMENTE nos horários e prazos indicados no item 4.1, ou por intermédio de PROCURADOR munido de instrumento público ou particular de mandato (com poderes especiais para realizar a sua inscrição no Processo Seletivo Simplificado), sendo que deverão ser apresentados, em ambos os casos, os seguintes documentos:</w:t>
      </w:r>
    </w:p>
    <w:p w:rsidR="00F10266" w:rsidRPr="00940B27" w:rsidRDefault="00F10266" w:rsidP="00F10266">
      <w:pPr>
        <w:jc w:val="both"/>
      </w:pPr>
    </w:p>
    <w:p w:rsidR="00F10266" w:rsidRPr="00940B27" w:rsidRDefault="00F10266" w:rsidP="00F10266">
      <w:pPr>
        <w:jc w:val="both"/>
      </w:pPr>
      <w:r w:rsidRPr="00940B27">
        <w:t>5.1.1 FORMULÁRIO DE INSCRIÇÃO conforme Anexo III deste Edital, devidamente preenchido e assinado em 2 (duas) vias, sendo que uma comprovará a efetiva Inscrição no Certa</w:t>
      </w:r>
      <w:r w:rsidR="00B4066A">
        <w:t>me (será recolhido pelo servidor</w:t>
      </w:r>
      <w:r w:rsidRPr="00940B27">
        <w:t xml:space="preserve"> responsável pelo recebimento das inscrições) e a outra servirá como protocolo (comprovante de inscrição) para o candidato. </w:t>
      </w:r>
    </w:p>
    <w:p w:rsidR="00F10266" w:rsidRPr="00940B27" w:rsidRDefault="00F10266" w:rsidP="00F10266">
      <w:pPr>
        <w:jc w:val="both"/>
      </w:pPr>
    </w:p>
    <w:p w:rsidR="00F10266" w:rsidRPr="00940B27" w:rsidRDefault="00F10266" w:rsidP="00F10266">
      <w:pPr>
        <w:jc w:val="both"/>
      </w:pPr>
      <w:r w:rsidRPr="00940B27">
        <w:t xml:space="preserve">5.1.2 ORIGINAL E CÓPIA DE DOCUMENTO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etc.; Certificado de Reservista; Passaporte; Carteira de Trabalho e Previdência Social, bem como Carteira Nacional de Habilitação (com fotografia, na forma da Lei n. 9.503/97, artigo 15). </w:t>
      </w:r>
    </w:p>
    <w:p w:rsidR="00F10266" w:rsidRPr="00940B27" w:rsidRDefault="00F10266" w:rsidP="00F10266">
      <w:pPr>
        <w:jc w:val="both"/>
      </w:pPr>
    </w:p>
    <w:p w:rsidR="00F10266" w:rsidRPr="00940B27" w:rsidRDefault="00F10266" w:rsidP="00F10266">
      <w:pPr>
        <w:jc w:val="both"/>
      </w:pPr>
      <w:r w:rsidRPr="00940B27">
        <w:t xml:space="preserve">5.1.3 ORIGINAL atualizado de quitação com as obrigações ELEITORAIS (Certidão de Quitação Eleitoral, emitida no sítio eletrônico do TRE/RS ou expedida pelo Cartório Eleitoral do Município, ou então ORIGINAL E CÓPIA dos DOIS últimos comprovantes de votação da Eleição de 2016, no caso de ter havido segundo turno); </w:t>
      </w:r>
    </w:p>
    <w:p w:rsidR="00F10266" w:rsidRPr="00940B27" w:rsidRDefault="00F10266" w:rsidP="00F10266">
      <w:pPr>
        <w:jc w:val="both"/>
      </w:pPr>
    </w:p>
    <w:p w:rsidR="00F10266" w:rsidRPr="00940B27" w:rsidRDefault="00F10266" w:rsidP="00F10266">
      <w:pPr>
        <w:jc w:val="both"/>
      </w:pPr>
      <w:r w:rsidRPr="00940B27">
        <w:t xml:space="preserve">5.1.4 ORIGINAL E CÓPIA de quitação com as obrigações MILITARES, para candidatos do sexo masculino (Carteira de Dispensa de Incorporação e/ou Certificado de Reservista e/ou Certificado de Alistamento Militar, se for o caso). </w:t>
      </w:r>
    </w:p>
    <w:p w:rsidR="00F10266" w:rsidRPr="00940B27" w:rsidRDefault="00F10266" w:rsidP="00F10266">
      <w:pPr>
        <w:jc w:val="both"/>
      </w:pPr>
    </w:p>
    <w:p w:rsidR="00F10266" w:rsidRPr="00940B27" w:rsidRDefault="00F10266" w:rsidP="00F10266">
      <w:pPr>
        <w:jc w:val="both"/>
      </w:pPr>
      <w:r w:rsidRPr="00940B27">
        <w:t xml:space="preserve">5.1.5 ORIGINAL E CÓPIA dos títulos que comprovam as informações contidas no Anexo III - Formulário de Inscrição deste Edital, inclusive dos requisitos mínimos conforme anexo I. </w:t>
      </w:r>
    </w:p>
    <w:p w:rsidR="00F10266" w:rsidRPr="00940B27" w:rsidRDefault="00F10266" w:rsidP="00F10266">
      <w:pPr>
        <w:jc w:val="both"/>
      </w:pPr>
    </w:p>
    <w:p w:rsidR="00F10266" w:rsidRPr="00940B27" w:rsidRDefault="00F10266" w:rsidP="00F10266">
      <w:pPr>
        <w:jc w:val="both"/>
      </w:pPr>
      <w:r w:rsidRPr="00940B27">
        <w:t>5.2 Os documentos serão autent</w:t>
      </w:r>
      <w:r w:rsidR="00B4066A">
        <w:t xml:space="preserve">icados no ato da inscrição pelo servidor </w:t>
      </w:r>
      <w:r w:rsidRPr="00940B27">
        <w:t xml:space="preserve">responsável pelo recebimento das inscrições. </w:t>
      </w:r>
    </w:p>
    <w:p w:rsidR="00F10266" w:rsidRPr="00940B27" w:rsidRDefault="00F10266" w:rsidP="00F10266">
      <w:pPr>
        <w:jc w:val="both"/>
      </w:pPr>
    </w:p>
    <w:p w:rsidR="00F10266" w:rsidRPr="00940B27" w:rsidRDefault="00F10266" w:rsidP="00F10266">
      <w:pPr>
        <w:jc w:val="both"/>
      </w:pPr>
      <w:r w:rsidRPr="00940B27">
        <w:t xml:space="preserve">5.3 Nas inscrições por procuração, a documentação do candidato deverá ser Autenticada em Cartório, sendo que o Procurador Oficial designado pelo candidato para representá-lo deverá, no ato da inscrição, apresentar documento pessoal com foto, comprovando a veracidade das informações constantes na Procuração. </w:t>
      </w:r>
    </w:p>
    <w:p w:rsidR="00F10266" w:rsidRPr="00940B27" w:rsidRDefault="00F10266" w:rsidP="00F10266">
      <w:pPr>
        <w:jc w:val="both"/>
      </w:pPr>
    </w:p>
    <w:p w:rsidR="00F10266" w:rsidRPr="00940B27" w:rsidRDefault="00F10266" w:rsidP="00F10266">
      <w:pPr>
        <w:jc w:val="both"/>
      </w:pPr>
      <w:r w:rsidRPr="00940B27">
        <w:lastRenderedPageBreak/>
        <w:t xml:space="preserve">5.4 As informações constantes no Anexo III deste Edital - Formulário de Inscrição, bem como a documentação apresentada no ato da inscrição, É DE RESPONSABILIDADE DO CANDIDATO. A Comissão designada para o recebimento das inscrições fornecerá informações sobre o certame, somente quando solicitada. </w:t>
      </w:r>
    </w:p>
    <w:p w:rsidR="00F10266" w:rsidRPr="00940B27" w:rsidRDefault="00F10266" w:rsidP="00F10266">
      <w:pPr>
        <w:jc w:val="both"/>
      </w:pPr>
    </w:p>
    <w:p w:rsidR="00F10266" w:rsidRPr="00940B27" w:rsidRDefault="00F10266" w:rsidP="00F10266">
      <w:pPr>
        <w:jc w:val="both"/>
      </w:pPr>
      <w:r w:rsidRPr="00940B27">
        <w:t xml:space="preserve">5.5 </w:t>
      </w:r>
      <w:r w:rsidRPr="00B4066A">
        <w:rPr>
          <w:b/>
        </w:rPr>
        <w:t>Os documentos deverão ser entregues em Envelope</w:t>
      </w:r>
      <w:r w:rsidRPr="00940B27">
        <w:t xml:space="preserve">, tamanho A4 ou superior, identificado com o NOME DO CANDIDATO e o NÚMERO DE INSCRIÇÃO (que será fornecido no ato da inscrição) e a DATA DA INSCRIÇÃO. O Envelope, tamanho A4 ou superior, que obrigatoriamente deverá ser fornecido pelo candidato, será lacrado e assinado por ocasião da inscrição. </w:t>
      </w:r>
    </w:p>
    <w:p w:rsidR="00F10266" w:rsidRPr="00940B27" w:rsidRDefault="00F10266" w:rsidP="00F10266">
      <w:pPr>
        <w:jc w:val="both"/>
      </w:pPr>
    </w:p>
    <w:p w:rsidR="00F10266" w:rsidRPr="00940B27" w:rsidRDefault="00F10266" w:rsidP="00F10266">
      <w:pPr>
        <w:jc w:val="both"/>
      </w:pPr>
      <w:r w:rsidRPr="00940B27">
        <w:t>5.6 Original e cópia de todos os documentos que comprovem as informações contidas na ficha de inscrição, inclusive dos requisitos mínimos conforme anexo I.</w:t>
      </w:r>
    </w:p>
    <w:p w:rsidR="00F10266" w:rsidRPr="00940B27" w:rsidRDefault="00F10266" w:rsidP="00F10266">
      <w:pPr>
        <w:jc w:val="both"/>
      </w:pPr>
    </w:p>
    <w:p w:rsidR="00F10266" w:rsidRPr="00940B27" w:rsidRDefault="00F10266" w:rsidP="00F10266">
      <w:pPr>
        <w:rPr>
          <w:b/>
        </w:rPr>
      </w:pPr>
      <w:r w:rsidRPr="00940B27">
        <w:rPr>
          <w:b/>
        </w:rPr>
        <w:t xml:space="preserve">6. FORMATAÇÃO DOS CURRÍCULOS </w:t>
      </w:r>
    </w:p>
    <w:p w:rsidR="00F10266" w:rsidRPr="00940B27" w:rsidRDefault="00F10266" w:rsidP="00F10266"/>
    <w:p w:rsidR="00F10266" w:rsidRPr="00940B27" w:rsidRDefault="00F10266" w:rsidP="00B4066A">
      <w:pPr>
        <w:jc w:val="both"/>
      </w:pPr>
      <w:r w:rsidRPr="00940B27">
        <w:t>6.1 O currículo profissional deverá ser preenchido pelo candidato no Formulário de Inscrição, conforme Anexo III deste Edital, sendo que não serão aceitos currículos apresentados no formato tradicional.</w:t>
      </w:r>
    </w:p>
    <w:p w:rsidR="00F10266" w:rsidRPr="00940B27" w:rsidRDefault="00F10266" w:rsidP="00F10266"/>
    <w:p w:rsidR="00F10266" w:rsidRPr="00940B27" w:rsidRDefault="00F10266" w:rsidP="00F10266">
      <w:pPr>
        <w:jc w:val="both"/>
      </w:pPr>
      <w:r w:rsidRPr="00940B27">
        <w:t xml:space="preserve">6.2 Os critérios de avaliação dos currículos totalizarão o máximo de 100 (cem) pontos. </w:t>
      </w:r>
    </w:p>
    <w:p w:rsidR="00F10266" w:rsidRPr="00940B27" w:rsidRDefault="00F10266" w:rsidP="00F10266">
      <w:pPr>
        <w:jc w:val="both"/>
      </w:pPr>
    </w:p>
    <w:p w:rsidR="00F10266" w:rsidRPr="00940B27" w:rsidRDefault="00F10266" w:rsidP="00F10266">
      <w:pPr>
        <w:jc w:val="both"/>
      </w:pPr>
      <w:r w:rsidRPr="00940B27">
        <w:t xml:space="preserve">6.3 A escolaridade exigida para o desempenho da função, bem como os requisitos mínimos exigidos no anexo I, do presente edital, não serão objetos de pontuação. </w:t>
      </w:r>
    </w:p>
    <w:p w:rsidR="00F10266" w:rsidRPr="00940B27" w:rsidRDefault="00F10266" w:rsidP="00F10266">
      <w:pPr>
        <w:jc w:val="both"/>
      </w:pPr>
    </w:p>
    <w:p w:rsidR="00F10266" w:rsidRPr="00940B27" w:rsidRDefault="00F10266" w:rsidP="00F10266">
      <w:pPr>
        <w:jc w:val="both"/>
      </w:pPr>
      <w:r w:rsidRPr="00940B27">
        <w:t xml:space="preserve">6.4 Títulos nenhum receberão dupla valoração. </w:t>
      </w:r>
    </w:p>
    <w:p w:rsidR="00F10266" w:rsidRPr="00940B27" w:rsidRDefault="00F10266" w:rsidP="00F10266">
      <w:pPr>
        <w:jc w:val="both"/>
      </w:pPr>
    </w:p>
    <w:p w:rsidR="00F10266" w:rsidRPr="00940B27" w:rsidRDefault="00F10266" w:rsidP="00F10266">
      <w:pPr>
        <w:jc w:val="both"/>
      </w:pPr>
      <w:r w:rsidRPr="00940B27">
        <w:t>6.5 A classificação dos candidatos será efetuada através da pontuação dos títulos apresentados, em uma escala de 0 (zero) a 100 (cem) pontos, conforme os critérios constantes do Anexo II deste Edital.</w:t>
      </w:r>
    </w:p>
    <w:p w:rsidR="00F10266" w:rsidRPr="00940B27" w:rsidRDefault="00F10266" w:rsidP="00F10266">
      <w:pPr>
        <w:jc w:val="both"/>
      </w:pPr>
    </w:p>
    <w:p w:rsidR="00F10266" w:rsidRPr="00940B27" w:rsidRDefault="00F10266" w:rsidP="00F10266">
      <w:pPr>
        <w:jc w:val="both"/>
      </w:pPr>
    </w:p>
    <w:p w:rsidR="00F10266" w:rsidRPr="00940B27" w:rsidRDefault="00F10266" w:rsidP="00F10266">
      <w:pPr>
        <w:jc w:val="both"/>
        <w:rPr>
          <w:b/>
        </w:rPr>
      </w:pPr>
      <w:r w:rsidRPr="00940B27">
        <w:rPr>
          <w:b/>
        </w:rPr>
        <w:t xml:space="preserve">7. ANÁLISE DOS CURRÍCULOS E DIVULGAÇÃO DO RESULTADO PRELIMINAR </w:t>
      </w:r>
    </w:p>
    <w:p w:rsidR="00F10266" w:rsidRPr="00940B27" w:rsidRDefault="00F10266" w:rsidP="00F10266">
      <w:pPr>
        <w:jc w:val="both"/>
      </w:pPr>
    </w:p>
    <w:p w:rsidR="00F10266" w:rsidRPr="00940B27" w:rsidRDefault="00F10266" w:rsidP="00F10266">
      <w:pPr>
        <w:jc w:val="both"/>
      </w:pPr>
      <w:r w:rsidRPr="00940B27">
        <w:t xml:space="preserve">7.1 Após o encerramento das inscrições a Comissão deverá proceder à análise dos currículos. </w:t>
      </w:r>
    </w:p>
    <w:p w:rsidR="00F10266" w:rsidRPr="00940B27" w:rsidRDefault="00F10266" w:rsidP="00F10266">
      <w:pPr>
        <w:jc w:val="both"/>
      </w:pPr>
    </w:p>
    <w:p w:rsidR="00F10266" w:rsidRPr="00940B27" w:rsidRDefault="00F10266" w:rsidP="00F10266">
      <w:pPr>
        <w:jc w:val="both"/>
      </w:pPr>
      <w:r w:rsidRPr="00940B27">
        <w:t>7.2 Ultimada a identificação dos candidatos e a totalização das notas, o Resultado Preliminar do processo de Seleção será publicado no Painel de Publicações Oficiais da Câmara Municipal de Vereadores de Canguçu/RS e em Meio Eletrônico (www.camaracangucu.rs.gov.br ), abrindo-se o prazo para os candidatos apresentarem recursos, nos termos estabelecidos neste Edital.</w:t>
      </w:r>
    </w:p>
    <w:p w:rsidR="00F10266" w:rsidRPr="00940B27" w:rsidRDefault="00F10266" w:rsidP="00F10266">
      <w:pPr>
        <w:jc w:val="both"/>
      </w:pPr>
    </w:p>
    <w:p w:rsidR="00F10266" w:rsidRPr="00940B27" w:rsidRDefault="00F10266" w:rsidP="00F10266">
      <w:pPr>
        <w:jc w:val="both"/>
        <w:rPr>
          <w:b/>
        </w:rPr>
      </w:pPr>
      <w:r w:rsidRPr="00940B27">
        <w:rPr>
          <w:b/>
        </w:rPr>
        <w:t xml:space="preserve">8. RECURSOS </w:t>
      </w:r>
    </w:p>
    <w:p w:rsidR="00F10266" w:rsidRPr="00940B27" w:rsidRDefault="00F10266" w:rsidP="00F10266">
      <w:pPr>
        <w:jc w:val="both"/>
      </w:pPr>
    </w:p>
    <w:p w:rsidR="00F10266" w:rsidRPr="00940B27" w:rsidRDefault="00F10266" w:rsidP="00F10266">
      <w:pPr>
        <w:jc w:val="both"/>
      </w:pPr>
      <w:r w:rsidRPr="00940B27">
        <w:t xml:space="preserve">8.1 Da classificação preliminar dos candidatos é cabível recurso endereçado à Comissão, uma única vez, no prazo de 1 (um) dia, devendo ser protocolado no Protocolo Geral da Câmara Municipal de Vereadores. </w:t>
      </w:r>
    </w:p>
    <w:p w:rsidR="00F10266" w:rsidRPr="00940B27" w:rsidRDefault="00F10266" w:rsidP="00F10266">
      <w:pPr>
        <w:jc w:val="both"/>
      </w:pPr>
    </w:p>
    <w:p w:rsidR="00F10266" w:rsidRPr="00940B27" w:rsidRDefault="00F10266" w:rsidP="00F10266">
      <w:pPr>
        <w:jc w:val="both"/>
      </w:pPr>
      <w:r w:rsidRPr="00940B27">
        <w:t xml:space="preserve">8.1.1 O recurso deverá conter a perfeita identificação do recorrente e as razões do pedido recursal, conforme modelo do Anexo IV deste edital. </w:t>
      </w:r>
    </w:p>
    <w:p w:rsidR="00F10266" w:rsidRPr="00940B27" w:rsidRDefault="00F10266" w:rsidP="00F10266">
      <w:pPr>
        <w:jc w:val="both"/>
      </w:pPr>
    </w:p>
    <w:p w:rsidR="00F10266" w:rsidRPr="00940B27" w:rsidRDefault="00F10266" w:rsidP="00F10266">
      <w:pPr>
        <w:jc w:val="both"/>
      </w:pPr>
      <w:r w:rsidRPr="00940B27">
        <w:t xml:space="preserve">8.1.2 Havendo a reconsideração da decisão classificatória pela Comissão, o nome do candidato passará a constar no rol de selecionados. </w:t>
      </w:r>
    </w:p>
    <w:p w:rsidR="00F10266" w:rsidRPr="00940B27" w:rsidRDefault="00F10266" w:rsidP="00F10266">
      <w:pPr>
        <w:jc w:val="both"/>
      </w:pPr>
    </w:p>
    <w:p w:rsidR="00F10266" w:rsidRPr="00940B27" w:rsidRDefault="00F10266" w:rsidP="00F10266">
      <w:pPr>
        <w:jc w:val="both"/>
      </w:pPr>
      <w:r w:rsidRPr="00940B27">
        <w:t>8.1.3 Sendo mantida a decisão da Comissão, o recurso será encaminhado ao Presidente d</w:t>
      </w:r>
      <w:r w:rsidR="00B4066A">
        <w:t>a Câmara Municipal</w:t>
      </w:r>
      <w:r w:rsidRPr="00940B27">
        <w:t xml:space="preserve"> para julgamento, no prazo de 1 (um) dia, cuja decisão deverá ser motivada.</w:t>
      </w:r>
    </w:p>
    <w:p w:rsidR="00F10266" w:rsidRPr="00940B27" w:rsidRDefault="00F10266" w:rsidP="00F10266">
      <w:pPr>
        <w:jc w:val="both"/>
      </w:pPr>
    </w:p>
    <w:p w:rsidR="00F10266" w:rsidRPr="00940B27" w:rsidRDefault="00F10266" w:rsidP="00F10266">
      <w:pPr>
        <w:rPr>
          <w:b/>
        </w:rPr>
      </w:pPr>
      <w:r w:rsidRPr="00940B27">
        <w:rPr>
          <w:b/>
        </w:rPr>
        <w:t xml:space="preserve">9. CRITÉRIOS PARA DESEMPATE </w:t>
      </w:r>
    </w:p>
    <w:p w:rsidR="00F10266" w:rsidRPr="00940B27" w:rsidRDefault="00F10266" w:rsidP="00F10266"/>
    <w:p w:rsidR="00F10266" w:rsidRPr="00940B27" w:rsidRDefault="00F10266" w:rsidP="00F10266">
      <w:pPr>
        <w:jc w:val="both"/>
      </w:pPr>
      <w:r w:rsidRPr="00940B27">
        <w:t xml:space="preserve">9.1 Verificando-se a ocorrência de empate em relação às notas recebidas por dois ou mais candidatos, terá preferência na ordem classificatória, sucessivamente, o candidato que: a) Apresentar idade mais avançada; b) Sorteio em Ato Público. </w:t>
      </w:r>
    </w:p>
    <w:p w:rsidR="00F10266" w:rsidRPr="00940B27" w:rsidRDefault="00F10266" w:rsidP="00F10266">
      <w:pPr>
        <w:jc w:val="both"/>
      </w:pPr>
    </w:p>
    <w:p w:rsidR="00F10266" w:rsidRPr="00940B27" w:rsidRDefault="00F10266" w:rsidP="00F10266">
      <w:pPr>
        <w:jc w:val="both"/>
      </w:pPr>
      <w:r w:rsidRPr="00940B27">
        <w:t xml:space="preserve">9.2 O sorteio em ato público, ocorrerá em local e horário previamente definido pela Comissão do Processo Seletivo Simplificado, onde os candidatos empatados serão comunicados através de divulgação no painel de publicações oficiais do município e no sítio eletrônico(www.camaracangucu.rs.gov.br ), onde será facultada a presença dos candidatos interessados. </w:t>
      </w:r>
    </w:p>
    <w:p w:rsidR="00F10266" w:rsidRPr="00940B27" w:rsidRDefault="00F10266" w:rsidP="00F10266">
      <w:pPr>
        <w:jc w:val="both"/>
      </w:pPr>
    </w:p>
    <w:p w:rsidR="00F10266" w:rsidRPr="00940B27" w:rsidRDefault="00F10266" w:rsidP="00F10266">
      <w:pPr>
        <w:jc w:val="both"/>
      </w:pPr>
      <w:r w:rsidRPr="00940B27">
        <w:t>9.3 A aplicação do critério de desempate será efetivada após a análise dos recursos e antes da publicação da Classificação Final do Processo Seletivo Simplificado.</w:t>
      </w:r>
    </w:p>
    <w:p w:rsidR="00F10266" w:rsidRPr="00940B27" w:rsidRDefault="00F10266" w:rsidP="00F10266">
      <w:pPr>
        <w:jc w:val="both"/>
      </w:pPr>
    </w:p>
    <w:p w:rsidR="00F10266" w:rsidRPr="00940B27" w:rsidRDefault="00F10266" w:rsidP="00F10266">
      <w:pPr>
        <w:jc w:val="both"/>
        <w:rPr>
          <w:b/>
        </w:rPr>
      </w:pPr>
      <w:r w:rsidRPr="00940B27">
        <w:rPr>
          <w:b/>
        </w:rPr>
        <w:t xml:space="preserve">10. DIVULGAÇÃO DO RESULTADO FINAL DO PROCESSO SELETIVO SIMPLIFICADO </w:t>
      </w:r>
    </w:p>
    <w:p w:rsidR="00F10266" w:rsidRPr="00940B27" w:rsidRDefault="00F10266" w:rsidP="00F10266">
      <w:pPr>
        <w:jc w:val="both"/>
      </w:pPr>
    </w:p>
    <w:p w:rsidR="00F10266" w:rsidRPr="00940B27" w:rsidRDefault="00F10266" w:rsidP="00F10266">
      <w:pPr>
        <w:jc w:val="both"/>
      </w:pPr>
      <w:r w:rsidRPr="00940B27">
        <w:t>10.1 Transcorrido o prazo sem a interposição de recurso ou ultimado o seu julgamento, a Comissão encaminhará o Processo Seletivo Simplificado ao Presidente da</w:t>
      </w:r>
      <w:r w:rsidR="00322286">
        <w:t xml:space="preserve"> Câmara Municipal </w:t>
      </w:r>
      <w:r w:rsidRPr="00940B27">
        <w:t xml:space="preserve">para homologação. </w:t>
      </w:r>
    </w:p>
    <w:p w:rsidR="00F10266" w:rsidRPr="00940B27" w:rsidRDefault="00F10266" w:rsidP="00F10266">
      <w:pPr>
        <w:jc w:val="both"/>
      </w:pPr>
    </w:p>
    <w:p w:rsidR="00F10266" w:rsidRPr="00940B27" w:rsidRDefault="00F10266" w:rsidP="00F10266">
      <w:pPr>
        <w:jc w:val="both"/>
      </w:pPr>
      <w:r w:rsidRPr="00940B27">
        <w:t>10.2  Homologado o Resultado Final, será divulgado Edital com a Classificação Geral dos candidatos aprovados, quando então, passará a fluir o prazo de validade do Processo Seletivo Simplificado.</w:t>
      </w:r>
    </w:p>
    <w:p w:rsidR="00F10266" w:rsidRPr="00940B27" w:rsidRDefault="00F10266" w:rsidP="00F10266">
      <w:pPr>
        <w:jc w:val="both"/>
      </w:pPr>
    </w:p>
    <w:p w:rsidR="00F10266" w:rsidRPr="00940B27" w:rsidRDefault="00F10266" w:rsidP="00F10266">
      <w:pPr>
        <w:jc w:val="both"/>
        <w:rPr>
          <w:b/>
        </w:rPr>
      </w:pPr>
      <w:r w:rsidRPr="00940B27">
        <w:rPr>
          <w:b/>
        </w:rPr>
        <w:t xml:space="preserve">11. CONDIÇÕES PARA A CONTRATAÇÃO TEMPORÁRIA </w:t>
      </w:r>
    </w:p>
    <w:p w:rsidR="00F10266" w:rsidRPr="00940B27" w:rsidRDefault="00F10266" w:rsidP="00F10266">
      <w:pPr>
        <w:jc w:val="both"/>
      </w:pPr>
    </w:p>
    <w:p w:rsidR="00F10266" w:rsidRPr="00940B27" w:rsidRDefault="00F10266" w:rsidP="00F10266">
      <w:pPr>
        <w:jc w:val="both"/>
      </w:pPr>
      <w:r w:rsidRPr="00940B27">
        <w:t>11.1 Homologado o resultado final do Processo Seletivo Simplificado e autorizada à contratação pelo Presidente d</w:t>
      </w:r>
      <w:r w:rsidR="00322286">
        <w:t>a Câmara Municipal</w:t>
      </w:r>
      <w:r w:rsidRPr="00940B27">
        <w:t>, o candidato será convocado, conforme o interesse público, para que no prazo de 2 (dois) dias úteis, prorrogável uma única vez por igual período a critério da Administração, comprove o atendimento das seg</w:t>
      </w:r>
      <w:bookmarkStart w:id="0" w:name="_GoBack"/>
      <w:bookmarkEnd w:id="0"/>
      <w:r w:rsidRPr="00940B27">
        <w:t xml:space="preserve">uintes condições: a) ser brasileiro ou estrangeiro na forma da lei; b) ter idade mínima de 18 anos; c) apresentar a documentação exigida para a formalização do contrato de trabalho; d) apresentar declaração de bens e rendas conforme modelo disponibilizado pelo Município. </w:t>
      </w:r>
    </w:p>
    <w:p w:rsidR="00F10266" w:rsidRPr="00940B27" w:rsidRDefault="00F10266" w:rsidP="00F10266">
      <w:pPr>
        <w:jc w:val="both"/>
      </w:pPr>
    </w:p>
    <w:p w:rsidR="00F10266" w:rsidRPr="00940B27" w:rsidRDefault="00F10266" w:rsidP="00F10266">
      <w:pPr>
        <w:jc w:val="both"/>
      </w:pPr>
      <w:r w:rsidRPr="00940B27">
        <w:t xml:space="preserve">11.2 A convocação do candidato classificado será realizada por meio de Edital afixado no painel de publicações oficiais do município, sendo facultado à Administração informar o candidato por meio de contatos declinados no Formulário de Inscrição. </w:t>
      </w:r>
    </w:p>
    <w:p w:rsidR="00F10266" w:rsidRPr="00940B27" w:rsidRDefault="00F10266" w:rsidP="00F10266">
      <w:pPr>
        <w:jc w:val="both"/>
      </w:pPr>
    </w:p>
    <w:p w:rsidR="00F10266" w:rsidRPr="00940B27" w:rsidRDefault="00F10266" w:rsidP="00F10266">
      <w:pPr>
        <w:jc w:val="both"/>
      </w:pPr>
      <w:r w:rsidRPr="00940B27">
        <w:lastRenderedPageBreak/>
        <w:t xml:space="preserve">11.3 Não comparecendo o candidato convocado ou verificando-se o não atendimento das condições exigidas para a contratação serão convocados os demais classificados, observando-se a ordem classificatória. </w:t>
      </w:r>
    </w:p>
    <w:p w:rsidR="00F10266" w:rsidRPr="00940B27" w:rsidRDefault="00F10266" w:rsidP="00F10266">
      <w:pPr>
        <w:jc w:val="both"/>
      </w:pPr>
    </w:p>
    <w:p w:rsidR="00F10266" w:rsidRPr="00940B27" w:rsidRDefault="00F10266" w:rsidP="00F10266">
      <w:pPr>
        <w:jc w:val="both"/>
      </w:pPr>
      <w:r w:rsidRPr="00940B27">
        <w:t xml:space="preserve">11.4 O prazo de validade do presente Processo Seletivo </w:t>
      </w:r>
      <w:r w:rsidR="00B4066A">
        <w:t>Simplificado será de 01 (um) ano</w:t>
      </w:r>
      <w:r w:rsidRPr="00940B27">
        <w:t xml:space="preserve">. </w:t>
      </w:r>
    </w:p>
    <w:p w:rsidR="00F10266" w:rsidRPr="00940B27" w:rsidRDefault="00F10266" w:rsidP="00F10266">
      <w:pPr>
        <w:jc w:val="both"/>
      </w:pPr>
    </w:p>
    <w:p w:rsidR="00F10266" w:rsidRPr="00940B27" w:rsidRDefault="00F10266" w:rsidP="00F10266">
      <w:pPr>
        <w:jc w:val="both"/>
      </w:pPr>
      <w:r w:rsidRPr="00940B27">
        <w:t>11.5 No período de validade do Processo Seletivo Simplificado, em havendo a Rescisão Contratual, poderão ser chamados para contratação pelo tempo remanescente os demais candidatos classificados, observada a ordem classificatória.</w:t>
      </w:r>
    </w:p>
    <w:p w:rsidR="00F10266" w:rsidRPr="00940B27" w:rsidRDefault="00F10266" w:rsidP="00F10266">
      <w:pPr>
        <w:jc w:val="both"/>
      </w:pPr>
    </w:p>
    <w:p w:rsidR="00F10266" w:rsidRPr="00940B27" w:rsidRDefault="00F10266" w:rsidP="00F10266">
      <w:pPr>
        <w:jc w:val="both"/>
        <w:rPr>
          <w:b/>
        </w:rPr>
      </w:pPr>
      <w:r w:rsidRPr="00940B27">
        <w:rPr>
          <w:b/>
        </w:rPr>
        <w:t xml:space="preserve">12. DISPOSIÇÕES GERAIS </w:t>
      </w:r>
    </w:p>
    <w:p w:rsidR="00F10266" w:rsidRDefault="00F10266" w:rsidP="00F10266">
      <w:pPr>
        <w:jc w:val="both"/>
      </w:pPr>
    </w:p>
    <w:p w:rsidR="00F10266" w:rsidRPr="00940B27" w:rsidRDefault="00F10266" w:rsidP="00F10266">
      <w:pPr>
        <w:jc w:val="both"/>
      </w:pPr>
      <w:r w:rsidRPr="00940B27">
        <w:t xml:space="preserve">12.1 Não será fornecido qualquer documento comprobatório de aprovação ou classificação do candidato, valendo para esse fim a publicação do Resultado Final. </w:t>
      </w:r>
    </w:p>
    <w:p w:rsidR="00F10266" w:rsidRPr="00940B27" w:rsidRDefault="00F10266" w:rsidP="00F10266">
      <w:pPr>
        <w:jc w:val="both"/>
      </w:pPr>
    </w:p>
    <w:p w:rsidR="00F10266" w:rsidRPr="00940B27" w:rsidRDefault="00F10266" w:rsidP="00F10266">
      <w:pPr>
        <w:jc w:val="both"/>
      </w:pPr>
      <w:r w:rsidRPr="00940B27">
        <w:t xml:space="preserve">12.2 Os candidatos aprovados e classificados deverão manter atualizados os seus telefones e endereços junto a Câmara Municipal de Vereadores de Canguçu. </w:t>
      </w:r>
    </w:p>
    <w:p w:rsidR="00F10266" w:rsidRPr="00940B27" w:rsidRDefault="00F10266" w:rsidP="00F10266">
      <w:pPr>
        <w:jc w:val="both"/>
      </w:pPr>
    </w:p>
    <w:p w:rsidR="00F10266" w:rsidRPr="00940B27" w:rsidRDefault="00F10266" w:rsidP="00F10266">
      <w:pPr>
        <w:jc w:val="both"/>
      </w:pPr>
      <w:r w:rsidRPr="00940B27">
        <w:t xml:space="preserve">12.3 Respeitada a natureza da função temporária, por razões de interesse público, poderá haver a readequação das condições definidas inicialmente no Edital, conforme dispuser a legislação local. </w:t>
      </w:r>
    </w:p>
    <w:p w:rsidR="00F10266" w:rsidRPr="00940B27" w:rsidRDefault="00F10266" w:rsidP="00F10266">
      <w:pPr>
        <w:jc w:val="both"/>
      </w:pPr>
    </w:p>
    <w:p w:rsidR="00F10266" w:rsidRPr="00940B27" w:rsidRDefault="00F10266" w:rsidP="00F10266">
      <w:pPr>
        <w:jc w:val="both"/>
      </w:pPr>
      <w:r w:rsidRPr="00940B27">
        <w:t>12.4 A Rescisão Contratual poderá se dar antes de transcorrido o prazo integral do contrato</w:t>
      </w:r>
      <w:r w:rsidR="00322286">
        <w:t>.</w:t>
      </w:r>
    </w:p>
    <w:p w:rsidR="00F10266" w:rsidRPr="00940B27" w:rsidRDefault="00F10266" w:rsidP="00F10266">
      <w:pPr>
        <w:jc w:val="both"/>
      </w:pPr>
    </w:p>
    <w:p w:rsidR="00F10266" w:rsidRPr="00940B27" w:rsidRDefault="00F10266" w:rsidP="00F10266">
      <w:pPr>
        <w:jc w:val="both"/>
      </w:pPr>
      <w:r w:rsidRPr="00940B27">
        <w:t xml:space="preserve">12.5 Os casos omissos e situações não previstas serão resolvidos pela Comissão designada. </w:t>
      </w:r>
    </w:p>
    <w:p w:rsidR="00F10266" w:rsidRDefault="00F10266" w:rsidP="00F10266">
      <w:pPr>
        <w:jc w:val="both"/>
      </w:pPr>
    </w:p>
    <w:p w:rsidR="00F10266" w:rsidRPr="00940B27" w:rsidRDefault="00F10266" w:rsidP="00F10266">
      <w:pPr>
        <w:jc w:val="right"/>
      </w:pPr>
      <w:r w:rsidRPr="00940B27">
        <w:t>Gabinete do Presidente da Câmara Municipal</w:t>
      </w:r>
    </w:p>
    <w:p w:rsidR="00F10266" w:rsidRPr="004327CB" w:rsidRDefault="00F10266" w:rsidP="00F10266">
      <w:pPr>
        <w:jc w:val="right"/>
      </w:pPr>
      <w:r w:rsidRPr="004327CB">
        <w:t xml:space="preserve">Canguçu/RS, </w:t>
      </w:r>
      <w:r w:rsidR="004327CB" w:rsidRPr="004327CB">
        <w:t>04 de outubro</w:t>
      </w:r>
      <w:r w:rsidRPr="004327CB">
        <w:t xml:space="preserve"> de 20</w:t>
      </w:r>
      <w:r w:rsidR="004327CB" w:rsidRPr="004327CB">
        <w:t>21</w:t>
      </w:r>
      <w:r w:rsidRPr="004327CB">
        <w:t>.</w:t>
      </w:r>
      <w:r w:rsidRPr="004327CB">
        <w:cr/>
      </w:r>
    </w:p>
    <w:p w:rsidR="00F10266" w:rsidRDefault="00F10266" w:rsidP="00F10266">
      <w:pPr>
        <w:jc w:val="both"/>
      </w:pPr>
    </w:p>
    <w:p w:rsidR="00F10266" w:rsidRDefault="00F10266" w:rsidP="00F10266">
      <w:pPr>
        <w:jc w:val="both"/>
      </w:pPr>
    </w:p>
    <w:p w:rsidR="00322286" w:rsidRDefault="00322286" w:rsidP="00F10266">
      <w:pPr>
        <w:jc w:val="center"/>
      </w:pPr>
      <w:r w:rsidRPr="00322286">
        <w:t>LEANDRO GAUGER EHLERT</w:t>
      </w:r>
    </w:p>
    <w:p w:rsidR="00F10266" w:rsidRDefault="00F10266" w:rsidP="00F10266">
      <w:pPr>
        <w:jc w:val="center"/>
      </w:pPr>
      <w:r w:rsidRPr="00940B27">
        <w:t xml:space="preserve">Presidente da Câmara Municipal </w:t>
      </w:r>
    </w:p>
    <w:p w:rsidR="00F10266" w:rsidRDefault="00F10266" w:rsidP="00F10266">
      <w:pPr>
        <w:jc w:val="both"/>
      </w:pPr>
    </w:p>
    <w:p w:rsidR="00F10266" w:rsidRDefault="00F10266" w:rsidP="00F10266">
      <w:pPr>
        <w:jc w:val="both"/>
      </w:pPr>
      <w:r w:rsidRPr="00940B27">
        <w:t>Registre-se e publique-se</w:t>
      </w:r>
    </w:p>
    <w:p w:rsidR="00F10266" w:rsidRDefault="00F10266" w:rsidP="00F10266">
      <w:pPr>
        <w:jc w:val="both"/>
      </w:pPr>
    </w:p>
    <w:p w:rsidR="00F10266" w:rsidRDefault="00F10266" w:rsidP="00F10266">
      <w:pPr>
        <w:jc w:val="both"/>
      </w:pPr>
    </w:p>
    <w:p w:rsidR="00F10266" w:rsidRDefault="00F10266" w:rsidP="00F10266">
      <w:pPr>
        <w:jc w:val="both"/>
      </w:pPr>
    </w:p>
    <w:p w:rsidR="00322286" w:rsidRDefault="00322286" w:rsidP="00F10266">
      <w:pPr>
        <w:jc w:val="both"/>
        <w:rPr>
          <w:caps/>
        </w:rPr>
      </w:pPr>
      <w:r w:rsidRPr="00322286">
        <w:rPr>
          <w:caps/>
        </w:rPr>
        <w:t>Silvio Venzke Neutzling</w:t>
      </w:r>
    </w:p>
    <w:p w:rsidR="00F10266" w:rsidRDefault="00F10266" w:rsidP="00F10266">
      <w:pPr>
        <w:jc w:val="both"/>
      </w:pPr>
      <w:r w:rsidRPr="00940B27">
        <w:t>Secretário</w:t>
      </w:r>
    </w:p>
    <w:p w:rsidR="00F10266" w:rsidRPr="00751AA1" w:rsidRDefault="00F10266" w:rsidP="00F10266">
      <w:pPr>
        <w:rPr>
          <w:szCs w:val="22"/>
        </w:rPr>
      </w:pPr>
      <w:r w:rsidRPr="00751AA1">
        <w:rPr>
          <w:b/>
        </w:rPr>
        <w:br w:type="page"/>
      </w:r>
    </w:p>
    <w:p w:rsidR="00F10266" w:rsidRDefault="00F10266" w:rsidP="00F10266">
      <w:pPr>
        <w:jc w:val="center"/>
        <w:rPr>
          <w:b/>
          <w:color w:val="FF0000"/>
          <w:szCs w:val="22"/>
        </w:rPr>
      </w:pPr>
    </w:p>
    <w:p w:rsidR="004327CB" w:rsidRDefault="004327CB" w:rsidP="00F10266">
      <w:pPr>
        <w:pStyle w:val="WW-Ttulo1"/>
        <w:spacing w:line="240" w:lineRule="auto"/>
        <w:rPr>
          <w:sz w:val="24"/>
          <w:szCs w:val="24"/>
        </w:rPr>
      </w:pPr>
    </w:p>
    <w:p w:rsidR="00F10266" w:rsidRPr="00751AA1" w:rsidRDefault="00F10266" w:rsidP="00F10266">
      <w:pPr>
        <w:pStyle w:val="WW-Ttulo1"/>
        <w:spacing w:line="240" w:lineRule="auto"/>
        <w:rPr>
          <w:b w:val="0"/>
          <w:sz w:val="24"/>
          <w:szCs w:val="24"/>
        </w:rPr>
      </w:pPr>
      <w:r>
        <w:rPr>
          <w:sz w:val="24"/>
          <w:szCs w:val="24"/>
        </w:rPr>
        <w:t xml:space="preserve">ANEXO I - </w:t>
      </w:r>
      <w:r w:rsidRPr="00751AA1">
        <w:rPr>
          <w:sz w:val="24"/>
          <w:szCs w:val="24"/>
        </w:rPr>
        <w:t xml:space="preserve">EDITAL Nº. </w:t>
      </w:r>
      <w:r w:rsidRPr="00434DE0">
        <w:rPr>
          <w:sz w:val="24"/>
          <w:szCs w:val="24"/>
        </w:rPr>
        <w:t>0</w:t>
      </w:r>
      <w:r>
        <w:rPr>
          <w:sz w:val="24"/>
          <w:szCs w:val="24"/>
        </w:rPr>
        <w:t>01</w:t>
      </w:r>
      <w:r w:rsidRPr="00737AB5">
        <w:rPr>
          <w:color w:val="000000"/>
          <w:sz w:val="24"/>
          <w:szCs w:val="24"/>
        </w:rPr>
        <w:t>/20</w:t>
      </w:r>
      <w:r w:rsidR="00322286">
        <w:rPr>
          <w:color w:val="000000"/>
          <w:sz w:val="24"/>
          <w:szCs w:val="24"/>
        </w:rPr>
        <w:t>21</w:t>
      </w:r>
    </w:p>
    <w:p w:rsidR="00F10266" w:rsidRDefault="00F10266" w:rsidP="00F10266">
      <w:pPr>
        <w:jc w:val="center"/>
        <w:rPr>
          <w:b/>
          <w:color w:val="FF0000"/>
          <w:szCs w:val="22"/>
        </w:rPr>
      </w:pPr>
    </w:p>
    <w:p w:rsidR="00F10266" w:rsidRPr="00B53EBD" w:rsidRDefault="00F10266" w:rsidP="00F10266">
      <w:pPr>
        <w:jc w:val="center"/>
        <w:rPr>
          <w:b/>
          <w:color w:val="FF0000"/>
          <w:szCs w:val="22"/>
        </w:rPr>
      </w:pPr>
    </w:p>
    <w:p w:rsidR="00F10266" w:rsidRPr="00751AA1" w:rsidRDefault="00F10266" w:rsidP="00F10266">
      <w:pPr>
        <w:jc w:val="center"/>
        <w:rPr>
          <w:b/>
          <w:szCs w:val="22"/>
        </w:rPr>
      </w:pPr>
      <w:r w:rsidRPr="00751AA1">
        <w:rPr>
          <w:b/>
          <w:szCs w:val="22"/>
        </w:rPr>
        <w:t>REQUISITOS, VENCIMENTOS E CARGA HORÁRIA.</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5025"/>
        <w:gridCol w:w="1439"/>
        <w:gridCol w:w="1440"/>
      </w:tblGrid>
      <w:tr w:rsidR="00F10266" w:rsidRPr="00751AA1" w:rsidTr="00BB7B10">
        <w:trPr>
          <w:trHeight w:val="924"/>
        </w:trPr>
        <w:tc>
          <w:tcPr>
            <w:tcW w:w="199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jc w:val="center"/>
              <w:rPr>
                <w:b/>
                <w:sz w:val="20"/>
                <w:szCs w:val="20"/>
              </w:rPr>
            </w:pPr>
          </w:p>
          <w:p w:rsidR="00F10266" w:rsidRPr="00751AA1" w:rsidRDefault="00F10266" w:rsidP="00BB7B10">
            <w:pPr>
              <w:jc w:val="center"/>
              <w:rPr>
                <w:b/>
                <w:sz w:val="20"/>
                <w:szCs w:val="20"/>
              </w:rPr>
            </w:pPr>
            <w:r>
              <w:rPr>
                <w:b/>
                <w:sz w:val="20"/>
                <w:szCs w:val="20"/>
              </w:rPr>
              <w:t>FUNÇÃO</w:t>
            </w:r>
          </w:p>
        </w:tc>
        <w:tc>
          <w:tcPr>
            <w:tcW w:w="5025"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jc w:val="center"/>
              <w:rPr>
                <w:b/>
                <w:sz w:val="10"/>
                <w:szCs w:val="10"/>
              </w:rPr>
            </w:pPr>
          </w:p>
          <w:p w:rsidR="00F10266" w:rsidRPr="00751AA1" w:rsidRDefault="00F10266" w:rsidP="00BB7B10">
            <w:pPr>
              <w:jc w:val="center"/>
              <w:rPr>
                <w:b/>
                <w:sz w:val="20"/>
                <w:szCs w:val="20"/>
              </w:rPr>
            </w:pPr>
            <w:r>
              <w:rPr>
                <w:b/>
                <w:sz w:val="20"/>
                <w:szCs w:val="20"/>
              </w:rPr>
              <w:t xml:space="preserve">ESCOLARIDADE </w:t>
            </w:r>
          </w:p>
        </w:tc>
        <w:tc>
          <w:tcPr>
            <w:tcW w:w="1439"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jc w:val="center"/>
              <w:rPr>
                <w:b/>
                <w:sz w:val="20"/>
                <w:szCs w:val="20"/>
              </w:rPr>
            </w:pPr>
            <w:r w:rsidRPr="00751AA1">
              <w:rPr>
                <w:b/>
                <w:sz w:val="20"/>
                <w:szCs w:val="20"/>
              </w:rPr>
              <w:t>VENC.</w:t>
            </w:r>
          </w:p>
          <w:p w:rsidR="00F10266" w:rsidRPr="00751AA1" w:rsidRDefault="00F10266" w:rsidP="00BB7B10">
            <w:pPr>
              <w:jc w:val="center"/>
              <w:rPr>
                <w:b/>
                <w:sz w:val="20"/>
                <w:szCs w:val="20"/>
              </w:rPr>
            </w:pPr>
            <w:r w:rsidRPr="00751AA1">
              <w:rPr>
                <w:b/>
                <w:sz w:val="20"/>
                <w:szCs w:val="20"/>
              </w:rPr>
              <w:t>(R$)</w:t>
            </w:r>
          </w:p>
        </w:tc>
        <w:tc>
          <w:tcPr>
            <w:tcW w:w="1440"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jc w:val="center"/>
              <w:rPr>
                <w:b/>
                <w:sz w:val="20"/>
                <w:szCs w:val="20"/>
              </w:rPr>
            </w:pPr>
            <w:r w:rsidRPr="00751AA1">
              <w:rPr>
                <w:b/>
                <w:sz w:val="20"/>
                <w:szCs w:val="20"/>
              </w:rPr>
              <w:t>CARGA HORÁRIA SEMANAL</w:t>
            </w:r>
          </w:p>
        </w:tc>
      </w:tr>
      <w:tr w:rsidR="00F10266" w:rsidRPr="00751AA1" w:rsidTr="00BB7B10">
        <w:tc>
          <w:tcPr>
            <w:tcW w:w="1996" w:type="dxa"/>
            <w:tcBorders>
              <w:top w:val="single" w:sz="4" w:space="0" w:color="auto"/>
              <w:left w:val="single" w:sz="4" w:space="0" w:color="auto"/>
              <w:bottom w:val="single" w:sz="4" w:space="0" w:color="auto"/>
              <w:right w:val="single" w:sz="4" w:space="0" w:color="auto"/>
            </w:tcBorders>
            <w:vAlign w:val="center"/>
          </w:tcPr>
          <w:p w:rsidR="00F10266" w:rsidRPr="00B159C9" w:rsidRDefault="00F10266" w:rsidP="00BB7B10">
            <w:pPr>
              <w:rPr>
                <w:sz w:val="16"/>
                <w:szCs w:val="16"/>
              </w:rPr>
            </w:pPr>
          </w:p>
        </w:tc>
        <w:tc>
          <w:tcPr>
            <w:tcW w:w="5025" w:type="dxa"/>
            <w:tcBorders>
              <w:top w:val="single" w:sz="4" w:space="0" w:color="auto"/>
              <w:left w:val="single" w:sz="4" w:space="0" w:color="auto"/>
              <w:bottom w:val="single" w:sz="4" w:space="0" w:color="auto"/>
              <w:right w:val="single" w:sz="4" w:space="0" w:color="auto"/>
            </w:tcBorders>
          </w:tcPr>
          <w:p w:rsidR="00F10266" w:rsidRPr="00B159C9" w:rsidRDefault="00F10266" w:rsidP="00BB7B10">
            <w:pPr>
              <w:jc w:val="both"/>
              <w:rPr>
                <w:sz w:val="16"/>
                <w:szCs w:val="16"/>
              </w:rPr>
            </w:pPr>
          </w:p>
        </w:tc>
        <w:tc>
          <w:tcPr>
            <w:tcW w:w="1439" w:type="dxa"/>
            <w:tcBorders>
              <w:top w:val="single" w:sz="4" w:space="0" w:color="auto"/>
              <w:left w:val="single" w:sz="4" w:space="0" w:color="auto"/>
              <w:bottom w:val="single" w:sz="4" w:space="0" w:color="auto"/>
              <w:right w:val="single" w:sz="4" w:space="0" w:color="auto"/>
            </w:tcBorders>
          </w:tcPr>
          <w:p w:rsidR="00F10266" w:rsidRPr="00B159C9" w:rsidRDefault="00F10266" w:rsidP="00BB7B10">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rsidR="00F10266" w:rsidRPr="00B159C9" w:rsidRDefault="00F10266" w:rsidP="00BB7B10">
            <w:pPr>
              <w:jc w:val="center"/>
              <w:rPr>
                <w:sz w:val="16"/>
                <w:szCs w:val="16"/>
              </w:rPr>
            </w:pPr>
          </w:p>
        </w:tc>
      </w:tr>
      <w:tr w:rsidR="00F10266" w:rsidRPr="00751AA1" w:rsidTr="00BB7B10">
        <w:tc>
          <w:tcPr>
            <w:tcW w:w="1996" w:type="dxa"/>
            <w:tcBorders>
              <w:top w:val="single" w:sz="4" w:space="0" w:color="auto"/>
              <w:left w:val="single" w:sz="4" w:space="0" w:color="auto"/>
              <w:bottom w:val="single" w:sz="4" w:space="0" w:color="auto"/>
              <w:right w:val="single" w:sz="4" w:space="0" w:color="auto"/>
            </w:tcBorders>
            <w:vAlign w:val="center"/>
          </w:tcPr>
          <w:p w:rsidR="00F10266" w:rsidRDefault="00322286" w:rsidP="00BB7B10">
            <w:r>
              <w:rPr>
                <w:szCs w:val="22"/>
              </w:rPr>
              <w:t>Auxiliar Legislativo II</w:t>
            </w:r>
          </w:p>
        </w:tc>
        <w:tc>
          <w:tcPr>
            <w:tcW w:w="5025" w:type="dxa"/>
            <w:tcBorders>
              <w:top w:val="single" w:sz="4" w:space="0" w:color="auto"/>
              <w:left w:val="single" w:sz="4" w:space="0" w:color="auto"/>
              <w:bottom w:val="single" w:sz="4" w:space="0" w:color="auto"/>
              <w:right w:val="single" w:sz="4" w:space="0" w:color="auto"/>
            </w:tcBorders>
          </w:tcPr>
          <w:p w:rsidR="00F10266" w:rsidRDefault="00F10266" w:rsidP="00BB7B10">
            <w:pPr>
              <w:jc w:val="center"/>
            </w:pPr>
            <w:r>
              <w:rPr>
                <w:szCs w:val="22"/>
              </w:rPr>
              <w:t>Ensino Médio</w:t>
            </w:r>
          </w:p>
        </w:tc>
        <w:tc>
          <w:tcPr>
            <w:tcW w:w="1439" w:type="dxa"/>
            <w:tcBorders>
              <w:top w:val="single" w:sz="4" w:space="0" w:color="auto"/>
              <w:left w:val="single" w:sz="4" w:space="0" w:color="auto"/>
              <w:bottom w:val="single" w:sz="4" w:space="0" w:color="auto"/>
              <w:right w:val="single" w:sz="4" w:space="0" w:color="auto"/>
            </w:tcBorders>
          </w:tcPr>
          <w:p w:rsidR="00F10266" w:rsidRDefault="00F10266" w:rsidP="00BB7B10">
            <w:r>
              <w:t>R$ 1.518,00</w:t>
            </w:r>
          </w:p>
        </w:tc>
        <w:tc>
          <w:tcPr>
            <w:tcW w:w="1440" w:type="dxa"/>
            <w:tcBorders>
              <w:top w:val="single" w:sz="4" w:space="0" w:color="auto"/>
              <w:left w:val="single" w:sz="4" w:space="0" w:color="auto"/>
              <w:bottom w:val="single" w:sz="4" w:space="0" w:color="auto"/>
              <w:right w:val="single" w:sz="4" w:space="0" w:color="auto"/>
            </w:tcBorders>
          </w:tcPr>
          <w:p w:rsidR="00F10266" w:rsidRDefault="00F10266" w:rsidP="00BB7B10">
            <w:pPr>
              <w:jc w:val="center"/>
            </w:pPr>
            <w:r>
              <w:t>33h</w:t>
            </w:r>
          </w:p>
        </w:tc>
      </w:tr>
    </w:tbl>
    <w:p w:rsidR="00F10266" w:rsidRDefault="00F10266" w:rsidP="00F10266">
      <w:pPr>
        <w:tabs>
          <w:tab w:val="left" w:pos="7920"/>
        </w:tabs>
        <w:jc w:val="both"/>
        <w:rPr>
          <w:b/>
          <w:sz w:val="16"/>
          <w:szCs w:val="16"/>
        </w:rPr>
      </w:pPr>
    </w:p>
    <w:p w:rsidR="004327CB" w:rsidRPr="00B159C9" w:rsidRDefault="004327CB" w:rsidP="00F10266">
      <w:pPr>
        <w:tabs>
          <w:tab w:val="left" w:pos="7920"/>
        </w:tabs>
        <w:jc w:val="both"/>
        <w:rPr>
          <w:b/>
          <w:sz w:val="16"/>
          <w:szCs w:val="16"/>
        </w:rPr>
      </w:pPr>
    </w:p>
    <w:p w:rsidR="00F10266" w:rsidRPr="00751AA1" w:rsidRDefault="00F10266" w:rsidP="00F10266">
      <w:pPr>
        <w:tabs>
          <w:tab w:val="left" w:pos="7920"/>
        </w:tabs>
        <w:jc w:val="both"/>
        <w:rPr>
          <w:b/>
          <w:szCs w:val="22"/>
        </w:rPr>
      </w:pPr>
      <w:r w:rsidRPr="00751AA1">
        <w:rPr>
          <w:b/>
          <w:szCs w:val="22"/>
        </w:rPr>
        <w:t>OBSERVAÇÕES:</w:t>
      </w:r>
    </w:p>
    <w:p w:rsidR="00F10266" w:rsidRPr="00751AA1" w:rsidRDefault="00F10266" w:rsidP="00F10266">
      <w:pPr>
        <w:tabs>
          <w:tab w:val="left" w:pos="7920"/>
        </w:tabs>
        <w:jc w:val="both"/>
        <w:rPr>
          <w:b/>
          <w:szCs w:val="22"/>
        </w:rPr>
      </w:pPr>
    </w:p>
    <w:p w:rsidR="00F10266" w:rsidRPr="00751AA1" w:rsidRDefault="00F10266" w:rsidP="00F10266">
      <w:pPr>
        <w:tabs>
          <w:tab w:val="left" w:pos="7920"/>
        </w:tabs>
        <w:jc w:val="both"/>
        <w:rPr>
          <w:b/>
          <w:szCs w:val="22"/>
        </w:rPr>
      </w:pPr>
      <w:r w:rsidRPr="00751AA1">
        <w:rPr>
          <w:b/>
          <w:szCs w:val="22"/>
        </w:rPr>
        <w:t>I - Os requisitos mínimos deverão ser comprovados no ato da inscrição;</w:t>
      </w:r>
    </w:p>
    <w:p w:rsidR="00F10266" w:rsidRDefault="00F10266"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4327CB" w:rsidRDefault="004327CB" w:rsidP="00F10266">
      <w:pPr>
        <w:tabs>
          <w:tab w:val="left" w:pos="7920"/>
        </w:tabs>
        <w:jc w:val="center"/>
        <w:rPr>
          <w:b/>
          <w:szCs w:val="22"/>
        </w:rPr>
      </w:pPr>
    </w:p>
    <w:p w:rsidR="00F10266" w:rsidRDefault="00F10266" w:rsidP="00F10266">
      <w:pPr>
        <w:tabs>
          <w:tab w:val="left" w:pos="7920"/>
        </w:tabs>
        <w:jc w:val="center"/>
        <w:rPr>
          <w:b/>
          <w:szCs w:val="22"/>
        </w:rPr>
      </w:pPr>
    </w:p>
    <w:p w:rsidR="00F10266" w:rsidRPr="00751AA1" w:rsidRDefault="00F10266" w:rsidP="00F10266">
      <w:pPr>
        <w:pStyle w:val="WW-Ttulo1"/>
        <w:spacing w:line="240" w:lineRule="auto"/>
        <w:rPr>
          <w:b w:val="0"/>
          <w:sz w:val="24"/>
          <w:szCs w:val="24"/>
        </w:rPr>
      </w:pPr>
      <w:r>
        <w:rPr>
          <w:sz w:val="24"/>
          <w:szCs w:val="24"/>
        </w:rPr>
        <w:t xml:space="preserve">ANEXO II - </w:t>
      </w:r>
      <w:r w:rsidRPr="00751AA1">
        <w:rPr>
          <w:sz w:val="24"/>
          <w:szCs w:val="24"/>
        </w:rPr>
        <w:t xml:space="preserve">EDITAL Nº. </w:t>
      </w:r>
      <w:r w:rsidRPr="00434DE0">
        <w:rPr>
          <w:sz w:val="24"/>
          <w:szCs w:val="24"/>
        </w:rPr>
        <w:t>0</w:t>
      </w:r>
      <w:r>
        <w:rPr>
          <w:sz w:val="24"/>
          <w:szCs w:val="24"/>
        </w:rPr>
        <w:t>01</w:t>
      </w:r>
      <w:r w:rsidRPr="00737AB5">
        <w:rPr>
          <w:color w:val="000000"/>
          <w:sz w:val="24"/>
          <w:szCs w:val="24"/>
        </w:rPr>
        <w:t>/20</w:t>
      </w:r>
      <w:r w:rsidR="004327CB">
        <w:rPr>
          <w:color w:val="000000"/>
          <w:sz w:val="24"/>
          <w:szCs w:val="24"/>
        </w:rPr>
        <w:t>21</w:t>
      </w:r>
    </w:p>
    <w:p w:rsidR="00F10266" w:rsidRPr="00751AA1" w:rsidRDefault="00F10266" w:rsidP="00F10266">
      <w:pPr>
        <w:tabs>
          <w:tab w:val="left" w:pos="7920"/>
        </w:tabs>
        <w:rPr>
          <w:sz w:val="16"/>
          <w:szCs w:val="16"/>
        </w:rPr>
      </w:pPr>
    </w:p>
    <w:p w:rsidR="00F10266" w:rsidRDefault="00F10266" w:rsidP="00F10266">
      <w:pPr>
        <w:tabs>
          <w:tab w:val="left" w:pos="7920"/>
        </w:tabs>
        <w:jc w:val="center"/>
        <w:rPr>
          <w:b/>
          <w:szCs w:val="22"/>
        </w:rPr>
      </w:pPr>
      <w:r w:rsidRPr="00751AA1">
        <w:rPr>
          <w:b/>
          <w:szCs w:val="22"/>
        </w:rPr>
        <w:t>RELAÇÃO DE TÍTULOS POR CARGO</w:t>
      </w:r>
    </w:p>
    <w:p w:rsidR="00F10266" w:rsidRPr="00751AA1" w:rsidRDefault="00F10266" w:rsidP="00F10266">
      <w:pPr>
        <w:tabs>
          <w:tab w:val="left" w:pos="7920"/>
        </w:tabs>
        <w:jc w:val="center"/>
        <w:rPr>
          <w:b/>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9"/>
        <w:gridCol w:w="1787"/>
        <w:gridCol w:w="1787"/>
      </w:tblGrid>
      <w:tr w:rsidR="00F10266" w:rsidRPr="00226BCD" w:rsidTr="00BB7B10">
        <w:tc>
          <w:tcPr>
            <w:tcW w:w="5649" w:type="dxa"/>
            <w:vAlign w:val="center"/>
          </w:tcPr>
          <w:p w:rsidR="00F10266" w:rsidRPr="00226BCD" w:rsidRDefault="00F10266" w:rsidP="00BB7B10">
            <w:pPr>
              <w:jc w:val="center"/>
              <w:rPr>
                <w:rFonts w:eastAsia="Times New Roman"/>
                <w:b/>
              </w:rPr>
            </w:pPr>
            <w:r w:rsidRPr="00226BCD">
              <w:rPr>
                <w:rFonts w:eastAsia="Times New Roman"/>
                <w:b/>
              </w:rPr>
              <w:t>ESPECIFICAÇÃO</w:t>
            </w:r>
          </w:p>
        </w:tc>
        <w:tc>
          <w:tcPr>
            <w:tcW w:w="1787" w:type="dxa"/>
            <w:vAlign w:val="center"/>
          </w:tcPr>
          <w:p w:rsidR="00F10266" w:rsidRPr="00226BCD" w:rsidRDefault="00F10266" w:rsidP="00BB7B10">
            <w:pPr>
              <w:jc w:val="center"/>
              <w:rPr>
                <w:rFonts w:eastAsia="Times New Roman"/>
                <w:b/>
              </w:rPr>
            </w:pPr>
            <w:r w:rsidRPr="00226BCD">
              <w:rPr>
                <w:rFonts w:eastAsia="Times New Roman"/>
                <w:b/>
              </w:rPr>
              <w:t>PONTUAÇÃO UNITÁRIA</w:t>
            </w:r>
          </w:p>
        </w:tc>
        <w:tc>
          <w:tcPr>
            <w:tcW w:w="1787" w:type="dxa"/>
            <w:vAlign w:val="center"/>
          </w:tcPr>
          <w:p w:rsidR="00F10266" w:rsidRPr="00226BCD" w:rsidRDefault="00F10266" w:rsidP="00BB7B10">
            <w:pPr>
              <w:jc w:val="center"/>
              <w:rPr>
                <w:rFonts w:eastAsia="Times New Roman"/>
                <w:b/>
              </w:rPr>
            </w:pPr>
            <w:r w:rsidRPr="00226BCD">
              <w:rPr>
                <w:rFonts w:eastAsia="Times New Roman"/>
                <w:b/>
              </w:rPr>
              <w:t>PONTUAÇÃO MÁXIMA</w:t>
            </w:r>
          </w:p>
        </w:tc>
      </w:tr>
      <w:tr w:rsidR="00F10266" w:rsidRPr="0093621F" w:rsidTr="00BB7B10">
        <w:tc>
          <w:tcPr>
            <w:tcW w:w="5649" w:type="dxa"/>
          </w:tcPr>
          <w:p w:rsidR="00F10266" w:rsidRPr="00226BCD" w:rsidRDefault="00F10266" w:rsidP="00BB7B10">
            <w:pPr>
              <w:jc w:val="both"/>
              <w:rPr>
                <w:rFonts w:eastAsia="Times New Roman"/>
                <w:b/>
              </w:rPr>
            </w:pPr>
            <w:r w:rsidRPr="00226BCD">
              <w:rPr>
                <w:rFonts w:eastAsia="Times New Roman"/>
                <w:b/>
              </w:rPr>
              <w:t>I. Escolaridade</w:t>
            </w:r>
          </w:p>
        </w:tc>
        <w:tc>
          <w:tcPr>
            <w:tcW w:w="1787" w:type="dxa"/>
            <w:vAlign w:val="center"/>
          </w:tcPr>
          <w:p w:rsidR="00F10266" w:rsidRPr="00226BCD" w:rsidRDefault="00F10266" w:rsidP="00BB7B10">
            <w:pPr>
              <w:jc w:val="both"/>
              <w:rPr>
                <w:rFonts w:eastAsia="Times New Roman"/>
              </w:rPr>
            </w:pPr>
          </w:p>
        </w:tc>
        <w:tc>
          <w:tcPr>
            <w:tcW w:w="1787" w:type="dxa"/>
            <w:vAlign w:val="center"/>
          </w:tcPr>
          <w:p w:rsidR="00F10266" w:rsidRPr="00226BCD" w:rsidRDefault="00F10266" w:rsidP="00BB7B10">
            <w:pPr>
              <w:jc w:val="both"/>
              <w:rPr>
                <w:rFonts w:eastAsia="Times New Roman"/>
              </w:rPr>
            </w:pPr>
          </w:p>
        </w:tc>
      </w:tr>
      <w:tr w:rsidR="00F10266" w:rsidRPr="0093621F" w:rsidTr="00BB7B10">
        <w:tc>
          <w:tcPr>
            <w:tcW w:w="5649" w:type="dxa"/>
          </w:tcPr>
          <w:p w:rsidR="00F10266" w:rsidRPr="00226BCD" w:rsidRDefault="00F10266" w:rsidP="00BB7B10">
            <w:pPr>
              <w:jc w:val="both"/>
              <w:rPr>
                <w:rFonts w:eastAsia="Times New Roman"/>
              </w:rPr>
            </w:pPr>
            <w:r w:rsidRPr="00226BCD">
              <w:rPr>
                <w:rFonts w:eastAsia="Times New Roman"/>
              </w:rPr>
              <w:t xml:space="preserve">I.a) </w:t>
            </w:r>
            <w:r>
              <w:rPr>
                <w:rFonts w:eastAsia="Times New Roman"/>
              </w:rPr>
              <w:t xml:space="preserve">Curso </w:t>
            </w:r>
            <w:r w:rsidR="004327CB">
              <w:rPr>
                <w:rFonts w:eastAsia="Times New Roman"/>
              </w:rPr>
              <w:t>Superior</w:t>
            </w:r>
          </w:p>
        </w:tc>
        <w:tc>
          <w:tcPr>
            <w:tcW w:w="1787" w:type="dxa"/>
            <w:vAlign w:val="center"/>
          </w:tcPr>
          <w:p w:rsidR="00F10266" w:rsidRPr="00226BCD" w:rsidRDefault="004327CB" w:rsidP="00BB7B10">
            <w:pPr>
              <w:jc w:val="center"/>
              <w:rPr>
                <w:rFonts w:eastAsia="Times New Roman"/>
              </w:rPr>
            </w:pPr>
            <w:r>
              <w:rPr>
                <w:rFonts w:eastAsia="Times New Roman"/>
              </w:rPr>
              <w:t>2</w:t>
            </w:r>
            <w:r w:rsidR="00F10266">
              <w:rPr>
                <w:rFonts w:eastAsia="Times New Roman"/>
              </w:rPr>
              <w:t>0</w:t>
            </w:r>
          </w:p>
        </w:tc>
        <w:tc>
          <w:tcPr>
            <w:tcW w:w="1787" w:type="dxa"/>
            <w:vAlign w:val="center"/>
          </w:tcPr>
          <w:p w:rsidR="00F10266" w:rsidRPr="00226BCD" w:rsidRDefault="004327CB" w:rsidP="004327CB">
            <w:pPr>
              <w:jc w:val="center"/>
              <w:rPr>
                <w:rFonts w:eastAsia="Times New Roman"/>
              </w:rPr>
            </w:pPr>
            <w:r>
              <w:rPr>
                <w:rFonts w:eastAsia="Times New Roman"/>
              </w:rPr>
              <w:t>20</w:t>
            </w:r>
          </w:p>
        </w:tc>
      </w:tr>
      <w:tr w:rsidR="00F10266" w:rsidRPr="00BD746A" w:rsidTr="00BB7B10">
        <w:tc>
          <w:tcPr>
            <w:tcW w:w="5649" w:type="dxa"/>
          </w:tcPr>
          <w:p w:rsidR="00F10266" w:rsidRDefault="00F10266" w:rsidP="00BB7B10">
            <w:pPr>
              <w:jc w:val="both"/>
              <w:rPr>
                <w:rFonts w:eastAsia="Times New Roman"/>
                <w:b/>
              </w:rPr>
            </w:pPr>
            <w:r w:rsidRPr="00226BCD">
              <w:rPr>
                <w:rFonts w:eastAsia="Times New Roman"/>
                <w:b/>
              </w:rPr>
              <w:t>II. Experiência na função</w:t>
            </w:r>
            <w:r>
              <w:rPr>
                <w:rFonts w:eastAsia="Times New Roman"/>
                <w:b/>
              </w:rPr>
              <w:t xml:space="preserve"> pública</w:t>
            </w:r>
          </w:p>
          <w:p w:rsidR="00F10266" w:rsidRPr="00226BCD" w:rsidRDefault="00F10266" w:rsidP="00BB7B10">
            <w:pPr>
              <w:jc w:val="both"/>
              <w:rPr>
                <w:rFonts w:eastAsia="Times New Roman"/>
                <w:b/>
              </w:rPr>
            </w:pPr>
            <w:r w:rsidRPr="00226BCD">
              <w:rPr>
                <w:rFonts w:eastAsia="Times New Roman"/>
              </w:rPr>
              <w:t xml:space="preserve">Experiência </w:t>
            </w:r>
            <w:r>
              <w:rPr>
                <w:rFonts w:eastAsia="Times New Roman"/>
              </w:rPr>
              <w:t>profissional no Setor Público compatível</w:t>
            </w:r>
            <w:r w:rsidRPr="00226BCD">
              <w:rPr>
                <w:rFonts w:eastAsia="Times New Roman"/>
              </w:rPr>
              <w:t xml:space="preserve"> </w:t>
            </w:r>
            <w:r>
              <w:rPr>
                <w:rFonts w:eastAsia="Times New Roman"/>
              </w:rPr>
              <w:t xml:space="preserve">com </w:t>
            </w:r>
            <w:r w:rsidRPr="00226BCD">
              <w:rPr>
                <w:rFonts w:eastAsia="Times New Roman"/>
                <w:b/>
                <w:u w:val="single"/>
              </w:rPr>
              <w:t>a função</w:t>
            </w:r>
            <w:r w:rsidRPr="00226BCD">
              <w:rPr>
                <w:rFonts w:eastAsia="Times New Roman"/>
              </w:rPr>
              <w:t xml:space="preserve"> em que se inscreveu, mediante apresentação de Certi</w:t>
            </w:r>
            <w:r>
              <w:rPr>
                <w:rFonts w:eastAsia="Times New Roman"/>
              </w:rPr>
              <w:t>dões, Carteira de Trabalho e/o o</w:t>
            </w:r>
            <w:r w:rsidRPr="00226BCD">
              <w:rPr>
                <w:rFonts w:eastAsia="Times New Roman"/>
              </w:rPr>
              <w:t xml:space="preserve">utros </w:t>
            </w:r>
            <w:r>
              <w:rPr>
                <w:rFonts w:eastAsia="Times New Roman"/>
              </w:rPr>
              <w:t>documentos</w:t>
            </w:r>
            <w:r w:rsidRPr="00226BCD">
              <w:rPr>
                <w:rFonts w:eastAsia="Times New Roman"/>
              </w:rPr>
              <w:t>, computados</w:t>
            </w:r>
            <w:r w:rsidRPr="00226BCD">
              <w:rPr>
                <w:rFonts w:eastAsia="Times New Roman"/>
                <w:b/>
              </w:rPr>
              <w:t xml:space="preserve"> por mês de trabalho.</w:t>
            </w:r>
          </w:p>
        </w:tc>
        <w:tc>
          <w:tcPr>
            <w:tcW w:w="1787" w:type="dxa"/>
            <w:vAlign w:val="center"/>
          </w:tcPr>
          <w:p w:rsidR="00F10266" w:rsidRPr="00226BCD" w:rsidRDefault="00F10266" w:rsidP="00BB7B10">
            <w:pPr>
              <w:jc w:val="center"/>
              <w:rPr>
                <w:rFonts w:eastAsia="Times New Roman"/>
              </w:rPr>
            </w:pPr>
          </w:p>
        </w:tc>
        <w:tc>
          <w:tcPr>
            <w:tcW w:w="1787" w:type="dxa"/>
            <w:vAlign w:val="center"/>
          </w:tcPr>
          <w:p w:rsidR="00F10266" w:rsidRPr="00226BCD" w:rsidRDefault="00F10266" w:rsidP="00BB7B10">
            <w:pPr>
              <w:jc w:val="center"/>
              <w:rPr>
                <w:rFonts w:eastAsia="Times New Roman"/>
              </w:rPr>
            </w:pPr>
          </w:p>
        </w:tc>
      </w:tr>
      <w:tr w:rsidR="00F10266" w:rsidRPr="0093621F" w:rsidTr="00BB7B10">
        <w:tc>
          <w:tcPr>
            <w:tcW w:w="5649" w:type="dxa"/>
          </w:tcPr>
          <w:p w:rsidR="00F10266" w:rsidRPr="00226BCD" w:rsidRDefault="00F10266" w:rsidP="00BB7B10">
            <w:pPr>
              <w:jc w:val="both"/>
              <w:rPr>
                <w:rFonts w:eastAsia="Times New Roman"/>
              </w:rPr>
            </w:pPr>
            <w:r>
              <w:rPr>
                <w:rFonts w:eastAsia="Times New Roman"/>
              </w:rPr>
              <w:t>I</w:t>
            </w:r>
            <w:r w:rsidRPr="00226BCD">
              <w:rPr>
                <w:rFonts w:eastAsia="Times New Roman"/>
              </w:rPr>
              <w:t xml:space="preserve">I.a) </w:t>
            </w:r>
            <w:r w:rsidR="004327CB">
              <w:rPr>
                <w:rFonts w:eastAsia="Times New Roman"/>
              </w:rPr>
              <w:t>dois (02</w:t>
            </w:r>
            <w:r>
              <w:rPr>
                <w:rFonts w:eastAsia="Times New Roman"/>
              </w:rPr>
              <w:t>) ano</w:t>
            </w:r>
            <w:r w:rsidR="004327CB">
              <w:rPr>
                <w:rFonts w:eastAsia="Times New Roman"/>
              </w:rPr>
              <w:t>s</w:t>
            </w:r>
          </w:p>
        </w:tc>
        <w:tc>
          <w:tcPr>
            <w:tcW w:w="1787" w:type="dxa"/>
            <w:vAlign w:val="center"/>
          </w:tcPr>
          <w:p w:rsidR="00F10266" w:rsidRPr="00226BCD" w:rsidRDefault="004327CB" w:rsidP="00BB7B10">
            <w:pPr>
              <w:jc w:val="center"/>
              <w:rPr>
                <w:rFonts w:eastAsia="Times New Roman"/>
              </w:rPr>
            </w:pPr>
            <w:r>
              <w:rPr>
                <w:rFonts w:eastAsia="Times New Roman"/>
              </w:rPr>
              <w:t>1</w:t>
            </w:r>
            <w:r w:rsidR="00F10266">
              <w:rPr>
                <w:rFonts w:eastAsia="Times New Roman"/>
              </w:rPr>
              <w:t>0</w:t>
            </w:r>
          </w:p>
        </w:tc>
        <w:tc>
          <w:tcPr>
            <w:tcW w:w="1787" w:type="dxa"/>
            <w:vMerge w:val="restart"/>
          </w:tcPr>
          <w:p w:rsidR="00F10266" w:rsidRPr="00226BCD" w:rsidRDefault="00F10266" w:rsidP="00BB7B10">
            <w:pPr>
              <w:jc w:val="center"/>
              <w:rPr>
                <w:rFonts w:eastAsia="Times New Roman"/>
              </w:rPr>
            </w:pPr>
          </w:p>
          <w:p w:rsidR="00F10266" w:rsidRPr="00226BCD" w:rsidRDefault="00F10266" w:rsidP="00BB7B10">
            <w:pPr>
              <w:jc w:val="center"/>
              <w:rPr>
                <w:rFonts w:eastAsia="Times New Roman"/>
              </w:rPr>
            </w:pPr>
          </w:p>
          <w:p w:rsidR="00F10266" w:rsidRPr="00226BCD" w:rsidRDefault="003F4C53" w:rsidP="00BB7B10">
            <w:pPr>
              <w:jc w:val="center"/>
              <w:rPr>
                <w:rFonts w:eastAsia="Times New Roman"/>
              </w:rPr>
            </w:pPr>
            <w:r>
              <w:rPr>
                <w:rFonts w:eastAsia="Times New Roman"/>
              </w:rPr>
              <w:t>8</w:t>
            </w:r>
            <w:r w:rsidR="00F10266" w:rsidRPr="00226BCD">
              <w:rPr>
                <w:rFonts w:eastAsia="Times New Roman"/>
              </w:rPr>
              <w:t>0</w:t>
            </w:r>
          </w:p>
        </w:tc>
      </w:tr>
      <w:tr w:rsidR="00F10266" w:rsidRPr="0093621F" w:rsidTr="00BB7B10">
        <w:tc>
          <w:tcPr>
            <w:tcW w:w="5649" w:type="dxa"/>
          </w:tcPr>
          <w:p w:rsidR="00F10266" w:rsidRPr="00226BCD" w:rsidRDefault="00F10266" w:rsidP="00BB7B10">
            <w:pPr>
              <w:jc w:val="both"/>
              <w:rPr>
                <w:rFonts w:eastAsia="Times New Roman"/>
              </w:rPr>
            </w:pPr>
            <w:r>
              <w:rPr>
                <w:rFonts w:eastAsia="Times New Roman"/>
              </w:rPr>
              <w:t>II</w:t>
            </w:r>
            <w:r w:rsidR="004327CB">
              <w:rPr>
                <w:rFonts w:eastAsia="Times New Roman"/>
              </w:rPr>
              <w:t>.b) três (03</w:t>
            </w:r>
            <w:r>
              <w:rPr>
                <w:rFonts w:eastAsia="Times New Roman"/>
              </w:rPr>
              <w:t>) anos</w:t>
            </w:r>
          </w:p>
        </w:tc>
        <w:tc>
          <w:tcPr>
            <w:tcW w:w="1787" w:type="dxa"/>
          </w:tcPr>
          <w:p w:rsidR="00F10266" w:rsidRPr="00226BCD" w:rsidRDefault="004327CB" w:rsidP="00BB7B10">
            <w:pPr>
              <w:jc w:val="center"/>
              <w:rPr>
                <w:rFonts w:eastAsia="Times New Roman"/>
              </w:rPr>
            </w:pPr>
            <w:r>
              <w:rPr>
                <w:rFonts w:eastAsia="Times New Roman"/>
              </w:rPr>
              <w:t>2</w:t>
            </w:r>
            <w:r w:rsidR="00F10266">
              <w:rPr>
                <w:rFonts w:eastAsia="Times New Roman"/>
              </w:rPr>
              <w:t>0</w:t>
            </w:r>
          </w:p>
        </w:tc>
        <w:tc>
          <w:tcPr>
            <w:tcW w:w="1787" w:type="dxa"/>
            <w:vMerge/>
          </w:tcPr>
          <w:p w:rsidR="00F10266" w:rsidRPr="00226BCD" w:rsidRDefault="00F10266" w:rsidP="00BB7B10">
            <w:pPr>
              <w:jc w:val="both"/>
              <w:rPr>
                <w:rFonts w:eastAsia="Times New Roman"/>
              </w:rPr>
            </w:pPr>
          </w:p>
        </w:tc>
      </w:tr>
      <w:tr w:rsidR="00F10266" w:rsidRPr="0093621F" w:rsidTr="00BB7B10">
        <w:tc>
          <w:tcPr>
            <w:tcW w:w="5649" w:type="dxa"/>
          </w:tcPr>
          <w:p w:rsidR="00F10266" w:rsidRPr="00226BCD" w:rsidRDefault="00F10266" w:rsidP="00BB7B10">
            <w:pPr>
              <w:jc w:val="both"/>
              <w:rPr>
                <w:rFonts w:eastAsia="Times New Roman"/>
              </w:rPr>
            </w:pPr>
            <w:r>
              <w:rPr>
                <w:rFonts w:eastAsia="Times New Roman"/>
              </w:rPr>
              <w:t>I</w:t>
            </w:r>
            <w:r w:rsidR="004327CB">
              <w:rPr>
                <w:rFonts w:eastAsia="Times New Roman"/>
              </w:rPr>
              <w:t>I.c) cinco (05</w:t>
            </w:r>
            <w:r>
              <w:rPr>
                <w:rFonts w:eastAsia="Times New Roman"/>
              </w:rPr>
              <w:t>) anos</w:t>
            </w:r>
          </w:p>
        </w:tc>
        <w:tc>
          <w:tcPr>
            <w:tcW w:w="1787" w:type="dxa"/>
          </w:tcPr>
          <w:p w:rsidR="00F10266" w:rsidRPr="00226BCD" w:rsidRDefault="00F10266" w:rsidP="00BB7B10">
            <w:pPr>
              <w:jc w:val="center"/>
              <w:rPr>
                <w:rFonts w:eastAsia="Times New Roman"/>
              </w:rPr>
            </w:pPr>
            <w:r>
              <w:rPr>
                <w:rFonts w:eastAsia="Times New Roman"/>
              </w:rPr>
              <w:t>40</w:t>
            </w:r>
          </w:p>
        </w:tc>
        <w:tc>
          <w:tcPr>
            <w:tcW w:w="1787" w:type="dxa"/>
            <w:vMerge/>
          </w:tcPr>
          <w:p w:rsidR="00F10266" w:rsidRPr="00226BCD" w:rsidRDefault="00F10266" w:rsidP="00BB7B10">
            <w:pPr>
              <w:jc w:val="both"/>
              <w:rPr>
                <w:rFonts w:eastAsia="Times New Roman"/>
              </w:rPr>
            </w:pPr>
          </w:p>
        </w:tc>
      </w:tr>
      <w:tr w:rsidR="00F10266" w:rsidRPr="0093621F" w:rsidTr="00BB7B10">
        <w:tc>
          <w:tcPr>
            <w:tcW w:w="5649" w:type="dxa"/>
          </w:tcPr>
          <w:p w:rsidR="00F10266" w:rsidRDefault="004327CB" w:rsidP="00BB7B10">
            <w:pPr>
              <w:jc w:val="both"/>
              <w:rPr>
                <w:rFonts w:eastAsia="Times New Roman"/>
              </w:rPr>
            </w:pPr>
            <w:r>
              <w:rPr>
                <w:rFonts w:eastAsia="Times New Roman"/>
              </w:rPr>
              <w:t>II.d) dez (10</w:t>
            </w:r>
            <w:r w:rsidR="00F10266">
              <w:rPr>
                <w:rFonts w:eastAsia="Times New Roman"/>
              </w:rPr>
              <w:t>) anos</w:t>
            </w:r>
          </w:p>
        </w:tc>
        <w:tc>
          <w:tcPr>
            <w:tcW w:w="1787" w:type="dxa"/>
          </w:tcPr>
          <w:p w:rsidR="00F10266" w:rsidRDefault="004327CB" w:rsidP="00BB7B10">
            <w:pPr>
              <w:jc w:val="center"/>
              <w:rPr>
                <w:rFonts w:eastAsia="Times New Roman"/>
              </w:rPr>
            </w:pPr>
            <w:r>
              <w:rPr>
                <w:rFonts w:eastAsia="Times New Roman"/>
              </w:rPr>
              <w:t>7</w:t>
            </w:r>
            <w:r w:rsidR="00F10266">
              <w:rPr>
                <w:rFonts w:eastAsia="Times New Roman"/>
              </w:rPr>
              <w:t>0</w:t>
            </w:r>
          </w:p>
        </w:tc>
        <w:tc>
          <w:tcPr>
            <w:tcW w:w="1787" w:type="dxa"/>
            <w:vMerge/>
          </w:tcPr>
          <w:p w:rsidR="00F10266" w:rsidRPr="00226BCD" w:rsidRDefault="00F10266" w:rsidP="00BB7B10">
            <w:pPr>
              <w:jc w:val="both"/>
              <w:rPr>
                <w:rFonts w:eastAsia="Times New Roman"/>
              </w:rPr>
            </w:pPr>
          </w:p>
        </w:tc>
      </w:tr>
      <w:tr w:rsidR="00F10266" w:rsidRPr="0093621F" w:rsidTr="00BB7B10">
        <w:tc>
          <w:tcPr>
            <w:tcW w:w="5649" w:type="dxa"/>
          </w:tcPr>
          <w:p w:rsidR="00F10266" w:rsidRPr="00226BCD" w:rsidRDefault="00F10266" w:rsidP="00BB7B10">
            <w:pPr>
              <w:jc w:val="both"/>
              <w:rPr>
                <w:rFonts w:eastAsia="Times New Roman"/>
              </w:rPr>
            </w:pPr>
            <w:r>
              <w:rPr>
                <w:rFonts w:eastAsia="Times New Roman"/>
              </w:rPr>
              <w:t>I</w:t>
            </w:r>
            <w:r w:rsidR="004327CB">
              <w:rPr>
                <w:rFonts w:eastAsia="Times New Roman"/>
              </w:rPr>
              <w:t>I.e) quinze (1</w:t>
            </w:r>
            <w:r>
              <w:rPr>
                <w:rFonts w:eastAsia="Times New Roman"/>
              </w:rPr>
              <w:t>5) anos</w:t>
            </w:r>
          </w:p>
        </w:tc>
        <w:tc>
          <w:tcPr>
            <w:tcW w:w="1787" w:type="dxa"/>
          </w:tcPr>
          <w:p w:rsidR="00F10266" w:rsidRPr="00226BCD" w:rsidRDefault="004327CB" w:rsidP="00BB7B10">
            <w:pPr>
              <w:jc w:val="center"/>
              <w:rPr>
                <w:rFonts w:eastAsia="Times New Roman"/>
              </w:rPr>
            </w:pPr>
            <w:r>
              <w:rPr>
                <w:rFonts w:eastAsia="Times New Roman"/>
              </w:rPr>
              <w:t>8</w:t>
            </w:r>
            <w:r w:rsidR="00F10266">
              <w:rPr>
                <w:rFonts w:eastAsia="Times New Roman"/>
              </w:rPr>
              <w:t>0</w:t>
            </w:r>
          </w:p>
        </w:tc>
        <w:tc>
          <w:tcPr>
            <w:tcW w:w="1787" w:type="dxa"/>
            <w:vMerge/>
          </w:tcPr>
          <w:p w:rsidR="00F10266" w:rsidRPr="00226BCD" w:rsidRDefault="00F10266" w:rsidP="00BB7B10">
            <w:pPr>
              <w:jc w:val="both"/>
              <w:rPr>
                <w:rFonts w:eastAsia="Times New Roman"/>
              </w:rPr>
            </w:pPr>
          </w:p>
        </w:tc>
      </w:tr>
    </w:tbl>
    <w:p w:rsidR="00F10266" w:rsidRDefault="00F10266" w:rsidP="00F10266">
      <w:pPr>
        <w:tabs>
          <w:tab w:val="left" w:pos="7920"/>
        </w:tabs>
        <w:jc w:val="both"/>
        <w:rPr>
          <w:b/>
        </w:rPr>
      </w:pPr>
    </w:p>
    <w:p w:rsidR="00F10266" w:rsidRPr="00751AA1" w:rsidRDefault="00F10266" w:rsidP="00F10266">
      <w:pPr>
        <w:tabs>
          <w:tab w:val="left" w:pos="7920"/>
        </w:tabs>
        <w:jc w:val="both"/>
        <w:rPr>
          <w:b/>
        </w:rPr>
      </w:pPr>
      <w:r w:rsidRPr="00751AA1">
        <w:rPr>
          <w:b/>
        </w:rPr>
        <w:t>OBSERVAÇÕES:</w:t>
      </w:r>
    </w:p>
    <w:p w:rsidR="00F10266" w:rsidRPr="00751AA1" w:rsidRDefault="00F10266" w:rsidP="00F10266">
      <w:pPr>
        <w:autoSpaceDE w:val="0"/>
        <w:jc w:val="both"/>
      </w:pPr>
      <w:r w:rsidRPr="00751AA1">
        <w:rPr>
          <w:b/>
        </w:rPr>
        <w:t xml:space="preserve">I. </w:t>
      </w:r>
      <w:r w:rsidRPr="00751AA1">
        <w:t xml:space="preserve">Os requisitos mínimos para os Cargos </w:t>
      </w:r>
      <w:r w:rsidRPr="00751AA1">
        <w:rPr>
          <w:u w:val="single"/>
        </w:rPr>
        <w:t>deverão ser apresentados no ato da inscrição</w:t>
      </w:r>
      <w:r w:rsidRPr="00751AA1">
        <w:t>, juntamente com a documentação exigida nos ite</w:t>
      </w:r>
      <w:r>
        <w:t xml:space="preserve">ns 5.1.1, 5.1.2, 5.1.3, 5.1.4, </w:t>
      </w:r>
      <w:r w:rsidRPr="00751AA1">
        <w:t>5.1.5</w:t>
      </w:r>
      <w:r>
        <w:t>.</w:t>
      </w:r>
    </w:p>
    <w:p w:rsidR="00F10266" w:rsidRPr="00751AA1" w:rsidRDefault="00F10266" w:rsidP="00F10266">
      <w:pPr>
        <w:tabs>
          <w:tab w:val="left" w:pos="7920"/>
        </w:tabs>
        <w:jc w:val="both"/>
      </w:pPr>
      <w:r w:rsidRPr="00751AA1">
        <w:rPr>
          <w:b/>
        </w:rPr>
        <w:t>II.</w:t>
      </w:r>
      <w:r w:rsidRPr="00751AA1">
        <w:t xml:space="preserve"> Itens referentes à </w:t>
      </w:r>
      <w:r>
        <w:t>escolaridade dos títulos de curso técnico e superior</w:t>
      </w:r>
      <w:r w:rsidRPr="00751AA1">
        <w:t xml:space="preserve"> não poderão ser acumulados na pontuação. </w:t>
      </w:r>
    </w:p>
    <w:p w:rsidR="00F10266" w:rsidRPr="00751AA1" w:rsidRDefault="00F10266" w:rsidP="00F10266">
      <w:pPr>
        <w:tabs>
          <w:tab w:val="left" w:pos="7920"/>
        </w:tabs>
        <w:jc w:val="both"/>
      </w:pPr>
      <w:r w:rsidRPr="00751AA1">
        <w:rPr>
          <w:b/>
        </w:rPr>
        <w:t>III.</w:t>
      </w:r>
      <w:r w:rsidRPr="00751AA1">
        <w:t xml:space="preserve"> Para efeitos de cálculo</w:t>
      </w:r>
      <w:r>
        <w:t xml:space="preserve"> para experiência na função</w:t>
      </w:r>
      <w:r w:rsidRPr="00751AA1">
        <w:t>, o mês será considerado como o período de 30 dias sucessivos. Serão desconsideradas frações de mês.</w:t>
      </w:r>
    </w:p>
    <w:p w:rsidR="00F10266" w:rsidRPr="00751AA1" w:rsidRDefault="00F10266" w:rsidP="00F10266">
      <w:pPr>
        <w:tabs>
          <w:tab w:val="left" w:pos="7920"/>
        </w:tabs>
        <w:jc w:val="both"/>
      </w:pPr>
      <w:r w:rsidRPr="00751AA1">
        <w:rPr>
          <w:b/>
        </w:rPr>
        <w:t>IV</w:t>
      </w:r>
      <w:r w:rsidRPr="00751AA1">
        <w:t>. Será desconsiderada a pontuação excedente ao máximo previsto em cada item.</w:t>
      </w: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F10266">
      <w:pPr>
        <w:tabs>
          <w:tab w:val="left" w:pos="7920"/>
        </w:tabs>
        <w:jc w:val="both"/>
        <w:rPr>
          <w:b/>
        </w:rPr>
      </w:pPr>
    </w:p>
    <w:p w:rsidR="00F10266" w:rsidRDefault="00F10266" w:rsidP="00ED09E4">
      <w:pPr>
        <w:pStyle w:val="WW-Ttulo1"/>
        <w:spacing w:line="240" w:lineRule="auto"/>
        <w:jc w:val="left"/>
        <w:rPr>
          <w:sz w:val="24"/>
          <w:szCs w:val="24"/>
        </w:rPr>
      </w:pPr>
    </w:p>
    <w:p w:rsidR="00F10266" w:rsidRDefault="00F10266" w:rsidP="00F10266">
      <w:pPr>
        <w:pStyle w:val="WW-Ttulo1"/>
        <w:spacing w:line="240" w:lineRule="auto"/>
        <w:rPr>
          <w:color w:val="000000"/>
          <w:sz w:val="24"/>
          <w:szCs w:val="24"/>
        </w:rPr>
      </w:pPr>
      <w:r>
        <w:rPr>
          <w:sz w:val="24"/>
          <w:szCs w:val="24"/>
        </w:rPr>
        <w:t xml:space="preserve">ANEXO III - </w:t>
      </w:r>
      <w:r w:rsidRPr="00751AA1">
        <w:rPr>
          <w:sz w:val="24"/>
          <w:szCs w:val="24"/>
        </w:rPr>
        <w:t xml:space="preserve">EDITAL Nº. </w:t>
      </w:r>
      <w:r w:rsidRPr="00434DE0">
        <w:rPr>
          <w:sz w:val="24"/>
          <w:szCs w:val="24"/>
        </w:rPr>
        <w:t>0</w:t>
      </w:r>
      <w:r>
        <w:rPr>
          <w:sz w:val="24"/>
          <w:szCs w:val="24"/>
        </w:rPr>
        <w:t>01</w:t>
      </w:r>
      <w:r w:rsidRPr="00737AB5">
        <w:rPr>
          <w:color w:val="000000"/>
          <w:sz w:val="24"/>
          <w:szCs w:val="24"/>
        </w:rPr>
        <w:t>/201</w:t>
      </w:r>
      <w:r>
        <w:rPr>
          <w:color w:val="000000"/>
          <w:sz w:val="24"/>
          <w:szCs w:val="24"/>
        </w:rPr>
        <w:t>6/CMV/CTE</w:t>
      </w:r>
    </w:p>
    <w:p w:rsidR="00F10266" w:rsidRPr="00685A0B" w:rsidRDefault="00F10266" w:rsidP="00F10266">
      <w:pPr>
        <w:rPr>
          <w:lang w:eastAsia="ar-SA"/>
        </w:rPr>
      </w:pPr>
    </w:p>
    <w:p w:rsidR="00F10266" w:rsidRDefault="00F10266" w:rsidP="00F10266">
      <w:pPr>
        <w:tabs>
          <w:tab w:val="left" w:pos="7920"/>
        </w:tabs>
        <w:autoSpaceDE w:val="0"/>
        <w:jc w:val="center"/>
        <w:rPr>
          <w:b/>
        </w:rPr>
      </w:pPr>
      <w:r w:rsidRPr="00751AA1">
        <w:rPr>
          <w:b/>
        </w:rPr>
        <w:t>FORMULÁRIO DE INSCRIÇÃO</w:t>
      </w:r>
    </w:p>
    <w:p w:rsidR="00F10266" w:rsidRPr="00751AA1" w:rsidRDefault="00F10266" w:rsidP="00F10266">
      <w:pPr>
        <w:tabs>
          <w:tab w:val="left" w:pos="7920"/>
        </w:tabs>
        <w:autoSpaceDE w:val="0"/>
        <w:jc w:val="center"/>
        <w:rPr>
          <w:b/>
        </w:rPr>
      </w:pP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b/>
          <w:sz w:val="8"/>
          <w:szCs w:val="8"/>
        </w:rPr>
      </w:pP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b/>
        </w:rPr>
      </w:pPr>
      <w:r w:rsidRPr="00751AA1">
        <w:rPr>
          <w:b/>
        </w:rPr>
        <w:t>1. IDENTIFICAÇÃO</w:t>
      </w: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pPr>
      <w:r w:rsidRPr="00751AA1">
        <w:t>Nome: _____________________________________________ Nº. de Inscrição: _________</w:t>
      </w: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sz w:val="16"/>
          <w:szCs w:val="16"/>
        </w:rPr>
      </w:pP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sz w:val="8"/>
          <w:szCs w:val="8"/>
        </w:rPr>
      </w:pP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pPr>
      <w:r w:rsidRPr="00751AA1">
        <w:t>Endereço: _______________________________              Bairro:</w:t>
      </w:r>
      <w:r w:rsidRPr="00751AA1">
        <w:rPr>
          <w:sz w:val="4"/>
          <w:szCs w:val="4"/>
        </w:rPr>
        <w:t xml:space="preserve">     </w:t>
      </w:r>
      <w:r w:rsidRPr="00751AA1">
        <w:t>______________________</w:t>
      </w: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sz w:val="8"/>
          <w:szCs w:val="8"/>
        </w:rPr>
      </w:pP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pPr>
      <w:r w:rsidRPr="00751AA1">
        <w:t>Telefone 1: _____________________                   Telefone 2: _________________________</w:t>
      </w:r>
    </w:p>
    <w:p w:rsidR="00F10266" w:rsidRPr="00751AA1" w:rsidRDefault="00F10266" w:rsidP="00F10266">
      <w:pPr>
        <w:pBdr>
          <w:top w:val="single" w:sz="4" w:space="1" w:color="auto"/>
          <w:left w:val="single" w:sz="4" w:space="4" w:color="auto"/>
          <w:bottom w:val="single" w:sz="4" w:space="1" w:color="auto"/>
          <w:right w:val="single" w:sz="4" w:space="4" w:color="auto"/>
        </w:pBdr>
        <w:tabs>
          <w:tab w:val="left" w:pos="7920"/>
        </w:tabs>
        <w:autoSpaceDE w:val="0"/>
        <w:jc w:val="both"/>
        <w:rPr>
          <w:sz w:val="8"/>
          <w:szCs w:val="8"/>
        </w:rPr>
      </w:pPr>
    </w:p>
    <w:p w:rsidR="00F10266" w:rsidRPr="00751AA1" w:rsidRDefault="00F10266" w:rsidP="00F10266">
      <w:pPr>
        <w:tabs>
          <w:tab w:val="left" w:pos="7920"/>
        </w:tabs>
        <w:autoSpaceDE w:val="0"/>
        <w:jc w:val="both"/>
      </w:pPr>
    </w:p>
    <w:p w:rsidR="00F10266" w:rsidRPr="00751AA1" w:rsidRDefault="00F10266" w:rsidP="00F10266">
      <w:pPr>
        <w:tabs>
          <w:tab w:val="left" w:pos="7920"/>
        </w:tabs>
        <w:autoSpaceDE w:val="0"/>
        <w:jc w:val="both"/>
        <w:rPr>
          <w:b/>
        </w:rPr>
      </w:pPr>
      <w:r w:rsidRPr="00751AA1">
        <w:rPr>
          <w:b/>
        </w:rPr>
        <w:t>2. CURRÍCULO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0"/>
        <w:gridCol w:w="2211"/>
      </w:tblGrid>
      <w:tr w:rsidR="00F10266" w:rsidRPr="00751AA1" w:rsidTr="00BB7B10">
        <w:tc>
          <w:tcPr>
            <w:tcW w:w="7570" w:type="dxa"/>
            <w:tcBorders>
              <w:top w:val="single" w:sz="4" w:space="0" w:color="auto"/>
              <w:left w:val="single" w:sz="4" w:space="0" w:color="auto"/>
              <w:bottom w:val="single" w:sz="4" w:space="0" w:color="auto"/>
              <w:right w:val="single" w:sz="4" w:space="0" w:color="auto"/>
            </w:tcBorders>
            <w:vAlign w:val="center"/>
          </w:tcPr>
          <w:p w:rsidR="00F10266" w:rsidRPr="00751AA1" w:rsidRDefault="00F10266" w:rsidP="00BB7B10">
            <w:pPr>
              <w:tabs>
                <w:tab w:val="left" w:pos="7920"/>
              </w:tabs>
              <w:autoSpaceDE w:val="0"/>
            </w:pPr>
            <w:r w:rsidRPr="00751AA1">
              <w:rPr>
                <w:b/>
              </w:rPr>
              <w:t>I. Escolaridade</w:t>
            </w:r>
          </w:p>
        </w:tc>
        <w:tc>
          <w:tcPr>
            <w:tcW w:w="2211"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center"/>
            </w:pPr>
            <w:r w:rsidRPr="00751AA1">
              <w:t>Pontuação final</w:t>
            </w:r>
          </w:p>
          <w:p w:rsidR="00F10266" w:rsidRPr="00751AA1" w:rsidRDefault="00F10266" w:rsidP="00BB7B10">
            <w:pPr>
              <w:tabs>
                <w:tab w:val="left" w:pos="7920"/>
              </w:tabs>
              <w:autoSpaceDE w:val="0"/>
              <w:jc w:val="center"/>
              <w:rPr>
                <w:b/>
              </w:rPr>
            </w:pPr>
            <w:r w:rsidRPr="00751AA1">
              <w:rPr>
                <w:b/>
              </w:rPr>
              <w:t>(não preencher)</w:t>
            </w:r>
          </w:p>
        </w:tc>
      </w:tr>
      <w:tr w:rsidR="00F10266" w:rsidRPr="00751AA1" w:rsidTr="00BB7B10">
        <w:tc>
          <w:tcPr>
            <w:tcW w:w="7570"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211"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7570"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211"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bl>
    <w:p w:rsidR="00F10266" w:rsidRPr="00751AA1" w:rsidRDefault="00F10266" w:rsidP="00F10266">
      <w:pPr>
        <w:tabs>
          <w:tab w:val="left" w:pos="7920"/>
        </w:tabs>
        <w:autoSpaceDE w:val="0"/>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3503"/>
        <w:gridCol w:w="2126"/>
      </w:tblGrid>
      <w:tr w:rsidR="00F10266" w:rsidRPr="00751AA1" w:rsidTr="00BB7B10">
        <w:tc>
          <w:tcPr>
            <w:tcW w:w="7655" w:type="dxa"/>
            <w:gridSpan w:val="2"/>
            <w:tcBorders>
              <w:top w:val="single" w:sz="4" w:space="0" w:color="auto"/>
              <w:left w:val="single" w:sz="4" w:space="0" w:color="auto"/>
              <w:bottom w:val="single" w:sz="4" w:space="0" w:color="auto"/>
              <w:right w:val="single" w:sz="4" w:space="0" w:color="auto"/>
            </w:tcBorders>
            <w:vAlign w:val="center"/>
          </w:tcPr>
          <w:p w:rsidR="00F10266" w:rsidRPr="00751AA1" w:rsidRDefault="00F10266" w:rsidP="00BB7B10">
            <w:pPr>
              <w:tabs>
                <w:tab w:val="left" w:pos="7920"/>
              </w:tabs>
              <w:autoSpaceDE w:val="0"/>
              <w:rPr>
                <w:b/>
              </w:rPr>
            </w:pPr>
          </w:p>
          <w:p w:rsidR="00F10266" w:rsidRPr="00751AA1" w:rsidRDefault="00F10266" w:rsidP="00BB7B10">
            <w:pPr>
              <w:tabs>
                <w:tab w:val="left" w:pos="7920"/>
              </w:tabs>
              <w:autoSpaceDE w:val="0"/>
              <w:rPr>
                <w:b/>
              </w:rPr>
            </w:pPr>
            <w:r w:rsidRPr="00751AA1">
              <w:rPr>
                <w:b/>
              </w:rPr>
              <w:t xml:space="preserve">II. Experiência na função </w:t>
            </w:r>
            <w:r w:rsidRPr="00751AA1">
              <w:t>(descrever o título)</w:t>
            </w:r>
          </w:p>
          <w:p w:rsidR="00F10266" w:rsidRPr="00751AA1" w:rsidRDefault="00F10266" w:rsidP="00BB7B10">
            <w:pPr>
              <w:tabs>
                <w:tab w:val="left" w:pos="7920"/>
              </w:tabs>
              <w:autoSpaceDE w:val="0"/>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F10266" w:rsidRPr="00751AA1" w:rsidRDefault="00F10266" w:rsidP="00BB7B10">
            <w:pPr>
              <w:tabs>
                <w:tab w:val="left" w:pos="7920"/>
              </w:tabs>
              <w:autoSpaceDE w:val="0"/>
              <w:jc w:val="center"/>
            </w:pPr>
            <w:r w:rsidRPr="00751AA1">
              <w:t>Pontuação final</w:t>
            </w:r>
          </w:p>
          <w:p w:rsidR="00F10266" w:rsidRPr="00751AA1" w:rsidRDefault="00F10266" w:rsidP="00BB7B10">
            <w:pPr>
              <w:tabs>
                <w:tab w:val="left" w:pos="7920"/>
              </w:tabs>
              <w:autoSpaceDE w:val="0"/>
              <w:jc w:val="center"/>
              <w:rPr>
                <w:b/>
              </w:rPr>
            </w:pPr>
            <w:r w:rsidRPr="00751AA1">
              <w:rPr>
                <w:b/>
              </w:rPr>
              <w:t>(não preencher)</w:t>
            </w: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center"/>
              <w:rPr>
                <w:b/>
              </w:rPr>
            </w:pPr>
            <w:r w:rsidRPr="00751AA1">
              <w:rPr>
                <w:b/>
              </w:rPr>
              <w:t>CARGO</w:t>
            </w: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center"/>
              <w:rPr>
                <w:b/>
              </w:rPr>
            </w:pPr>
            <w:r w:rsidRPr="00751AA1">
              <w:rPr>
                <w:b/>
              </w:rPr>
              <w:t>PERÍODO</w:t>
            </w: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center"/>
              <w:rPr>
                <w:b/>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r w:rsidR="00F10266" w:rsidRPr="00751AA1" w:rsidTr="00BB7B10">
        <w:tc>
          <w:tcPr>
            <w:tcW w:w="4152"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3503"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F10266" w:rsidRPr="00751AA1" w:rsidRDefault="00F10266" w:rsidP="00BB7B10">
            <w:pPr>
              <w:tabs>
                <w:tab w:val="left" w:pos="7920"/>
              </w:tabs>
              <w:autoSpaceDE w:val="0"/>
              <w:jc w:val="both"/>
              <w:rPr>
                <w:sz w:val="28"/>
                <w:szCs w:val="28"/>
              </w:rPr>
            </w:pPr>
          </w:p>
        </w:tc>
      </w:tr>
    </w:tbl>
    <w:p w:rsidR="00F10266" w:rsidRDefault="00F10266" w:rsidP="00F10266">
      <w:pPr>
        <w:autoSpaceDE w:val="0"/>
        <w:jc w:val="both"/>
      </w:pPr>
    </w:p>
    <w:p w:rsidR="00F10266" w:rsidRPr="00467BD5" w:rsidRDefault="00F10266" w:rsidP="00F10266">
      <w:pPr>
        <w:autoSpaceDE w:val="0"/>
        <w:jc w:val="both"/>
        <w:rPr>
          <w:b/>
        </w:rPr>
      </w:pPr>
      <w:r w:rsidRPr="00467BD5">
        <w:rPr>
          <w:b/>
        </w:rPr>
        <w:t>Declaro ter pleno conhecimento das normas do EDITAL Nº. 001</w:t>
      </w:r>
      <w:r w:rsidR="00322286">
        <w:rPr>
          <w:b/>
          <w:color w:val="000000"/>
        </w:rPr>
        <w:t>/2021</w:t>
      </w:r>
      <w:r w:rsidRPr="00467BD5">
        <w:rPr>
          <w:b/>
          <w:color w:val="000000"/>
        </w:rPr>
        <w:t xml:space="preserve"> e do Decreto Municipal Nº 5.272/2011, concordando com os mesmos na sua plenitude.</w:t>
      </w:r>
    </w:p>
    <w:p w:rsidR="00F10266" w:rsidRDefault="00F10266" w:rsidP="00F10266">
      <w:pPr>
        <w:autoSpaceDE w:val="0"/>
        <w:jc w:val="both"/>
      </w:pPr>
    </w:p>
    <w:p w:rsidR="00F10266" w:rsidRDefault="00F10266" w:rsidP="00F10266">
      <w:pPr>
        <w:autoSpaceDE w:val="0"/>
        <w:jc w:val="both"/>
      </w:pPr>
    </w:p>
    <w:p w:rsidR="00F10266" w:rsidRPr="00751AA1" w:rsidRDefault="00F10266" w:rsidP="00F10266">
      <w:pPr>
        <w:autoSpaceDE w:val="0"/>
        <w:jc w:val="both"/>
      </w:pPr>
      <w:r w:rsidRPr="00751AA1">
        <w:t>Canguçu, _____/_____</w:t>
      </w:r>
      <w:r>
        <w:t>____________</w:t>
      </w:r>
      <w:r w:rsidRPr="00751AA1">
        <w:t>/ ______</w:t>
      </w:r>
    </w:p>
    <w:p w:rsidR="00F10266" w:rsidRDefault="00F10266" w:rsidP="00F10266">
      <w:pPr>
        <w:autoSpaceDE w:val="0"/>
        <w:rPr>
          <w:sz w:val="12"/>
          <w:szCs w:val="12"/>
        </w:rPr>
      </w:pPr>
    </w:p>
    <w:p w:rsidR="00F10266" w:rsidRDefault="00F10266" w:rsidP="00F10266">
      <w:pPr>
        <w:autoSpaceDE w:val="0"/>
        <w:jc w:val="right"/>
        <w:rPr>
          <w:sz w:val="12"/>
          <w:szCs w:val="12"/>
        </w:rPr>
      </w:pPr>
    </w:p>
    <w:p w:rsidR="00F10266" w:rsidRPr="00751AA1" w:rsidRDefault="00F10266" w:rsidP="00F10266">
      <w:pPr>
        <w:autoSpaceDE w:val="0"/>
      </w:pPr>
    </w:p>
    <w:p w:rsidR="00F10266" w:rsidRPr="00751AA1" w:rsidRDefault="00F10266" w:rsidP="00F10266">
      <w:pPr>
        <w:autoSpaceDE w:val="0"/>
      </w:pPr>
      <w:r w:rsidRPr="00751AA1">
        <w:t>________________________________</w:t>
      </w:r>
      <w:r w:rsidRPr="00751AA1">
        <w:tab/>
      </w:r>
      <w:r w:rsidRPr="00751AA1">
        <w:tab/>
        <w:t>_______________________________</w:t>
      </w:r>
    </w:p>
    <w:p w:rsidR="00F10266" w:rsidRPr="00751AA1" w:rsidRDefault="00F10266" w:rsidP="00F10266">
      <w:pPr>
        <w:autoSpaceDE w:val="0"/>
        <w:ind w:left="708" w:firstLine="708"/>
        <w:rPr>
          <w:b/>
          <w:sz w:val="4"/>
          <w:szCs w:val="4"/>
        </w:rPr>
      </w:pPr>
    </w:p>
    <w:p w:rsidR="00F10266" w:rsidRPr="00751AA1" w:rsidRDefault="00F10266" w:rsidP="00F10266">
      <w:pPr>
        <w:autoSpaceDE w:val="0"/>
        <w:ind w:left="708" w:firstLine="708"/>
        <w:rPr>
          <w:b/>
        </w:rPr>
        <w:sectPr w:rsidR="00F10266" w:rsidRPr="00751AA1" w:rsidSect="008E5FDE">
          <w:headerReference w:type="default" r:id="rId6"/>
          <w:footerReference w:type="even" r:id="rId7"/>
          <w:footerReference w:type="default" r:id="rId8"/>
          <w:pgSz w:w="11907" w:h="16840" w:code="9"/>
          <w:pgMar w:top="2053" w:right="927" w:bottom="719" w:left="1418" w:header="709" w:footer="709" w:gutter="0"/>
          <w:cols w:space="708"/>
          <w:rtlGutter/>
          <w:docGrid w:linePitch="360"/>
        </w:sectPr>
      </w:pPr>
      <w:r w:rsidRPr="00751AA1">
        <w:rPr>
          <w:b/>
        </w:rPr>
        <w:t>Candidato</w:t>
      </w:r>
      <w:r w:rsidRPr="00751AA1">
        <w:rPr>
          <w:b/>
        </w:rPr>
        <w:tab/>
      </w:r>
      <w:r w:rsidRPr="00751AA1">
        <w:rPr>
          <w:b/>
        </w:rPr>
        <w:tab/>
      </w:r>
      <w:r w:rsidRPr="00751AA1">
        <w:rPr>
          <w:b/>
        </w:rPr>
        <w:tab/>
      </w:r>
      <w:r w:rsidRPr="00751AA1">
        <w:rPr>
          <w:b/>
        </w:rPr>
        <w:tab/>
      </w:r>
      <w:r w:rsidRPr="00751AA1">
        <w:rPr>
          <w:b/>
        </w:rPr>
        <w:tab/>
        <w:t>Membro da Comissão</w:t>
      </w:r>
    </w:p>
    <w:p w:rsidR="00F10266" w:rsidRPr="00ED09E4" w:rsidRDefault="00F10266" w:rsidP="00ED09E4">
      <w:pPr>
        <w:autoSpaceDE w:val="0"/>
        <w:jc w:val="center"/>
        <w:rPr>
          <w:b/>
        </w:rPr>
      </w:pPr>
      <w:r w:rsidRPr="00751AA1">
        <w:rPr>
          <w:b/>
        </w:rPr>
        <w:lastRenderedPageBreak/>
        <w:br w:type="page"/>
      </w:r>
      <w:r w:rsidRPr="00ED09E4">
        <w:rPr>
          <w:b/>
        </w:rPr>
        <w:lastRenderedPageBreak/>
        <w:t>ANEXO IV – EDITAL Nº. 001/20</w:t>
      </w:r>
      <w:r w:rsidR="00322286" w:rsidRPr="00ED09E4">
        <w:rPr>
          <w:b/>
        </w:rPr>
        <w:t>21</w:t>
      </w:r>
    </w:p>
    <w:p w:rsidR="00F10266" w:rsidRPr="00434DE0" w:rsidRDefault="00F10266" w:rsidP="00F10266">
      <w:pPr>
        <w:autoSpaceDE w:val="0"/>
        <w:jc w:val="center"/>
        <w:rPr>
          <w:b/>
        </w:rPr>
      </w:pPr>
    </w:p>
    <w:p w:rsidR="00F10266" w:rsidRPr="00751AA1" w:rsidRDefault="00F10266" w:rsidP="00F10266">
      <w:pPr>
        <w:autoSpaceDE w:val="0"/>
        <w:jc w:val="center"/>
        <w:rPr>
          <w:b/>
        </w:rPr>
      </w:pPr>
    </w:p>
    <w:p w:rsidR="00F10266" w:rsidRPr="00751AA1" w:rsidRDefault="00F10266" w:rsidP="00F10266">
      <w:pPr>
        <w:autoSpaceDE w:val="0"/>
        <w:jc w:val="center"/>
        <w:rPr>
          <w:b/>
        </w:rPr>
      </w:pPr>
      <w:r w:rsidRPr="00751AA1">
        <w:rPr>
          <w:b/>
        </w:rPr>
        <w:t>FORMULÁRIO PARA RECURSO</w:t>
      </w:r>
    </w:p>
    <w:p w:rsidR="00F10266" w:rsidRPr="00751AA1" w:rsidRDefault="00F10266" w:rsidP="00F10266">
      <w:pPr>
        <w:autoSpaceDE w:val="0"/>
        <w:jc w:val="center"/>
        <w:rPr>
          <w:b/>
        </w:rPr>
      </w:pPr>
    </w:p>
    <w:p w:rsidR="00F10266" w:rsidRPr="00751AA1" w:rsidRDefault="00F10266" w:rsidP="00F10266">
      <w:pPr>
        <w:autoSpaceDE w:val="0"/>
        <w:jc w:val="both"/>
      </w:pPr>
      <w:r w:rsidRPr="00751AA1">
        <w:t>À Comissão de Processo Seletivo Simplificado:</w:t>
      </w:r>
    </w:p>
    <w:p w:rsidR="00F10266" w:rsidRPr="00751AA1" w:rsidRDefault="00F10266" w:rsidP="00F10266">
      <w:pPr>
        <w:autoSpaceDE w:val="0"/>
        <w:jc w:val="both"/>
      </w:pP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b/>
          <w:sz w:val="8"/>
          <w:szCs w:val="8"/>
        </w:rPr>
      </w:pP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b/>
        </w:rPr>
      </w:pPr>
      <w:r w:rsidRPr="00751AA1">
        <w:rPr>
          <w:b/>
        </w:rPr>
        <w:t>1. IDENTIFICAÇÃO</w:t>
      </w: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pPr>
      <w:r w:rsidRPr="00751AA1">
        <w:t>Nome: ___________________________________________________ Inscrição: __________</w:t>
      </w: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pP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sz w:val="8"/>
          <w:szCs w:val="8"/>
        </w:rPr>
      </w:pPr>
    </w:p>
    <w:p w:rsidR="00F10266" w:rsidRPr="00751AA1" w:rsidRDefault="00F10266" w:rsidP="00F10266">
      <w:pPr>
        <w:autoSpaceDE w:val="0"/>
        <w:jc w:val="both"/>
      </w:pP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b/>
        </w:rPr>
      </w:pPr>
      <w:r w:rsidRPr="00751AA1">
        <w:rPr>
          <w:b/>
        </w:rPr>
        <w:t>2. RAZÕES DO RECURSO</w:t>
      </w: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sz w:val="30"/>
          <w:szCs w:val="30"/>
        </w:rPr>
      </w:pPr>
      <w:r w:rsidRPr="00751AA1">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266" w:rsidRPr="00751AA1" w:rsidRDefault="00F10266" w:rsidP="00F10266">
      <w:pPr>
        <w:pBdr>
          <w:top w:val="single" w:sz="4" w:space="1" w:color="auto"/>
          <w:left w:val="single" w:sz="4" w:space="4" w:color="auto"/>
          <w:bottom w:val="single" w:sz="4" w:space="1" w:color="auto"/>
          <w:right w:val="single" w:sz="4" w:space="4" w:color="auto"/>
        </w:pBdr>
        <w:autoSpaceDE w:val="0"/>
        <w:jc w:val="both"/>
        <w:rPr>
          <w:sz w:val="28"/>
          <w:szCs w:val="28"/>
        </w:rPr>
      </w:pPr>
    </w:p>
    <w:p w:rsidR="00F10266" w:rsidRPr="00751AA1" w:rsidRDefault="00F10266" w:rsidP="00F10266">
      <w:pPr>
        <w:rPr>
          <w:sz w:val="12"/>
          <w:szCs w:val="12"/>
        </w:rPr>
      </w:pPr>
    </w:p>
    <w:p w:rsidR="00F10266" w:rsidRPr="00751AA1" w:rsidRDefault="00F10266" w:rsidP="00F10266">
      <w:pPr>
        <w:jc w:val="right"/>
      </w:pPr>
      <w:r w:rsidRPr="00751AA1">
        <w:t>Canguçu, _____/_____/_____</w:t>
      </w:r>
    </w:p>
    <w:p w:rsidR="00F10266" w:rsidRPr="00751AA1" w:rsidRDefault="00F10266" w:rsidP="00F10266"/>
    <w:p w:rsidR="00F10266" w:rsidRPr="00751AA1" w:rsidRDefault="00F10266" w:rsidP="00F10266">
      <w:pPr>
        <w:jc w:val="center"/>
      </w:pPr>
      <w:r w:rsidRPr="00751AA1">
        <w:t>___________________________________</w:t>
      </w:r>
    </w:p>
    <w:p w:rsidR="00F10266" w:rsidRPr="00751AA1" w:rsidRDefault="00F10266" w:rsidP="00F10266">
      <w:pPr>
        <w:jc w:val="center"/>
        <w:rPr>
          <w:b/>
          <w:sz w:val="4"/>
          <w:szCs w:val="4"/>
        </w:rPr>
      </w:pPr>
    </w:p>
    <w:p w:rsidR="00F10266" w:rsidRPr="00751AA1" w:rsidRDefault="00F10266" w:rsidP="00F10266">
      <w:pPr>
        <w:jc w:val="center"/>
        <w:rPr>
          <w:b/>
        </w:rPr>
      </w:pPr>
      <w:r w:rsidRPr="00751AA1">
        <w:rPr>
          <w:b/>
        </w:rPr>
        <w:t>Assinatura do Candidato</w:t>
      </w:r>
    </w:p>
    <w:p w:rsidR="00F10266" w:rsidRPr="00751AA1" w:rsidRDefault="00F10266" w:rsidP="00F10266">
      <w:pPr>
        <w:rPr>
          <w:b/>
        </w:rPr>
      </w:pPr>
    </w:p>
    <w:p w:rsidR="00F10266" w:rsidRPr="00751AA1" w:rsidRDefault="00F10266" w:rsidP="00F10266">
      <w:pPr>
        <w:pStyle w:val="WW-Ttulo1"/>
        <w:spacing w:line="240" w:lineRule="auto"/>
        <w:rPr>
          <w:b w:val="0"/>
          <w:sz w:val="24"/>
          <w:szCs w:val="24"/>
        </w:rPr>
      </w:pPr>
      <w:r>
        <w:rPr>
          <w:sz w:val="24"/>
          <w:szCs w:val="24"/>
        </w:rPr>
        <w:lastRenderedPageBreak/>
        <w:t xml:space="preserve">EXTRATO DO </w:t>
      </w:r>
      <w:r w:rsidRPr="00751AA1">
        <w:rPr>
          <w:sz w:val="24"/>
          <w:szCs w:val="24"/>
        </w:rPr>
        <w:t xml:space="preserve">EDITAL Nº. </w:t>
      </w:r>
      <w:r w:rsidRPr="00434DE0">
        <w:rPr>
          <w:sz w:val="24"/>
          <w:szCs w:val="24"/>
        </w:rPr>
        <w:t>0</w:t>
      </w:r>
      <w:r>
        <w:rPr>
          <w:sz w:val="24"/>
          <w:szCs w:val="24"/>
        </w:rPr>
        <w:t>01</w:t>
      </w:r>
      <w:r w:rsidRPr="00737AB5">
        <w:rPr>
          <w:color w:val="000000"/>
          <w:sz w:val="24"/>
          <w:szCs w:val="24"/>
        </w:rPr>
        <w:t>/20</w:t>
      </w:r>
      <w:r w:rsidR="00322286">
        <w:rPr>
          <w:color w:val="000000"/>
          <w:sz w:val="24"/>
          <w:szCs w:val="24"/>
        </w:rPr>
        <w:t>21</w:t>
      </w:r>
    </w:p>
    <w:p w:rsidR="00F10266" w:rsidRPr="00434DE0" w:rsidRDefault="00F10266" w:rsidP="00F10266">
      <w:pPr>
        <w:jc w:val="center"/>
        <w:rPr>
          <w:b/>
        </w:rPr>
      </w:pPr>
    </w:p>
    <w:p w:rsidR="00F10266" w:rsidRPr="00751AA1" w:rsidRDefault="00F10266" w:rsidP="00F10266">
      <w:pPr>
        <w:jc w:val="center"/>
        <w:rPr>
          <w:b/>
        </w:rPr>
      </w:pPr>
      <w:r>
        <w:rPr>
          <w:b/>
        </w:rPr>
        <w:t xml:space="preserve">EXTRATO DE EDITAL DE </w:t>
      </w:r>
      <w:r w:rsidRPr="00751AA1">
        <w:rPr>
          <w:b/>
        </w:rPr>
        <w:t>ABERTURA DE PROCESSO SELETIVO SIMPLIFICADO</w:t>
      </w:r>
    </w:p>
    <w:p w:rsidR="00F10266" w:rsidRPr="00751AA1" w:rsidRDefault="00F10266" w:rsidP="00F10266">
      <w:pPr>
        <w:jc w:val="center"/>
        <w:rPr>
          <w:b/>
        </w:rPr>
      </w:pPr>
    </w:p>
    <w:p w:rsidR="00F10266" w:rsidRDefault="00F10266" w:rsidP="00F10266">
      <w:pPr>
        <w:tabs>
          <w:tab w:val="left" w:pos="7920"/>
        </w:tabs>
        <w:jc w:val="both"/>
        <w:rPr>
          <w:b/>
        </w:rPr>
      </w:pPr>
      <w:r>
        <w:rPr>
          <w:b/>
        </w:rPr>
        <w:t>FUNÇÃO: 01(UM</w:t>
      </w:r>
      <w:r w:rsidR="003F4C53">
        <w:rPr>
          <w:b/>
        </w:rPr>
        <w:t>) AUXILIAR LEGISLATIVO II</w:t>
      </w:r>
      <w:r>
        <w:rPr>
          <w:b/>
        </w:rPr>
        <w:t>.</w:t>
      </w:r>
    </w:p>
    <w:p w:rsidR="00F10266" w:rsidRDefault="00F10266" w:rsidP="00F10266">
      <w:pPr>
        <w:tabs>
          <w:tab w:val="left" w:pos="7920"/>
        </w:tabs>
        <w:jc w:val="both"/>
        <w:rPr>
          <w:szCs w:val="22"/>
        </w:rPr>
      </w:pPr>
      <w:r>
        <w:rPr>
          <w:b/>
        </w:rPr>
        <w:t xml:space="preserve">REQUISITOS PARA CONTRATAÇÃO: </w:t>
      </w:r>
      <w:r>
        <w:rPr>
          <w:szCs w:val="22"/>
        </w:rPr>
        <w:t>Ensino Médio e idade mínimo de 18 anos.</w:t>
      </w:r>
    </w:p>
    <w:p w:rsidR="00F10266" w:rsidRDefault="00F10266" w:rsidP="00F10266">
      <w:pPr>
        <w:tabs>
          <w:tab w:val="left" w:pos="7920"/>
        </w:tabs>
        <w:jc w:val="both"/>
      </w:pPr>
      <w:r>
        <w:rPr>
          <w:b/>
          <w:szCs w:val="22"/>
        </w:rPr>
        <w:t xml:space="preserve">VENCIMENTO: </w:t>
      </w:r>
      <w:r w:rsidR="003F4C53">
        <w:t xml:space="preserve">R$ 1.675,74 (Hum mil e seiscentos e setenta e cinco </w:t>
      </w:r>
      <w:r>
        <w:t>reais</w:t>
      </w:r>
      <w:r w:rsidR="003F4C53">
        <w:t xml:space="preserve"> e setenta e quatro centavos</w:t>
      </w:r>
      <w:r>
        <w:t>) mensais.</w:t>
      </w:r>
    </w:p>
    <w:p w:rsidR="00F10266" w:rsidRPr="00444CEA" w:rsidRDefault="00F10266" w:rsidP="00F10266">
      <w:pPr>
        <w:tabs>
          <w:tab w:val="left" w:pos="7920"/>
        </w:tabs>
        <w:jc w:val="both"/>
        <w:rPr>
          <w:szCs w:val="22"/>
        </w:rPr>
      </w:pPr>
      <w:r>
        <w:rPr>
          <w:b/>
        </w:rPr>
        <w:t xml:space="preserve">CARGA HORÁRIA: </w:t>
      </w:r>
      <w:r>
        <w:t>33(trinta e três) horas semanais.</w:t>
      </w:r>
    </w:p>
    <w:p w:rsidR="00F10266" w:rsidRPr="006E3B06" w:rsidRDefault="00F10266" w:rsidP="00F10266">
      <w:pPr>
        <w:jc w:val="both"/>
        <w:rPr>
          <w:b/>
        </w:rPr>
      </w:pPr>
      <w:r w:rsidRPr="00751AA1">
        <w:rPr>
          <w:b/>
        </w:rPr>
        <w:t xml:space="preserve">PERÍODO DE INSCRIÇÃO: </w:t>
      </w:r>
      <w:r w:rsidRPr="00297A7E">
        <w:t xml:space="preserve">De </w:t>
      </w:r>
      <w:r w:rsidR="003F4C53">
        <w:t>dia 07 (sete</w:t>
      </w:r>
      <w:r w:rsidR="00BB505A">
        <w:t>) de outubro ao dia 13 (cinco) de outubro de 2021 no horário das 08h 30min às 12</w:t>
      </w:r>
      <w:r w:rsidRPr="00940B27">
        <w:t>h. 30min</w:t>
      </w:r>
      <w:r>
        <w:t xml:space="preserve"> </w:t>
      </w:r>
      <w:r w:rsidR="00BB505A">
        <w:t>na Coordenadoria</w:t>
      </w:r>
      <w:r>
        <w:t xml:space="preserve"> da C</w:t>
      </w:r>
      <w:r w:rsidR="00BB505A">
        <w:t>âmara Municipal de</w:t>
      </w:r>
      <w:r>
        <w:t xml:space="preserve"> Canguçu/RS</w:t>
      </w:r>
      <w:r w:rsidRPr="00297A7E">
        <w:t xml:space="preserve">, sito à </w:t>
      </w:r>
      <w:r>
        <w:t xml:space="preserve">Rua General Osório, 979 – Térreo - Canguçu/RS, </w:t>
      </w:r>
    </w:p>
    <w:p w:rsidR="00F10266" w:rsidRPr="00751AA1" w:rsidRDefault="00F10266" w:rsidP="00F10266">
      <w:pPr>
        <w:jc w:val="both"/>
      </w:pPr>
      <w:r w:rsidRPr="00751AA1">
        <w:t>O Edital na íntegra encontra-se afixado no painel de publicações o</w:t>
      </w:r>
      <w:r>
        <w:t>ficiais da Câmara Municipal de Canguçu e</w:t>
      </w:r>
      <w:r w:rsidRPr="00751AA1">
        <w:t xml:space="preserve"> n</w:t>
      </w:r>
      <w:r>
        <w:t>o sítio eletrônico da Câmara</w:t>
      </w:r>
      <w:r w:rsidRPr="00751AA1">
        <w:t xml:space="preserve"> Municipal de Canguçu</w:t>
      </w:r>
      <w:r>
        <w:t>.</w:t>
      </w:r>
    </w:p>
    <w:p w:rsidR="00F10266" w:rsidRPr="00751AA1" w:rsidRDefault="00F10266" w:rsidP="00F10266">
      <w:pPr>
        <w:jc w:val="right"/>
      </w:pPr>
    </w:p>
    <w:p w:rsidR="00F10266" w:rsidRPr="00751AA1" w:rsidRDefault="00F10266" w:rsidP="00F10266">
      <w:pPr>
        <w:jc w:val="center"/>
      </w:pPr>
      <w:r>
        <w:t>Canguç</w:t>
      </w:r>
      <w:r w:rsidR="00BB505A">
        <w:t>u/RS, 04 de outubro de 2021</w:t>
      </w:r>
      <w:r>
        <w:t>.</w:t>
      </w:r>
    </w:p>
    <w:p w:rsidR="00F10266" w:rsidRPr="00751AA1" w:rsidRDefault="00F10266" w:rsidP="00F10266"/>
    <w:p w:rsidR="00F10266" w:rsidRPr="00751AA1" w:rsidRDefault="00F10266" w:rsidP="00F10266">
      <w:pPr>
        <w:jc w:val="center"/>
      </w:pPr>
    </w:p>
    <w:p w:rsidR="00F10266" w:rsidRPr="00751AA1" w:rsidRDefault="00F10266" w:rsidP="00F10266">
      <w:pPr>
        <w:jc w:val="center"/>
      </w:pPr>
    </w:p>
    <w:p w:rsidR="00F10266" w:rsidRPr="00940B27" w:rsidRDefault="00322286" w:rsidP="00322286">
      <w:pPr>
        <w:jc w:val="center"/>
      </w:pPr>
      <w:r w:rsidRPr="00322286">
        <w:t>LEANDRO GAUGER EHLERT</w:t>
      </w:r>
    </w:p>
    <w:p w:rsidR="00F10266" w:rsidRDefault="00F10266" w:rsidP="00F10266">
      <w:pPr>
        <w:jc w:val="center"/>
      </w:pPr>
      <w:r w:rsidRPr="00940B27">
        <w:t xml:space="preserve">Presidente da Câmara Municipal </w:t>
      </w:r>
    </w:p>
    <w:p w:rsidR="00F10266" w:rsidRDefault="00F10266" w:rsidP="00F10266"/>
    <w:p w:rsidR="00501837" w:rsidRDefault="00501837"/>
    <w:sectPr w:rsidR="00501837" w:rsidSect="009402E0">
      <w:headerReference w:type="default" r:id="rId9"/>
      <w:footerReference w:type="even" r:id="rId10"/>
      <w:footerReference w:type="default" r:id="rId11"/>
      <w:type w:val="continuous"/>
      <w:pgSz w:w="11907" w:h="16840" w:code="9"/>
      <w:pgMar w:top="2053" w:right="987" w:bottom="851" w:left="156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88" w:rsidRDefault="008E5088">
      <w:r>
        <w:separator/>
      </w:r>
    </w:p>
  </w:endnote>
  <w:endnote w:type="continuationSeparator" w:id="0">
    <w:p w:rsidR="008E5088" w:rsidRDefault="008E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E" w:rsidRDefault="00BB505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45E" w:rsidRDefault="008E5088">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E" w:rsidRDefault="008E5088">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E" w:rsidRDefault="00BB505A">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45E" w:rsidRDefault="008E5088">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F1" w:rsidRDefault="00BB505A">
    <w:pPr>
      <w:pStyle w:val="Rodap"/>
      <w:jc w:val="right"/>
    </w:pPr>
    <w:r>
      <w:fldChar w:fldCharType="begin"/>
    </w:r>
    <w:r>
      <w:instrText>PAGE   \* MERGEFORMAT</w:instrText>
    </w:r>
    <w:r>
      <w:fldChar w:fldCharType="separate"/>
    </w:r>
    <w:r w:rsidR="002B3886">
      <w:rPr>
        <w:noProof/>
      </w:rPr>
      <w:t>11</w:t>
    </w:r>
    <w:r>
      <w:fldChar w:fldCharType="end"/>
    </w:r>
  </w:p>
  <w:p w:rsidR="006F645E" w:rsidRDefault="008E5088">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88" w:rsidRDefault="008E5088">
      <w:r>
        <w:separator/>
      </w:r>
    </w:p>
  </w:footnote>
  <w:footnote w:type="continuationSeparator" w:id="0">
    <w:p w:rsidR="008E5088" w:rsidRDefault="008E50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E" w:rsidRDefault="002B3886" w:rsidP="00483B11">
    <w:pPr>
      <w:pStyle w:val="Cabealho"/>
      <w:jc w:val="center"/>
      <w:rPr>
        <w:rFonts w:ascii="Lucida Sans Unicode" w:hAnsi="Lucida Sans Unicode"/>
        <w:b/>
        <w:bCs/>
        <w:spacing w:val="26"/>
      </w:rPr>
    </w:pPr>
    <w:r>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3810</wp:posOffset>
          </wp:positionV>
          <wp:extent cx="809625" cy="8096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36000" contrast="2000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p>
  <w:p w:rsidR="006F645E" w:rsidRDefault="008E5088" w:rsidP="00483B11">
    <w:pPr>
      <w:pStyle w:val="Cabealho"/>
      <w:jc w:val="center"/>
      <w:rPr>
        <w:rFonts w:ascii="Lucida Sans Unicode" w:hAnsi="Lucida Sans Unicode"/>
        <w:b/>
        <w:bCs/>
        <w:spacing w:val="26"/>
        <w:sz w:val="28"/>
      </w:rPr>
    </w:pPr>
  </w:p>
  <w:p w:rsidR="006F645E" w:rsidRDefault="008E5088" w:rsidP="00483B11">
    <w:pPr>
      <w:pStyle w:val="Cabealho"/>
      <w:jc w:val="center"/>
      <w:rPr>
        <w:rFonts w:ascii="Lucida Sans Unicode" w:hAnsi="Lucida Sans Unicode"/>
        <w:b/>
        <w:bCs/>
        <w:spacing w:val="26"/>
        <w:sz w:val="28"/>
      </w:rPr>
    </w:pPr>
  </w:p>
  <w:p w:rsidR="006F645E" w:rsidRDefault="00BB505A" w:rsidP="00483B11">
    <w:pPr>
      <w:pStyle w:val="Cabealho"/>
      <w:jc w:val="center"/>
      <w:rPr>
        <w:rFonts w:ascii="Lucida Sans Unicode" w:hAnsi="Lucida Sans Unicode"/>
        <w:b/>
        <w:bCs/>
        <w:spacing w:val="26"/>
        <w:sz w:val="28"/>
      </w:rPr>
    </w:pPr>
    <w:r>
      <w:rPr>
        <w:rFonts w:ascii="Lucida Sans Unicode" w:hAnsi="Lucida Sans Unicode"/>
        <w:b/>
        <w:bCs/>
        <w:spacing w:val="26"/>
        <w:sz w:val="28"/>
      </w:rPr>
      <w:t>CÂMARA MUNICIPAL DE VEREADORES DE CANGUÇU</w:t>
    </w:r>
  </w:p>
  <w:p w:rsidR="006F645E" w:rsidRPr="00A05A06" w:rsidRDefault="00BB505A" w:rsidP="00483B11">
    <w:pPr>
      <w:pStyle w:val="Cabealho"/>
      <w:jc w:val="center"/>
      <w:rPr>
        <w:rFonts w:ascii="Arial" w:hAnsi="Arial" w:cs="Arial"/>
      </w:rPr>
    </w:pPr>
    <w:r w:rsidRPr="00A05A06">
      <w:rPr>
        <w:rFonts w:ascii="Arial" w:hAnsi="Arial" w:cs="Arial"/>
      </w:rPr>
      <w:t>ESTADO DO RIO GRANDE DO SUL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45E" w:rsidRDefault="002B3886" w:rsidP="00483B11">
    <w:pPr>
      <w:pStyle w:val="Cabealho"/>
      <w:jc w:val="center"/>
      <w:rPr>
        <w:rFonts w:ascii="Lucida Sans Unicode" w:hAnsi="Lucida Sans Unicode"/>
        <w:b/>
        <w:bCs/>
        <w:spacing w:val="2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3810</wp:posOffset>
          </wp:positionV>
          <wp:extent cx="809625" cy="80962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36000" contrast="2000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p>
  <w:p w:rsidR="006F645E" w:rsidRDefault="008E5088" w:rsidP="00483B11">
    <w:pPr>
      <w:pStyle w:val="Cabealho"/>
      <w:jc w:val="center"/>
      <w:rPr>
        <w:rFonts w:ascii="Lucida Sans Unicode" w:hAnsi="Lucida Sans Unicode"/>
        <w:b/>
        <w:bCs/>
        <w:spacing w:val="26"/>
        <w:sz w:val="28"/>
      </w:rPr>
    </w:pPr>
  </w:p>
  <w:p w:rsidR="006F645E" w:rsidRDefault="008E5088" w:rsidP="00483B11">
    <w:pPr>
      <w:pStyle w:val="Cabealho"/>
      <w:jc w:val="center"/>
      <w:rPr>
        <w:rFonts w:ascii="Lucida Sans Unicode" w:hAnsi="Lucida Sans Unicode"/>
        <w:b/>
        <w:bCs/>
        <w:spacing w:val="26"/>
        <w:sz w:val="28"/>
      </w:rPr>
    </w:pPr>
  </w:p>
  <w:p w:rsidR="006F645E" w:rsidRDefault="00BB505A" w:rsidP="00483B11">
    <w:pPr>
      <w:pStyle w:val="Cabealho"/>
      <w:jc w:val="center"/>
      <w:rPr>
        <w:rFonts w:ascii="Lucida Sans Unicode" w:hAnsi="Lucida Sans Unicode"/>
        <w:b/>
        <w:bCs/>
        <w:spacing w:val="26"/>
        <w:sz w:val="28"/>
      </w:rPr>
    </w:pPr>
    <w:r>
      <w:rPr>
        <w:rFonts w:ascii="Lucida Sans Unicode" w:hAnsi="Lucida Sans Unicode"/>
        <w:b/>
        <w:bCs/>
        <w:spacing w:val="26"/>
        <w:sz w:val="28"/>
      </w:rPr>
      <w:t>CÂMARA MUNICIPAL DE VEREADORES DE CANGUÇU</w:t>
    </w:r>
  </w:p>
  <w:p w:rsidR="006F645E" w:rsidRPr="00A05A06" w:rsidRDefault="00BB505A" w:rsidP="00483B11">
    <w:pPr>
      <w:pStyle w:val="Cabealho"/>
      <w:jc w:val="center"/>
      <w:rPr>
        <w:rFonts w:ascii="Arial" w:hAnsi="Arial" w:cs="Arial"/>
      </w:rPr>
    </w:pPr>
    <w:r w:rsidRPr="00A05A06">
      <w:rPr>
        <w:rFonts w:ascii="Arial" w:hAnsi="Arial" w:cs="Arial"/>
      </w:rPr>
      <w:t>ESTADO DO RIO GRANDE DO SUL</w:t>
    </w:r>
  </w:p>
  <w:p w:rsidR="006F645E" w:rsidRPr="00691F53" w:rsidRDefault="008E5088" w:rsidP="00483B11">
    <w:pPr>
      <w:pStyle w:val="Cabealho"/>
      <w:jc w:val="center"/>
      <w:rPr>
        <w:rFonts w:ascii="Verdana" w:hAnsi="Verdana"/>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66"/>
    <w:rsid w:val="00020BAC"/>
    <w:rsid w:val="00207FF9"/>
    <w:rsid w:val="002B3886"/>
    <w:rsid w:val="00322286"/>
    <w:rsid w:val="003F4C53"/>
    <w:rsid w:val="004327CB"/>
    <w:rsid w:val="00501837"/>
    <w:rsid w:val="00643534"/>
    <w:rsid w:val="00857B11"/>
    <w:rsid w:val="008E5088"/>
    <w:rsid w:val="009442A1"/>
    <w:rsid w:val="00A72E46"/>
    <w:rsid w:val="00B4066A"/>
    <w:rsid w:val="00BB505A"/>
    <w:rsid w:val="00ED09E4"/>
    <w:rsid w:val="00F10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6718D"/>
  <w15:docId w15:val="{BF786C75-DA24-4767-B9D1-4325FFF2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66"/>
    <w:pPr>
      <w:spacing w:after="0" w:line="240" w:lineRule="auto"/>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10266"/>
    <w:pPr>
      <w:tabs>
        <w:tab w:val="center" w:pos="4419"/>
        <w:tab w:val="right" w:pos="8838"/>
      </w:tabs>
    </w:pPr>
    <w:rPr>
      <w:rFonts w:eastAsia="Times New Roman"/>
    </w:rPr>
  </w:style>
  <w:style w:type="character" w:customStyle="1" w:styleId="RodapChar">
    <w:name w:val="Rodapé Char"/>
    <w:basedOn w:val="Fontepargpadro"/>
    <w:link w:val="Rodap"/>
    <w:uiPriority w:val="99"/>
    <w:rsid w:val="00F10266"/>
    <w:rPr>
      <w:rFonts w:ascii="Times New Roman" w:eastAsia="Times New Roman" w:hAnsi="Times New Roman" w:cs="Times New Roman"/>
      <w:sz w:val="24"/>
      <w:szCs w:val="24"/>
      <w:lang w:eastAsia="pt-BR"/>
    </w:rPr>
  </w:style>
  <w:style w:type="character" w:styleId="Nmerodepgina">
    <w:name w:val="page number"/>
    <w:rsid w:val="00F10266"/>
    <w:rPr>
      <w:rFonts w:cs="Times New Roman"/>
    </w:rPr>
  </w:style>
  <w:style w:type="paragraph" w:styleId="Cabealho">
    <w:name w:val="header"/>
    <w:basedOn w:val="Normal"/>
    <w:link w:val="CabealhoChar"/>
    <w:rsid w:val="00F10266"/>
    <w:pPr>
      <w:tabs>
        <w:tab w:val="center" w:pos="4252"/>
        <w:tab w:val="right" w:pos="8504"/>
      </w:tabs>
    </w:pPr>
    <w:rPr>
      <w:rFonts w:eastAsia="Times New Roman"/>
    </w:rPr>
  </w:style>
  <w:style w:type="character" w:customStyle="1" w:styleId="CabealhoChar">
    <w:name w:val="Cabeçalho Char"/>
    <w:basedOn w:val="Fontepargpadro"/>
    <w:link w:val="Cabealho"/>
    <w:rsid w:val="00F10266"/>
    <w:rPr>
      <w:rFonts w:ascii="Times New Roman" w:eastAsia="Times New Roman" w:hAnsi="Times New Roman" w:cs="Times New Roman"/>
      <w:sz w:val="24"/>
      <w:szCs w:val="24"/>
      <w:lang w:eastAsia="pt-BR"/>
    </w:rPr>
  </w:style>
  <w:style w:type="paragraph" w:customStyle="1" w:styleId="WW-Ttulo1">
    <w:name w:val="WW-Título1"/>
    <w:basedOn w:val="Normal"/>
    <w:rsid w:val="00F10266"/>
    <w:pPr>
      <w:tabs>
        <w:tab w:val="left" w:pos="1701"/>
        <w:tab w:val="left" w:pos="4253"/>
      </w:tabs>
      <w:spacing w:before="120" w:line="360" w:lineRule="auto"/>
      <w:jc w:val="center"/>
    </w:pPr>
    <w:rPr>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2875</Words>
  <Characters>15529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 Alves</dc:creator>
  <cp:lastModifiedBy>Usuário</cp:lastModifiedBy>
  <cp:revision>2</cp:revision>
  <dcterms:created xsi:type="dcterms:W3CDTF">2021-10-05T13:30:00Z</dcterms:created>
  <dcterms:modified xsi:type="dcterms:W3CDTF">2021-10-05T13:30:00Z</dcterms:modified>
</cp:coreProperties>
</file>