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019/2022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Aquisição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100</w:t>
      </w:r>
      <w:r>
        <w:rPr>
          <w:spacing w:val="7"/>
        </w:rPr>
        <w:t> </w:t>
      </w:r>
      <w:r>
        <w:rPr/>
        <w:t>galões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água</w:t>
      </w:r>
      <w:r>
        <w:rPr>
          <w:spacing w:val="9"/>
        </w:rPr>
        <w:t> </w:t>
      </w:r>
      <w:r>
        <w:rPr/>
        <w:t>mineral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20</w:t>
      </w:r>
      <w:r>
        <w:rPr>
          <w:spacing w:val="7"/>
        </w:rPr>
        <w:t> </w:t>
      </w:r>
      <w:r>
        <w:rPr/>
        <w:t>litros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200</w:t>
      </w:r>
      <w:r>
        <w:rPr>
          <w:spacing w:val="6"/>
        </w:rPr>
        <w:t> </w:t>
      </w:r>
      <w:r>
        <w:rPr/>
        <w:t>fardos</w:t>
      </w:r>
      <w:r>
        <w:rPr>
          <w:spacing w:val="-61"/>
        </w:rPr>
        <w:t> </w:t>
      </w:r>
      <w:r>
        <w:rPr/>
        <w:t>de</w:t>
      </w:r>
      <w:r>
        <w:rPr>
          <w:spacing w:val="2"/>
        </w:rPr>
        <w:t> </w:t>
      </w:r>
      <w:r>
        <w:rPr/>
        <w:t>água</w:t>
      </w:r>
      <w:r>
        <w:rPr>
          <w:spacing w:val="3"/>
        </w:rPr>
        <w:t> </w:t>
      </w:r>
      <w:r>
        <w:rPr/>
        <w:t>mineral</w:t>
      </w:r>
      <w:r>
        <w:rPr>
          <w:spacing w:val="3"/>
        </w:rPr>
        <w:t> </w:t>
      </w:r>
      <w:r>
        <w:rPr/>
        <w:t>c/</w:t>
      </w:r>
      <w:r>
        <w:rPr>
          <w:spacing w:val="1"/>
        </w:rPr>
        <w:t> </w:t>
      </w:r>
      <w:r>
        <w:rPr/>
        <w:t>gás</w:t>
      </w:r>
    </w:p>
    <w:p>
      <w:pPr>
        <w:pStyle w:val="BodyText"/>
        <w:tabs>
          <w:tab w:pos="1928" w:val="left" w:leader="none"/>
        </w:tabs>
        <w:spacing w:line="264" w:lineRule="auto"/>
        <w:ind w:left="227" w:right="2385"/>
      </w:pPr>
      <w:r>
        <w:rPr/>
        <w:t>Valor:</w:t>
        <w:tab/>
        <w:t>3.180,00(três</w:t>
      </w:r>
      <w:r>
        <w:rPr>
          <w:spacing w:val="2"/>
        </w:rPr>
        <w:t> </w:t>
      </w:r>
      <w:r>
        <w:rPr/>
        <w:t>mil</w:t>
      </w:r>
      <w:r>
        <w:rPr>
          <w:spacing w:val="2"/>
        </w:rPr>
        <w:t> </w:t>
      </w:r>
      <w:r>
        <w:rPr/>
        <w:t>cento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oitenta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Lucas</w:t>
      </w:r>
      <w:r>
        <w:rPr>
          <w:spacing w:val="-3"/>
        </w:rPr>
        <w:t> </w:t>
      </w:r>
      <w:r>
        <w:rPr/>
        <w:t>Schwartz</w:t>
      </w:r>
      <w:r>
        <w:rPr>
          <w:spacing w:val="2"/>
        </w:rPr>
        <w:t> </w:t>
      </w:r>
      <w:r>
        <w:rPr/>
        <w:t>Nörnberg</w:t>
      </w:r>
      <w:r>
        <w:rPr>
          <w:spacing w:val="2"/>
        </w:rPr>
        <w:t> </w:t>
      </w:r>
      <w:r>
        <w:rPr/>
        <w:t>Comércio</w:t>
      </w:r>
      <w:r>
        <w:rPr>
          <w:spacing w:val="-1"/>
        </w:rPr>
        <w:t> </w:t>
      </w:r>
      <w:r>
        <w:rPr/>
        <w:t>de Bebidas</w:t>
      </w:r>
      <w:r>
        <w:rPr>
          <w:spacing w:val="-61"/>
        </w:rPr>
        <w:t> </w:t>
      </w:r>
      <w:r>
        <w:rPr/>
        <w:t>CNPJ/CPF:</w:t>
        <w:tab/>
        <w:t>34.726.625/0001-57</w:t>
      </w:r>
    </w:p>
    <w:p>
      <w:pPr>
        <w:pStyle w:val="BodyText"/>
        <w:tabs>
          <w:tab w:pos="1701" w:val="left" w:leader="none"/>
        </w:tabs>
        <w:spacing w:before="6"/>
        <w:ind w:right="1845"/>
        <w:jc w:val="right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Tenente</w:t>
      </w:r>
      <w:r>
        <w:rPr>
          <w:spacing w:val="2"/>
        </w:rPr>
        <w:t> </w:t>
      </w:r>
      <w:r>
        <w:rPr/>
        <w:t>Edegar</w:t>
      </w:r>
      <w:r>
        <w:rPr>
          <w:spacing w:val="2"/>
        </w:rPr>
        <w:t> </w:t>
      </w:r>
      <w:r>
        <w:rPr/>
        <w:t>Werlhy, Nº577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1748"/>
      <w:jc w:val="right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SXW94A3.tmp.SXW</dc:title>
  <dcterms:created xsi:type="dcterms:W3CDTF">2022-03-14T17:56:30Z</dcterms:created>
  <dcterms:modified xsi:type="dcterms:W3CDTF">2022-03-14T17:56:30Z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2022-03-14T00:00:00Z</vt:filetime>
  </property>
</Properties>
</file>