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A3" w:rsidRDefault="00124AC9">
      <w:pPr>
        <w:spacing w:after="98" w:line="259" w:lineRule="auto"/>
        <w:ind w:left="0" w:right="446" w:firstLine="0"/>
        <w:jc w:val="center"/>
      </w:pPr>
      <w:bookmarkStart w:id="0" w:name="_GoBack"/>
      <w:bookmarkEnd w:id="0"/>
      <w:r>
        <w:rPr>
          <w:b/>
          <w:sz w:val="26"/>
        </w:rPr>
        <w:t>ESTUDO TÉCNICO PRELIMINAR</w:t>
      </w:r>
    </w:p>
    <w:p w:rsidR="00933DA3" w:rsidRDefault="00124AC9">
      <w:pPr>
        <w:spacing w:after="394" w:line="259" w:lineRule="auto"/>
        <w:ind w:left="0" w:right="12" w:firstLine="0"/>
        <w:jc w:val="center"/>
      </w:pPr>
      <w:r>
        <w:rPr>
          <w:color w:val="333333"/>
        </w:rPr>
        <w:t xml:space="preserve">PROCESSO Nº 04/2026 - DISPENSA DE LICITAÇÃO </w:t>
      </w:r>
      <w:r>
        <w:t>02</w:t>
      </w:r>
      <w:r>
        <w:rPr>
          <w:color w:val="333333"/>
        </w:rPr>
        <w:t>/2026</w:t>
      </w:r>
    </w:p>
    <w:p w:rsidR="00933DA3" w:rsidRDefault="00124AC9">
      <w:pPr>
        <w:pStyle w:val="Heading1"/>
        <w:spacing w:after="279"/>
        <w:ind w:left="232" w:hanging="246"/>
      </w:pPr>
      <w:r>
        <w:t>DO OBJETO</w:t>
      </w:r>
    </w:p>
    <w:p w:rsidR="00933DA3" w:rsidRDefault="00124AC9">
      <w:pPr>
        <w:spacing w:after="343"/>
        <w:ind w:left="-4" w:right="8"/>
      </w:pPr>
      <w:r>
        <w:rPr>
          <w:b/>
        </w:rPr>
        <w:t xml:space="preserve">1.1. </w:t>
      </w:r>
      <w:r>
        <w:t>Aquisição de cortina blackout, destinada à sala da Contadoria da Câmara Municipal de Vereadores de Canguçu, por meio de Dispensa de Licitação, conforme condições, quantidades e exigências estabelecidas no termo de Referência e Edital.</w:t>
      </w:r>
    </w:p>
    <w:p w:rsidR="00933DA3" w:rsidRDefault="00124AC9">
      <w:pPr>
        <w:pStyle w:val="Heading1"/>
        <w:spacing w:after="84"/>
        <w:ind w:left="232" w:hanging="246"/>
      </w:pPr>
      <w:r>
        <w:t>DESCRIÇÃO DA NECESSID</w:t>
      </w:r>
      <w:r>
        <w:t>ADE</w:t>
      </w:r>
    </w:p>
    <w:p w:rsidR="00933DA3" w:rsidRDefault="00124AC9">
      <w:pPr>
        <w:spacing w:after="97"/>
        <w:ind w:left="-4" w:right="8"/>
      </w:pPr>
      <w:r>
        <w:t>A aquisição do objeto é necessária em razão da incidência direta de luz solar na sala da Contadoria desta Casa Legislativa, o que tem ocasionado reflexos nas telas dos computadores, desconforto visual e prejuízos à adequada execução das atividades cont</w:t>
      </w:r>
      <w:r>
        <w:t>ábeis.</w:t>
      </w:r>
    </w:p>
    <w:p w:rsidR="00933DA3" w:rsidRDefault="00124AC9">
      <w:pPr>
        <w:spacing w:after="97"/>
        <w:ind w:left="-4" w:right="8"/>
      </w:pPr>
      <w:r>
        <w:t>Busca-se, com a instalação da cortina tipo blackout, garantir melhor controle da luminosidade do ambiente, proporcionando condições adequadas de trabalho, maior conforto ergonômico e preservação de documentos, mobiliários e equipamentos eletrônicos.</w:t>
      </w:r>
    </w:p>
    <w:p w:rsidR="00933DA3" w:rsidRDefault="00124AC9">
      <w:pPr>
        <w:spacing w:after="97"/>
        <w:ind w:left="-4" w:right="8"/>
      </w:pPr>
      <w:r>
        <w:t>A necessidade decorre da inexistência de mecanismo eficaz de bloqueio da luminosidade no referido ambiente, sendo imprescindível a aquisição do item para assegurar a eficiência administrativa e o adequado funcionamento das atividades da Contadoria.</w:t>
      </w:r>
    </w:p>
    <w:p w:rsidR="00933DA3" w:rsidRDefault="00124AC9">
      <w:pPr>
        <w:spacing w:after="278"/>
        <w:ind w:left="-4" w:right="8"/>
      </w:pPr>
      <w:r>
        <w:t>A cont</w:t>
      </w:r>
      <w:r>
        <w:t>ratação será realizada nos termos da Lei nº 14.133/2021, observando os princípios da legalidade, economicidade e eficiência.</w:t>
      </w:r>
    </w:p>
    <w:p w:rsidR="00933DA3" w:rsidRDefault="00124AC9">
      <w:pPr>
        <w:pStyle w:val="Heading1"/>
        <w:spacing w:after="84"/>
        <w:ind w:left="230" w:hanging="244"/>
      </w:pPr>
      <w:r>
        <w:t>ÁREA REQUISITANTE</w:t>
      </w:r>
    </w:p>
    <w:p w:rsidR="00933DA3" w:rsidRDefault="00124AC9">
      <w:pPr>
        <w:spacing w:after="409"/>
        <w:ind w:left="-4" w:right="8"/>
      </w:pPr>
      <w:r>
        <w:t xml:space="preserve">A referida solicitação foi formalizada por iniciativa da Contadoria desta entidade, com base na identificação de </w:t>
      </w:r>
      <w:r>
        <w:t>necessidade operacional relacionada ao pleno desempenho das atividades contábeis e administrativas. A requisição foi validada pelo setor competente, visando garantir a regularidade, eficiência e qualidade no ambiente de trabalho.</w:t>
      </w:r>
    </w:p>
    <w:p w:rsidR="00933DA3" w:rsidRDefault="00124AC9">
      <w:pPr>
        <w:pStyle w:val="Heading1"/>
        <w:spacing w:after="119"/>
        <w:ind w:left="232" w:hanging="246"/>
      </w:pPr>
      <w:r>
        <w:t>REQUISITOS DA CONTRATAÇÃO</w:t>
      </w:r>
    </w:p>
    <w:p w:rsidR="00933DA3" w:rsidRDefault="00124AC9">
      <w:pPr>
        <w:spacing w:after="137"/>
        <w:ind w:left="-4" w:right="8"/>
      </w:pPr>
      <w:r>
        <w:t>A contratada deverá fornecer cortina em rolo blackout, tecido topázio, medindo 2,25 x 1,44, em total conformidade com as especificações técnicas constantes no Termo de Referência.</w:t>
      </w:r>
    </w:p>
    <w:p w:rsidR="00933DA3" w:rsidRDefault="00124AC9">
      <w:pPr>
        <w:spacing w:after="137"/>
        <w:ind w:left="-4" w:right="8"/>
      </w:pPr>
      <w:r>
        <w:t>O produto deverá ser novo, de primeira qualidade, sem defeitos de fabricação</w:t>
      </w:r>
      <w:r>
        <w:t>, adequado às dimensões do ambiente e apto a cumprir a finalidade de bloqueio da luminosidade.</w:t>
      </w:r>
    </w:p>
    <w:p w:rsidR="00933DA3" w:rsidRDefault="00124AC9">
      <w:pPr>
        <w:spacing w:after="137"/>
        <w:ind w:left="-4" w:right="8"/>
      </w:pPr>
      <w:r>
        <w:t>Deverá incluir todos os acessórios necessários à perfeita instalação e funcionamento do item, sendo responsável pelos custos operacionais e logísticos envolvidos</w:t>
      </w:r>
      <w:r>
        <w:t xml:space="preserve"> no fornecimento.</w:t>
      </w:r>
    </w:p>
    <w:p w:rsidR="00933DA3" w:rsidRDefault="00124AC9">
      <w:pPr>
        <w:ind w:left="-4" w:right="8"/>
      </w:pPr>
      <w:r>
        <w:t>A execução deverá observar a legislação vigente e as normas técnicas aplicáveis, garantindo qualidade, durabilidade e eficiência do objeto adquirido.</w:t>
      </w:r>
    </w:p>
    <w:p w:rsidR="00933DA3" w:rsidRDefault="00124AC9">
      <w:pPr>
        <w:pStyle w:val="Heading1"/>
        <w:spacing w:after="109"/>
        <w:ind w:left="232" w:hanging="246"/>
      </w:pPr>
      <w:r>
        <w:lastRenderedPageBreak/>
        <w:t>LEVANTAMENTO DE MERCADO</w:t>
      </w:r>
    </w:p>
    <w:p w:rsidR="00933DA3" w:rsidRDefault="00124AC9">
      <w:pPr>
        <w:ind w:left="-4" w:right="8"/>
      </w:pPr>
      <w:r>
        <w:t>Após análise da necessidade identificada no Documento de Formali</w:t>
      </w:r>
      <w:r>
        <w:t>zação de Demanda (DFD), foi realizado levantamento de mercado junto a fornecedores especializados no fornecimento de cortinas tipo blackout, com o objetivo de verificar a compatibilidade dos valores praticados com os preços de mercado e assegurar a vantajo</w:t>
      </w:r>
      <w:r>
        <w:t>sidade da contratação, nos termos da legislação vigente.</w:t>
      </w:r>
    </w:p>
    <w:p w:rsidR="00933DA3" w:rsidRDefault="00124AC9">
      <w:pPr>
        <w:spacing w:after="427"/>
        <w:ind w:left="-4" w:right="8"/>
      </w:pPr>
      <w:r>
        <w:t>As cotações obtidas encontram-se devidamente registradas e anexadas ao processo, garantindo a transparência, a legalidade e o respeito aos princípios da administração pública.</w:t>
      </w:r>
    </w:p>
    <w:p w:rsidR="00933DA3" w:rsidRDefault="00124AC9">
      <w:pPr>
        <w:pStyle w:val="Heading1"/>
        <w:ind w:left="232" w:hanging="246"/>
      </w:pPr>
      <w:r>
        <w:t>DESCRIÇÃO DA SOLUÇÃO CO</w:t>
      </w:r>
      <w:r>
        <w:t>MO UM TODO</w:t>
      </w:r>
    </w:p>
    <w:p w:rsidR="00933DA3" w:rsidRDefault="00124AC9">
      <w:pPr>
        <w:ind w:left="-4" w:right="89"/>
      </w:pPr>
      <w:r>
        <w:t>A solução proposta contempla a contratação de empresa especializada para fornecimento de cortina tipo blackout, em rolo, com dimensões adequadas à sala da Contadoria da Câmara Municipal de Canguçu, visando solucionar o problema da incidência dir</w:t>
      </w:r>
      <w:r>
        <w:t>eta de luz solar no ambiente, conforme as condições, especificações e requisitos definidos no Termo de Referência e demais documentos do processo.</w:t>
      </w:r>
    </w:p>
    <w:p w:rsidR="00933DA3" w:rsidRDefault="00124AC9">
      <w:pPr>
        <w:ind w:left="-4" w:right="89"/>
      </w:pPr>
      <w:r>
        <w:t>A medida é suficiente e adequada para atender à demanda identificada, assegurando melhores condições de traba</w:t>
      </w:r>
      <w:r>
        <w:t>lho, qualidade e eficiência nas atividades desenvolvidas pela Contadoria, não sendo necessária intervenção estrutural no prédio ou adoção de solução mais complexa, nos termos da Lei nº 14.133/2021.</w:t>
      </w:r>
    </w:p>
    <w:p w:rsidR="00933DA3" w:rsidRDefault="00124AC9">
      <w:pPr>
        <w:spacing w:after="667"/>
        <w:ind w:left="-4" w:right="89"/>
      </w:pPr>
      <w:r>
        <w:t>A contratada será responsável pelo fornecimento integral d</w:t>
      </w:r>
      <w:r>
        <w:t>o objeto, compreendendo a disponibilização da cortina em rolo blackout e todos os componentes necessários à sua adequada instalação e utilização, além da observância às normas técnicas aplicáveis.</w:t>
      </w:r>
    </w:p>
    <w:p w:rsidR="00933DA3" w:rsidRDefault="00124AC9">
      <w:pPr>
        <w:pStyle w:val="Heading1"/>
        <w:spacing w:after="273"/>
        <w:ind w:left="232" w:hanging="246"/>
      </w:pPr>
      <w:r>
        <w:t>JUSTIFICATIVA PARA PARCELAMENTO OU NÃO DA SOLUÇÃO</w:t>
      </w:r>
    </w:p>
    <w:p w:rsidR="00933DA3" w:rsidRDefault="00124AC9">
      <w:pPr>
        <w:spacing w:after="122"/>
        <w:ind w:left="-4" w:right="8"/>
      </w:pPr>
      <w:r>
        <w:t>A contrat</w:t>
      </w:r>
      <w:r>
        <w:t>ação será realizada em item único, considerando que o objeto é indivisível e que a</w:t>
      </w:r>
    </w:p>
    <w:p w:rsidR="00933DA3" w:rsidRDefault="00124AC9">
      <w:pPr>
        <w:spacing w:after="122"/>
        <w:ind w:left="-4" w:right="8"/>
      </w:pPr>
      <w:r>
        <w:t>sua execução conjunta garante maior eficiência e qualidade na prestação do serviço.</w:t>
      </w:r>
    </w:p>
    <w:p w:rsidR="00933DA3" w:rsidRDefault="00124AC9">
      <w:pPr>
        <w:spacing w:after="122"/>
        <w:ind w:left="-4" w:right="8"/>
      </w:pPr>
      <w:r>
        <w:t>Não se verifica vantagem no parcelamento da solução, uma vez que se trata da aquisição de</w:t>
      </w:r>
      <w:r>
        <w:t xml:space="preserve"> uma única unidade de cortina, sendo mais eficiente e econômico realizar a contratação de forma integral.</w:t>
      </w:r>
    </w:p>
    <w:p w:rsidR="00933DA3" w:rsidRDefault="00124AC9">
      <w:pPr>
        <w:spacing w:after="416"/>
        <w:ind w:left="-4" w:right="8"/>
      </w:pPr>
      <w:r>
        <w:t>O fracionamento do objeto poderia comprometer a padronização e a eficiência da contratação, não se mostrando medida adequada ao caso concreto.</w:t>
      </w:r>
    </w:p>
    <w:p w:rsidR="00933DA3" w:rsidRDefault="00124AC9">
      <w:pPr>
        <w:pStyle w:val="Heading1"/>
        <w:spacing w:after="232"/>
        <w:ind w:left="232" w:hanging="246"/>
      </w:pPr>
      <w:r>
        <w:t>RESULTADOS PRETENDIDOS</w:t>
      </w:r>
    </w:p>
    <w:p w:rsidR="00933DA3" w:rsidRDefault="00124AC9">
      <w:pPr>
        <w:spacing w:after="249"/>
        <w:ind w:left="-4" w:right="8"/>
      </w:pPr>
      <w:r>
        <w:t>Os principais resultados pretendidos com a contratação são: garantir o controle adequado da luminosidade no ambiente da Contadoria; proporcionar melhores condições ergonômicas de trabalho aos servidores; reduzir reflexos nas telas do</w:t>
      </w:r>
      <w:r>
        <w:t>s computadores; preservar documentos e equipamentos; e assegurar maior eficiência na execução das atividades administrativas e contábeis.</w:t>
      </w:r>
    </w:p>
    <w:p w:rsidR="00933DA3" w:rsidRDefault="00124AC9">
      <w:pPr>
        <w:pStyle w:val="Heading1"/>
        <w:ind w:left="232" w:hanging="246"/>
      </w:pPr>
      <w:r>
        <w:t>POSSÍVEIS IMPACTOS AMBIENTAIS</w:t>
      </w:r>
    </w:p>
    <w:p w:rsidR="00933DA3" w:rsidRDefault="00124AC9">
      <w:pPr>
        <w:ind w:left="-4" w:right="89"/>
      </w:pPr>
      <w:r>
        <w:t>Os impactos ambientais decorrentes da contratação podem variar conforme a natureza do ob</w:t>
      </w:r>
      <w:r>
        <w:t>jeto, sendo geralmente mínimos, por se tratar de fornecimento de bem comum e de pequeno porte.</w:t>
      </w:r>
    </w:p>
    <w:p w:rsidR="00933DA3" w:rsidRDefault="00124AC9">
      <w:pPr>
        <w:ind w:left="-4" w:right="89"/>
      </w:pPr>
      <w:r>
        <w:t>Independentemente do âmbito, a contratada deverá adotar práticas sustentáveis, tais como o uso eficiente de materiais, a redução de desperdícios e o descarte amb</w:t>
      </w:r>
      <w:r>
        <w:t>ientalmente adequado de embalagens ou resíduos eventualmente gerados, em conformidade com a legislação ambiental vigente.</w:t>
      </w:r>
    </w:p>
    <w:p w:rsidR="00933DA3" w:rsidRDefault="00124AC9">
      <w:pPr>
        <w:spacing w:after="452"/>
        <w:ind w:left="-4" w:right="89"/>
      </w:pPr>
      <w:r>
        <w:t xml:space="preserve">Além disso, deverão ser observadas medidas que minimizem possíveis impactos ambientais, assegurando a responsabilidade socioambiental </w:t>
      </w:r>
      <w:r>
        <w:t>durante toda a execução do objeto contratado.</w:t>
      </w:r>
    </w:p>
    <w:p w:rsidR="00933DA3" w:rsidRDefault="00124AC9">
      <w:pPr>
        <w:pStyle w:val="Heading1"/>
        <w:ind w:left="352" w:hanging="366"/>
      </w:pPr>
      <w:r>
        <w:t>ANÁLISE DE RISCOS DA AQUISIÇÃO</w:t>
      </w:r>
    </w:p>
    <w:p w:rsidR="00933DA3" w:rsidRDefault="00124AC9">
      <w:pPr>
        <w:ind w:left="-4" w:right="89"/>
      </w:pPr>
      <w:r>
        <w:t>Foram identificados riscos potenciais relacionados à execução do objeto contratado, os quais podem comprometer a qualidade, os prazos ou a regularidade das atividades da Câmara Mu</w:t>
      </w:r>
      <w:r>
        <w:t>nicipal. Entre os principais riscos estão: atraso na entrega; fornecimento de produto em desacordo com as especificações técnicas; e defeitos de fabricação.</w:t>
      </w:r>
    </w:p>
    <w:p w:rsidR="00933DA3" w:rsidRDefault="00124AC9">
      <w:pPr>
        <w:spacing w:after="453"/>
        <w:ind w:left="-4" w:right="89"/>
      </w:pPr>
      <w:r>
        <w:t>Os riscos poderão ser mitigados por meio de especificação clara no Termo de Referência, definição d</w:t>
      </w:r>
      <w:r>
        <w:t>e prazo para entrega, fiscalização adequada no recebimento do item e aplicação das penalidades cabíveis, quando aplicável. Todas as medidas tratadas encontram-se previstas no Termo de Referência e no instrumento que formalizará a contratação, com o objetiv</w:t>
      </w:r>
      <w:r>
        <w:t>o de assegurar a execução do objeto dentro dos padrões de qualidade, prazos e eficiência exigidos pela Administração.</w:t>
      </w:r>
    </w:p>
    <w:p w:rsidR="00933DA3" w:rsidRDefault="00124AC9">
      <w:pPr>
        <w:pStyle w:val="Heading1"/>
        <w:ind w:left="353" w:hanging="367"/>
      </w:pPr>
      <w:r>
        <w:t>DECLARAÇÃO DE VIABILIDADE</w:t>
      </w:r>
    </w:p>
    <w:p w:rsidR="00933DA3" w:rsidRDefault="00124AC9">
      <w:pPr>
        <w:spacing w:after="1012"/>
        <w:ind w:left="-4" w:right="89"/>
      </w:pPr>
      <w:r>
        <w:t>Com base na justificativa constante neste Estudo, nas especificações técnicas constantes no DFD (Documento Forma</w:t>
      </w:r>
      <w:r>
        <w:t>lizador de Demanda) e na existência de planejamento orçamentário para subsidiar esta contratação, declaro que a contratação é viável, atendendo aos padrões e preços de mercado.</w:t>
      </w:r>
    </w:p>
    <w:p w:rsidR="00933DA3" w:rsidRDefault="00124AC9">
      <w:pPr>
        <w:spacing w:after="78" w:line="259" w:lineRule="auto"/>
        <w:ind w:left="283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462" cy="8890"/>
                <wp:effectExtent l="0" t="0" r="0" b="0"/>
                <wp:docPr id="2386" name="Group 2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62" cy="8890"/>
                          <a:chOff x="0" y="0"/>
                          <a:chExt cx="2561462" cy="889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2561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462">
                                <a:moveTo>
                                  <a:pt x="0" y="0"/>
                                </a:moveTo>
                                <a:lnTo>
                                  <a:pt x="2561462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6" style="width:201.69pt;height:0.69999pt;mso-position-horizontal-relative:char;mso-position-vertical-relative:line" coordsize="25614,88">
                <v:shape id="Shape 125" style="position:absolute;width:25614;height:0;left:0;top:0;" coordsize="2561462,0" path="m0,0l2561462,0">
                  <v:stroke weight="0.69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33DA3" w:rsidRDefault="00124AC9">
      <w:pPr>
        <w:spacing w:after="5" w:line="259" w:lineRule="auto"/>
        <w:ind w:left="334" w:right="0" w:firstLine="0"/>
        <w:jc w:val="center"/>
      </w:pPr>
      <w:r>
        <w:rPr>
          <w:b/>
        </w:rPr>
        <w:t>CARLOS EDUARDO DOMINGUES MARTINS</w:t>
      </w:r>
    </w:p>
    <w:p w:rsidR="00933DA3" w:rsidRDefault="00124AC9">
      <w:pPr>
        <w:spacing w:after="0" w:line="259" w:lineRule="auto"/>
        <w:ind w:left="337" w:right="0" w:firstLine="0"/>
        <w:jc w:val="center"/>
      </w:pPr>
      <w:r>
        <w:t>Presidente da Câmara Municipal de Canguçu</w:t>
      </w:r>
    </w:p>
    <w:sectPr w:rsidR="00933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6" w:right="1425" w:bottom="644" w:left="1439" w:header="303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4AC9">
      <w:pPr>
        <w:spacing w:after="0" w:line="240" w:lineRule="auto"/>
      </w:pPr>
      <w:r>
        <w:separator/>
      </w:r>
    </w:p>
  </w:endnote>
  <w:endnote w:type="continuationSeparator" w:id="0">
    <w:p w:rsidR="00000000" w:rsidRDefault="0012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spacing w:after="0" w:line="259" w:lineRule="auto"/>
      <w:ind w:left="168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4AC9">
      <w:pPr>
        <w:spacing w:after="0" w:line="240" w:lineRule="auto"/>
      </w:pPr>
      <w:r>
        <w:separator/>
      </w:r>
    </w:p>
  </w:footnote>
  <w:footnote w:type="continuationSeparator" w:id="0">
    <w:p w:rsidR="00000000" w:rsidRDefault="0012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846" name="Group 2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847" name="Picture 2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6" style="width:57pt;height:58.4pt;position:absolute;mso-position-horizontal-relative:page;mso-position-horizontal:absolute;margin-left:277.45pt;mso-position-vertical-relative:page;margin-top:15.15pt;" coordsize="7239,7416">
              <v:shape id="Picture 2847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Centro. CEP:96600-000. Canguçu–RS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821" name="Group 2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822" name="Picture 28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1" style="width:57pt;height:58.4pt;position:absolute;mso-position-horizontal-relative:page;mso-position-horizontal:absolute;margin-left:277.45pt;mso-position-vertical-relative:page;margin-top:15.15pt;" coordsize="7239,7416">
              <v:shape id="Picture 2822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Centro. CEP:96600-000. Canguçu–RS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2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796" name="Group 2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797" name="Picture 2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6" style="width:57pt;height:58.4pt;position:absolute;mso-position-horizontal-relative:page;mso-position-horizontal:absolute;margin-left:277.45pt;mso-position-vertical-relative:page;margin-top:15.15pt;" coordsize="7239,7416">
              <v:shape id="Picture 2797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Rua General Osório, 979. Ce</w:t>
    </w:r>
    <w:r>
      <w:rPr>
        <w:sz w:val="20"/>
      </w:rPr>
      <w:t>ntro. CEP:96600-000. Canguçu–RS</w:t>
    </w:r>
  </w:p>
  <w:p w:rsidR="00933DA3" w:rsidRDefault="00124AC9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4207"/>
    <w:multiLevelType w:val="hybridMultilevel"/>
    <w:tmpl w:val="A2E0EE40"/>
    <w:lvl w:ilvl="0" w:tplc="A000B9A6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893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C0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2DB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47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40F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225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CAF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07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A3"/>
    <w:rsid w:val="00124AC9"/>
    <w:rsid w:val="009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4C93E02-6CB6-4D39-8CE1-5951A1E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81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47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4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word</dc:creator>
  <cp:keywords/>
  <cp:lastModifiedBy>word</cp:lastModifiedBy>
  <cp:revision>2</cp:revision>
  <dcterms:created xsi:type="dcterms:W3CDTF">2026-03-09T16:14:00Z</dcterms:created>
  <dcterms:modified xsi:type="dcterms:W3CDTF">2026-03-09T16:14:00Z</dcterms:modified>
</cp:coreProperties>
</file>