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31"/>
        <w:ind w:left="10" w:right="14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ATA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02/2025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PROCESSO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009/2025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DISPENSA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pacing w:val="-2"/>
          <w:sz w:val="22"/>
        </w:rPr>
        <w:t>07/2025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" w:right="134"/>
        <w:jc w:val="both"/>
      </w:pPr>
      <w:r>
        <w:rPr/>
        <w:t>Aos vinte oito dias do mês de março de dois mil e vinte e cinco às dez horas, reuniram-se online, os componentes da Comissão Permanente de Licitação, nomeados pelo Decreto nº. 1458 de 18 de Julho de 2023: Tatiane Pereira Böhm do Espírito Santo – titular, Herick Maia Ludtke – titular, Josi Domingues Wienke – titular. As empresas Reval Atacado de Papelaria Ltda inscrita CNPJ 52.434.156/0001-84, solicitou declínio para os itens 05, 11 e 13. A empresa Wagner Borba de Azevedo inscrita CNPJ 20.060.598/0001-11 também declinou para o item 13 ao qual ficou em segundo lugar. Empresa Melissa Vasconcelos Chiattone Nedel, CNPJ: 14.062.718/0001-17 também declinou para o item 05 ao qual ficou em segundo lugar.</w:t>
      </w:r>
      <w:r>
        <w:rPr>
          <w:spacing w:val="40"/>
        </w:rPr>
        <w:t> </w:t>
      </w:r>
      <w:r>
        <w:rPr/>
        <w:t>Empresa Reval Atacado de Papelaria Ltda – CNPJ 52.434.156/0001-84, foi vencedora dos itens: 01 R$ 255,00; 02 – R$ 29,13;</w:t>
      </w:r>
      <w:r>
        <w:rPr>
          <w:spacing w:val="-2"/>
        </w:rPr>
        <w:t> </w:t>
      </w:r>
      <w:r>
        <w:rPr/>
        <w:t>03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R$</w:t>
      </w:r>
      <w:r>
        <w:rPr>
          <w:spacing w:val="-1"/>
        </w:rPr>
        <w:t> </w:t>
      </w:r>
      <w:r>
        <w:rPr/>
        <w:t>316,00;</w:t>
      </w:r>
      <w:r>
        <w:rPr>
          <w:spacing w:val="2"/>
        </w:rPr>
        <w:t> </w:t>
      </w:r>
      <w:r>
        <w:rPr/>
        <w:t>04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R$</w:t>
      </w:r>
      <w:r>
        <w:rPr>
          <w:spacing w:val="1"/>
        </w:rPr>
        <w:t> </w:t>
      </w:r>
      <w:r>
        <w:rPr/>
        <w:t>10,90;</w:t>
      </w:r>
      <w:r>
        <w:rPr>
          <w:spacing w:val="1"/>
        </w:rPr>
        <w:t> </w:t>
      </w:r>
      <w:r>
        <w:rPr/>
        <w:t>06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R$12,50; 07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R$</w:t>
      </w:r>
      <w:r>
        <w:rPr>
          <w:spacing w:val="-2"/>
        </w:rPr>
        <w:t> </w:t>
      </w:r>
      <w:r>
        <w:rPr/>
        <w:t>96,50;</w:t>
      </w:r>
      <w:r>
        <w:rPr>
          <w:spacing w:val="2"/>
        </w:rPr>
        <w:t> </w:t>
      </w:r>
      <w:r>
        <w:rPr/>
        <w:t>09 –</w:t>
      </w:r>
      <w:r>
        <w:rPr>
          <w:spacing w:val="-2"/>
        </w:rPr>
        <w:t> </w:t>
      </w:r>
      <w:r>
        <w:rPr/>
        <w:t>R$</w:t>
      </w:r>
      <w:r>
        <w:rPr>
          <w:spacing w:val="1"/>
        </w:rPr>
        <w:t> </w:t>
      </w:r>
      <w:r>
        <w:rPr/>
        <w:t>629,40; </w:t>
      </w:r>
      <w:r>
        <w:rPr>
          <w:spacing w:val="-2"/>
        </w:rPr>
        <w:t>totalizando</w:t>
      </w:r>
    </w:p>
    <w:p>
      <w:pPr>
        <w:pStyle w:val="BodyText"/>
        <w:ind w:left="1" w:right="133"/>
        <w:jc w:val="both"/>
      </w:pPr>
      <w:r>
        <w:rPr/>
        <w:t>valor de R$ 1.349,43. A Empresa Ponta do Lápis Papelaria Ltda, CNPJ: 35.437.635/0001-35 foi vencedora dos itens: 05 – R$172,50; 08 – R$ 97,50; 10 – R$ 4.900,00; 11- R$ 32,50; 12 – R$ 205,00 e 13- R$ 45,00, totalizando R$ 5.452,50. Nada mais havendo foi encerrada a reunião.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5"/>
      </w:pPr>
    </w:p>
    <w:p>
      <w:pPr>
        <w:spacing w:before="0"/>
        <w:ind w:left="0" w:right="13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JOSI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DOMINGUES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pacing w:val="-2"/>
          <w:sz w:val="22"/>
        </w:rPr>
        <w:t>WIENKE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22"/>
        <w:rPr>
          <w:rFonts w:ascii="Arial"/>
          <w:b/>
        </w:rPr>
      </w:pPr>
    </w:p>
    <w:p>
      <w:pPr>
        <w:spacing w:before="1"/>
        <w:ind w:left="0" w:right="14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TATIANE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PEREIRA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BÖHM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ESPÍRITO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pacing w:val="-4"/>
          <w:sz w:val="22"/>
        </w:rPr>
        <w:t>SANTO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25"/>
        <w:rPr>
          <w:rFonts w:ascii="Arial"/>
          <w:b/>
        </w:rPr>
      </w:pPr>
    </w:p>
    <w:p>
      <w:pPr>
        <w:spacing w:before="0"/>
        <w:ind w:left="2" w:right="14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HERICK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MAIA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2"/>
          <w:sz w:val="22"/>
        </w:rPr>
        <w:t>LUDTKE</w:t>
      </w:r>
    </w:p>
    <w:sectPr>
      <w:headerReference w:type="default" r:id="rId5"/>
      <w:type w:val="continuous"/>
      <w:pgSz w:w="11910" w:h="16840"/>
      <w:pgMar w:header="305" w:footer="0" w:top="2000" w:bottom="280" w:left="1275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63264">
          <wp:simplePos x="0" y="0"/>
          <wp:positionH relativeFrom="page">
            <wp:posOffset>3529781</wp:posOffset>
          </wp:positionH>
          <wp:positionV relativeFrom="page">
            <wp:posOffset>193485</wp:posOffset>
          </wp:positionV>
          <wp:extent cx="606608" cy="63391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608" cy="633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3776">
              <wp:simplePos x="0" y="0"/>
              <wp:positionH relativeFrom="page">
                <wp:posOffset>2712847</wp:posOffset>
              </wp:positionH>
              <wp:positionV relativeFrom="page">
                <wp:posOffset>962449</wp:posOffset>
              </wp:positionV>
              <wp:extent cx="2225675" cy="3136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25675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87" w:right="18" w:hanging="68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CANGUÇU ESTADO DO RIO GRANDE DO SUL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3.610001pt;margin-top:75.783463pt;width:175.25pt;height:24.7pt;mso-position-horizontal-relative:page;mso-position-vertical-relative:page;z-index:-1575270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87" w:right="18" w:hanging="68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CANGUÇU ESTADO DO RIO GRANDE DO SUL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dcterms:created xsi:type="dcterms:W3CDTF">2025-03-28T14:13:46Z</dcterms:created>
  <dcterms:modified xsi:type="dcterms:W3CDTF">2025-03-28T14:13:46Z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Office Word 2007</vt:lpwstr>
  </property>
</Properties>
</file>