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spacing/>
        <w:ind w:left="4286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13136" cy="731520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13136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6.15pt;height:57.6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Bdr/>
        <w:spacing w:before="11" w:line="335" w:lineRule="exact"/>
        <w:ind w:right="592" w:firstLine="0" w:left="567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CÂMARA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 xml:space="preserve">MUNICIPAL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 xml:space="preserve">DE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pacing w:val="-2"/>
          <w:sz w:val="24"/>
        </w:rPr>
        <w:t xml:space="preserve">CANGUÇU</w:t>
      </w:r>
      <w:r>
        <w:rPr>
          <w:rFonts w:ascii="Arial Black" w:hAnsi="Arial Black"/>
          <w:sz w:val="24"/>
        </w:rPr>
      </w:r>
      <w:r>
        <w:rPr>
          <w:rFonts w:ascii="Arial Black" w:hAnsi="Arial Black"/>
          <w:sz w:val="24"/>
        </w:rPr>
      </w:r>
    </w:p>
    <w:p>
      <w:pPr>
        <w:pBdr/>
        <w:spacing w:before="0" w:line="227" w:lineRule="exact"/>
        <w:ind w:right="89" w:firstLine="0" w:left="65"/>
        <w:jc w:val="center"/>
        <w:rPr>
          <w:sz w:val="20"/>
          <w:szCs w:val="20"/>
          <w:highlight w:val="none"/>
        </w:rPr>
      </w:pPr>
      <w:r>
        <w:rPr>
          <w:sz w:val="20"/>
        </w:rPr>
        <w:t xml:space="preserve">ESTADO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RIO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GRANDE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</w:t>
      </w:r>
      <w:r>
        <w:rPr>
          <w:spacing w:val="-5"/>
          <w:sz w:val="20"/>
        </w:rPr>
        <w:t xml:space="preserve"> SUL</w:t>
      </w:r>
      <w:r>
        <w:rPr>
          <w:sz w:val="20"/>
        </w:rPr>
      </w:r>
      <w:r>
        <w:rPr>
          <w:sz w:val="20"/>
        </w:rPr>
      </w:r>
    </w:p>
    <w:p w14:paraId="353C766B">
      <w:pPr>
        <w:pBdr/>
        <w:spacing w:before="0" w:line="227" w:lineRule="exact"/>
        <w:ind w:right="89" w:firstLine="0" w:left="65"/>
        <w:jc w:val="center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pStyle w:val="890"/>
        <w:pBdr/>
        <w:spacing w:before="5"/>
        <w:ind w:right="352" w:left="91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PORTARIA</w:t>
      </w:r>
      <w:r>
        <w:rPr>
          <w:rFonts w:ascii="Arial" w:hAnsi="Arial" w:eastAsia="Arial" w:cs="Arial"/>
          <w:spacing w:val="-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Nº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1</w:t>
      </w:r>
      <w:r>
        <w:rPr>
          <w:rFonts w:ascii="Arial" w:hAnsi="Arial" w:eastAsia="Arial" w:cs="Arial"/>
          <w:spacing w:val="-2"/>
          <w:sz w:val="24"/>
          <w:szCs w:val="24"/>
          <w:lang w:val="pt-BR"/>
        </w:rPr>
        <w:t xml:space="preserve">.</w:t>
      </w:r>
      <w:r>
        <w:rPr>
          <w:rFonts w:ascii="Arial" w:hAnsi="Arial" w:eastAsia="Arial" w:cs="Arial"/>
          <w:spacing w:val="-2"/>
          <w:sz w:val="24"/>
          <w:szCs w:val="24"/>
          <w:lang w:val="pt-BR"/>
        </w:rPr>
        <w:t xml:space="preserve">117</w:t>
      </w:r>
      <w:r>
        <w:rPr>
          <w:rFonts w:ascii="Arial" w:hAnsi="Arial" w:eastAsia="Arial" w:cs="Arial"/>
          <w:spacing w:val="-2"/>
          <w:sz w:val="24"/>
          <w:szCs w:val="24"/>
        </w:rPr>
        <w:t xml:space="preserve">/202</w:t>
      </w:r>
      <w:r>
        <w:rPr>
          <w:rFonts w:ascii="Arial" w:hAnsi="Arial" w:eastAsia="Arial" w:cs="Arial"/>
          <w:spacing w:val="-2"/>
          <w:sz w:val="24"/>
          <w:szCs w:val="24"/>
          <w:lang w:val="pt-BR"/>
        </w:rPr>
        <w:t xml:space="preserve">6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321"/>
        <w:ind w:right="0" w:firstLine="0" w:left="51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“</w:t>
      </w:r>
      <w:r>
        <w:rPr>
          <w:rFonts w:ascii="Arial" w:hAnsi="Arial" w:eastAsia="Arial" w:cs="Arial"/>
          <w:b/>
          <w:sz w:val="24"/>
          <w:szCs w:val="24"/>
        </w:rPr>
        <w:t xml:space="preserve">DISPÕE SOBRE A SUBSTITUIÇÃO DA PORTARIA Nº 1.102/2025 E NOMEIA PREGOEIRO TITULAR E EQUIPE DE APOIO PARA O PROCESSO Nº 02/2026 – PREGÃO ELETRÔNICO Nº 01/2026</w:t>
      </w:r>
      <w:r>
        <w:rPr>
          <w:rFonts w:ascii="Arial" w:hAnsi="Arial" w:eastAsia="Arial" w:cs="Arial"/>
          <w:b/>
          <w:sz w:val="24"/>
          <w:szCs w:val="24"/>
        </w:rPr>
        <w:t xml:space="preserve">”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Style w:val="889"/>
        <w:pBdr/>
        <w:spacing w:before="319"/>
        <w:ind w:firstLine="707" w:lef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lang w:val="pt-BR"/>
        </w:rPr>
        <w:t xml:space="preserve">Carlos Eduardo Domingues Martins</w:t>
      </w:r>
      <w:r>
        <w:rPr>
          <w:rFonts w:ascii="Arial" w:hAnsi="Arial" w:eastAsia="Arial" w:cs="Arial"/>
          <w:b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Presidente da Câmara Municipal de Vereadores de Canguçu, Estado do Rio Grande do Sul, no uso de suas atribuições legais,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321"/>
        <w:ind w:right="0" w:firstLine="0" w:left="10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FAÇO</w:t>
      </w:r>
      <w:r>
        <w:rPr>
          <w:rFonts w:ascii="Arial" w:hAnsi="Arial" w:eastAsia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 xml:space="preserve">SABER</w:t>
      </w:r>
      <w:r>
        <w:rPr>
          <w:rFonts w:ascii="Arial" w:hAnsi="Arial" w:eastAsia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 xml:space="preserve">que: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889"/>
        <w:pBdr/>
        <w:spacing w:before="321"/>
        <w:ind w:right="117" w:firstLine="0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1º </w:t>
      </w:r>
      <w:r>
        <w:rPr>
          <w:rFonts w:ascii="Arial" w:hAnsi="Arial" w:eastAsia="Arial" w:cs="Arial"/>
          <w:sz w:val="24"/>
          <w:szCs w:val="24"/>
        </w:rPr>
        <w:t xml:space="preserve">- </w:t>
      </w:r>
      <w:r>
        <w:rPr>
          <w:rFonts w:ascii="Arial" w:hAnsi="Arial" w:eastAsia="Arial" w:cs="Arial"/>
          <w:sz w:val="24"/>
          <w:szCs w:val="24"/>
        </w:rPr>
        <w:t xml:space="preserve">A Portaria nº 1.102/2025, que nomeou Pregoeiro Titular e Equipe de Apoio para o Processo nº 039/2025 – Pregão Eletrônico nº 03/2025, passa a ser substituída pela presente Portaria, em razão da recategorização do processo administrativo e da alteração de sua</w:t>
      </w:r>
      <w:r>
        <w:rPr>
          <w:rFonts w:ascii="Arial" w:hAnsi="Arial" w:eastAsia="Arial" w:cs="Arial"/>
          <w:sz w:val="24"/>
          <w:szCs w:val="24"/>
        </w:rPr>
        <w:t xml:space="preserve"> numeração</w:t>
      </w:r>
      <w:r>
        <w:rPr>
          <w:rFonts w:ascii="Arial" w:hAnsi="Arial" w:eastAsia="Arial" w:cs="Arial"/>
          <w:sz w:val="24"/>
          <w:szCs w:val="24"/>
          <w:highlight w:val="none"/>
          <w:lang w:val="pt-BR"/>
        </w:rPr>
        <w:t xml:space="preserve">, sem prejuízo da validade dos atos já praticados</w:t>
      </w:r>
      <w:r>
        <w:rPr>
          <w:rFonts w:ascii="Arial" w:hAnsi="Arial" w:eastAsia="Arial" w:cs="Arial"/>
          <w:sz w:val="24"/>
          <w:szCs w:val="24"/>
          <w:highlight w:val="none"/>
          <w:lang w:val="pt-BR"/>
        </w:rPr>
        <w:t xml:space="preserve">.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889"/>
        <w:pBdr/>
        <w:spacing w:before="2"/>
        <w:ind w:right="117" w:firstLine="0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2º - </w:t>
      </w:r>
      <w:r>
        <w:rPr>
          <w:rFonts w:ascii="Arial" w:hAnsi="Arial" w:eastAsia="Arial" w:cs="Arial"/>
          <w:sz w:val="24"/>
          <w:szCs w:val="24"/>
        </w:rPr>
        <w:t xml:space="preserve">Fica nomeado como Pregoeiro Titular, para atuar na elaboração e execução do Processo nº 02/2026 – Pregão Eletrônico nº 01/2026, o servidor Herick Maia Ludtke, Matrícula nº 1443-5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703EA7B">
      <w:pPr>
        <w:pStyle w:val="889"/>
        <w:pBdr/>
        <w:spacing w:before="2"/>
        <w:ind w:right="117" w:firstLine="0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Art. 3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º O servidor fará jus ao recebimento de gratificação equivalente à Função Gratificada FG-3, do Plano de Cargos e Salários da Câmara Municipal, durante o período de elaboração, execução e finalização do processo licitatório de que trata o art. 2º.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889"/>
        <w:pBdr/>
        <w:spacing/>
        <w:ind w:right="117" w:firstLine="0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Parágrafo Único </w:t>
      </w:r>
      <w:r>
        <w:rPr>
          <w:rFonts w:ascii="Arial" w:hAnsi="Arial" w:eastAsia="Arial" w:cs="Arial"/>
          <w:sz w:val="24"/>
          <w:szCs w:val="24"/>
        </w:rPr>
        <w:t xml:space="preserve">- O servidor deverá informar ao setor de pessoal a data de encerramento do processo licitatório, para que seja suspenso o pagamento da gratificação.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889"/>
        <w:pBdr/>
        <w:spacing w:before="2"/>
        <w:ind w:right="117" w:firstLine="0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4</w:t>
      </w:r>
      <w:r>
        <w:rPr>
          <w:rFonts w:ascii="Arial" w:hAnsi="Arial" w:eastAsia="Arial" w:cs="Arial"/>
          <w:b/>
          <w:sz w:val="24"/>
          <w:szCs w:val="24"/>
        </w:rPr>
        <w:t xml:space="preserve">º - </w:t>
      </w:r>
      <w:r>
        <w:rPr>
          <w:rFonts w:ascii="Arial" w:hAnsi="Arial" w:eastAsia="Arial" w:cs="Arial"/>
          <w:sz w:val="24"/>
          <w:szCs w:val="24"/>
        </w:rPr>
        <w:t xml:space="preserve">Fica designada a equipe de apoio para o Pregão Eletrônico nº 01/202</w:t>
      </w:r>
      <w:r>
        <w:rPr>
          <w:rFonts w:ascii="Arial" w:hAnsi="Arial" w:eastAsia="Arial" w:cs="Arial"/>
          <w:sz w:val="24"/>
          <w:szCs w:val="24"/>
          <w:lang w:val="pt-BR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, composta pelas</w:t>
      </w:r>
      <w:r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seguintes servidoras: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889"/>
        <w:numPr>
          <w:ilvl w:val="0"/>
          <w:numId w:val="1"/>
        </w:numPr>
        <w:pBdr/>
        <w:spacing w:before="2"/>
        <w:ind w:right="117" w:firstLine="283" w:left="142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i/>
          <w:iCs/>
          <w:sz w:val="24"/>
          <w:szCs w:val="24"/>
        </w:rPr>
        <w:t xml:space="preserve">Tatiane P. B. do Espírito Santo</w:t>
      </w:r>
      <w:r>
        <w:rPr>
          <w:rFonts w:ascii="Arial" w:hAnsi="Arial" w:eastAsia="Arial" w:cs="Arial"/>
          <w:i/>
          <w:iCs/>
          <w:sz w:val="24"/>
          <w:szCs w:val="24"/>
          <w:lang w:val="pt-BR"/>
        </w:rPr>
        <w:t xml:space="preserve"> – Matrícula 1356-0;</w:t>
      </w:r>
      <w:r>
        <w:rPr>
          <w:rFonts w:ascii="Arial" w:hAnsi="Arial" w:eastAsia="Arial" w:cs="Arial"/>
          <w:i/>
          <w:iCs/>
          <w:sz w:val="24"/>
          <w:szCs w:val="24"/>
        </w:rPr>
      </w:r>
      <w:r>
        <w:rPr>
          <w:rFonts w:ascii="Arial" w:hAnsi="Arial" w:eastAsia="Arial" w:cs="Arial"/>
          <w:bCs/>
          <w:i/>
          <w:sz w:val="24"/>
          <w:szCs w:val="24"/>
        </w:rPr>
      </w:r>
    </w:p>
    <w:p>
      <w:pPr>
        <w:pStyle w:val="889"/>
        <w:numPr>
          <w:ilvl w:val="0"/>
          <w:numId w:val="1"/>
        </w:numPr>
        <w:pBdr/>
        <w:spacing w:before="2"/>
        <w:ind w:right="117" w:firstLine="283" w:left="142"/>
        <w:jc w:val="both"/>
        <w:rPr>
          <w:rFonts w:ascii="Arial" w:hAnsi="Arial" w:cs="Arial"/>
          <w:b/>
          <w:bCs/>
          <w:i/>
          <w:sz w:val="24"/>
          <w:szCs w:val="24"/>
          <w:highlight w:val="none"/>
        </w:rPr>
      </w:pPr>
      <w:r>
        <w:rPr>
          <w:rFonts w:ascii="Arial" w:hAnsi="Arial" w:eastAsia="Arial" w:cs="Arial"/>
          <w:i/>
          <w:iCs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i/>
          <w:iCs/>
          <w:sz w:val="24"/>
          <w:szCs w:val="24"/>
        </w:rPr>
        <w:t xml:space="preserve">Eliza Madeira Pinto</w:t>
      </w:r>
      <w:r>
        <w:rPr>
          <w:rFonts w:ascii="Arial" w:hAnsi="Arial" w:eastAsia="Arial" w:cs="Arial"/>
          <w:i/>
          <w:iCs/>
          <w:sz w:val="24"/>
          <w:szCs w:val="24"/>
          <w:lang w:val="pt-BR"/>
        </w:rPr>
        <w:t xml:space="preserve"> – Matrícula 1334-0;</w:t>
      </w:r>
      <w:r>
        <w:rPr>
          <w:rFonts w:ascii="Arial" w:hAnsi="Arial" w:eastAsia="Arial" w:cs="Arial"/>
          <w:i/>
          <w:iCs/>
          <w:sz w:val="24"/>
          <w:szCs w:val="24"/>
        </w:rPr>
      </w:r>
      <w:r>
        <w:rPr>
          <w:rFonts w:ascii="Arial" w:hAnsi="Arial" w:eastAsia="Arial" w:cs="Arial"/>
          <w:b/>
          <w:bCs/>
          <w:i/>
          <w:sz w:val="24"/>
          <w:szCs w:val="24"/>
          <w:highlight w:val="none"/>
        </w:rPr>
      </w:r>
    </w:p>
    <w:p>
      <w:pPr>
        <w:pStyle w:val="889"/>
        <w:numPr>
          <w:ilvl w:val="0"/>
          <w:numId w:val="1"/>
        </w:numPr>
        <w:pBdr/>
        <w:spacing w:before="2"/>
        <w:ind w:right="117" w:firstLine="283" w:left="142"/>
        <w:jc w:val="both"/>
        <w:rPr>
          <w:rFonts w:ascii="Arial" w:hAnsi="Arial" w:cs="Arial"/>
          <w:b w:val="0"/>
          <w:bCs/>
          <w:i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/>
          <w:iCs/>
          <w:sz w:val="24"/>
          <w:szCs w:val="24"/>
          <w:highlight w:val="none"/>
          <w:lang w:val="pt-BR"/>
        </w:rPr>
        <w:t xml:space="preserve"> Josi Domingues Wienke – Matrícula 1023-5.</w:t>
      </w:r>
      <w:r>
        <w:rPr>
          <w:rFonts w:ascii="Arial" w:hAnsi="Arial" w:eastAsia="Arial" w:cs="Arial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/>
          <w:i/>
          <w:sz w:val="24"/>
          <w:szCs w:val="24"/>
          <w:highlight w:val="none"/>
        </w:rPr>
      </w:r>
    </w:p>
    <w:p>
      <w:pPr>
        <w:pStyle w:val="889"/>
        <w:pBdr/>
        <w:spacing w:before="2"/>
        <w:ind w:right="117" w:firstLine="0" w:left="142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5</w:t>
      </w:r>
      <w:r>
        <w:rPr>
          <w:rFonts w:ascii="Arial" w:hAnsi="Arial" w:eastAsia="Arial" w:cs="Arial"/>
          <w:b/>
          <w:sz w:val="24"/>
          <w:szCs w:val="24"/>
        </w:rPr>
        <w:t xml:space="preserve">º - </w:t>
      </w:r>
      <w:r>
        <w:rPr>
          <w:rFonts w:ascii="Arial" w:hAnsi="Arial" w:eastAsia="Arial" w:cs="Arial"/>
          <w:sz w:val="24"/>
          <w:szCs w:val="24"/>
        </w:rPr>
        <w:t xml:space="preserve">Compete à equipe de apoio, sob a coordenação do pregoeiro, auxiliar na condução e acompanhamento do certame, garantindo o cumprimento das etapas e procedimentos previstos no edital e na legislação aplicável.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889"/>
        <w:pBdr/>
        <w:spacing/>
        <w:ind w:right="117" w:firstLine="0"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</w:t>
      </w:r>
      <w:r>
        <w:rPr>
          <w:rFonts w:ascii="Arial" w:hAnsi="Arial" w:eastAsia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6</w:t>
      </w:r>
      <w:r>
        <w:rPr>
          <w:rFonts w:ascii="Arial" w:hAnsi="Arial" w:eastAsia="Arial" w:cs="Arial"/>
          <w:b/>
          <w:sz w:val="24"/>
          <w:szCs w:val="24"/>
        </w:rPr>
        <w:t xml:space="preserve">º</w:t>
      </w:r>
      <w:r>
        <w:rPr>
          <w:rFonts w:ascii="Arial" w:hAnsi="Arial" w:eastAsia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 xml:space="preserve">-</w:t>
      </w:r>
      <w:r>
        <w:rPr>
          <w:rFonts w:ascii="Arial" w:hAnsi="Arial" w:eastAsia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Esta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Portaria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entra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em</w:t>
      </w:r>
      <w:r>
        <w:rPr>
          <w:rFonts w:ascii="Arial" w:hAnsi="Arial" w:eastAsia="Arial" w:cs="Arial"/>
          <w:spacing w:val="-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vigor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data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sua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publicação</w:t>
      </w:r>
      <w:r>
        <w:rPr>
          <w:rFonts w:ascii="Arial" w:hAnsi="Arial" w:eastAsia="Arial" w:cs="Arial"/>
          <w:spacing w:val="-2"/>
          <w:sz w:val="24"/>
          <w:szCs w:val="24"/>
          <w:lang w:val="pt-BR"/>
        </w:rPr>
        <w:t xml:space="preserve">, retroagindo seus efeitos a 03/02/2026</w:t>
      </w:r>
      <w:r>
        <w:rPr>
          <w:rFonts w:ascii="Arial" w:hAnsi="Arial" w:eastAsia="Arial" w:cs="Arial"/>
          <w:spacing w:val="-2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320"/>
        <w:ind w:right="589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GABINETE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PRESIDÊNCIA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CÂMARA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MUNICIPAL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9"/>
        <w:pBdr/>
        <w:spacing/>
        <w:ind w:right="-201" w:firstLine="0" w:left="0"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Canguçu/RS,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5"/>
          <w:sz w:val="24"/>
          <w:szCs w:val="24"/>
          <w:lang w:val="pt-BR"/>
        </w:rPr>
        <w:t xml:space="preserve">05</w:t>
      </w:r>
      <w:r>
        <w:rPr>
          <w:rFonts w:ascii="Arial" w:hAnsi="Arial" w:eastAsia="Arial" w:cs="Arial"/>
          <w:spacing w:val="-6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  <w:lang w:val="pt-BR"/>
        </w:rPr>
        <w:t xml:space="preserve">fevereiro</w:t>
      </w:r>
      <w:r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4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 xml:space="preserve">202</w:t>
      </w:r>
      <w:r>
        <w:rPr>
          <w:rFonts w:ascii="Arial" w:hAnsi="Arial" w:eastAsia="Arial" w:cs="Arial"/>
          <w:sz w:val="24"/>
          <w:szCs w:val="24"/>
          <w:lang w:val="pt-BR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  <w:lang w:val="pt-BR"/>
        </w:rPr>
      </w:r>
    </w:p>
    <w:p>
      <w:pPr>
        <w:pStyle w:val="889"/>
        <w:pBdr/>
        <w:spacing/>
        <w:ind w:right="-201" w:firstLine="0" w:left="571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  <w:lang w:val="pt-BR"/>
        </w:rPr>
      </w:r>
      <w:r>
        <w:rPr>
          <w:rFonts w:ascii="Arial" w:hAnsi="Arial" w:eastAsia="Arial" w:cs="Arial"/>
          <w:sz w:val="24"/>
          <w:szCs w:val="24"/>
          <w:highlight w:val="none"/>
          <w:lang w:val="pt-BR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890"/>
        <w:pBdr/>
        <w:spacing w:line="319" w:lineRule="exact"/>
        <w:ind w:right="919"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pt-BR"/>
        </w:rPr>
        <w:t xml:space="preserve">Carlos Eduardo Domingues Martins</w:t>
      </w:r>
      <w:r>
        <w:rPr>
          <w:rFonts w:ascii="Arial" w:hAnsi="Arial" w:eastAsia="Arial" w:cs="Arial"/>
          <w:sz w:val="24"/>
          <w:szCs w:val="24"/>
        </w:rPr>
      </w:r>
    </w:p>
    <w:p w14:paraId="282D8993">
      <w:pPr>
        <w:pStyle w:val="889"/>
        <w:pBdr/>
        <w:spacing w:line="319" w:lineRule="exact"/>
        <w:ind w:right="8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pacing w:val="-2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  <w:lang w:val="pt-BR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gistre-se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Publique:</w:t>
      </w:r>
      <w:r>
        <w:rPr>
          <w:rFonts w:ascii="Arial" w:hAnsi="Arial" w:eastAsia="Arial" w:cs="Arial"/>
          <w:spacing w:val="-2"/>
          <w:sz w:val="24"/>
          <w:szCs w:val="24"/>
          <w:lang w:val="pt-BR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pacing w:val="-2"/>
          <w:sz w:val="24"/>
          <w:szCs w:val="24"/>
        </w:rPr>
        <w:t xml:space="preserve">Presidente</w:t>
      </w:r>
      <w:r>
        <w:rPr>
          <w:rFonts w:ascii="Arial" w:hAnsi="Arial" w:eastAsia="Arial" w:cs="Arial"/>
          <w:spacing w:val="-2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90"/>
        <w:pBdr/>
        <w:spacing w:line="319" w:lineRule="exact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pt-BR"/>
        </w:rPr>
        <w:t xml:space="preserve">Ritiéli Lima Sampaio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889"/>
        <w:pBdr/>
        <w:spacing w:line="319" w:lineRule="exact"/>
        <w:ind w:left="100"/>
        <w:rPr>
          <w:rFonts w:ascii="Arial" w:hAnsi="Arial" w:eastAsia="Arial" w:cs="Arial"/>
          <w:spacing w:val="-2"/>
          <w:sz w:val="24"/>
          <w:szCs w:val="24"/>
          <w:lang w:val="pt-BR"/>
        </w:rPr>
      </w:pPr>
      <w:r>
        <w:rPr>
          <w:rFonts w:ascii="Arial" w:hAnsi="Arial" w:eastAsia="Arial" w:cs="Arial"/>
          <w:sz w:val="24"/>
          <w:szCs w:val="24"/>
          <w:lang w:val="pt-BR"/>
        </w:rPr>
        <w:t xml:space="preserve">      </w:t>
      </w:r>
      <w:r>
        <w:rPr>
          <w:rFonts w:ascii="Arial" w:hAnsi="Arial" w:eastAsia="Arial" w:cs="Arial"/>
          <w:sz w:val="24"/>
          <w:szCs w:val="24"/>
        </w:rPr>
        <w:t xml:space="preserve">1º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Secretári</w:t>
      </w:r>
      <w:r>
        <w:rPr>
          <w:rFonts w:ascii="Arial" w:hAnsi="Arial" w:eastAsia="Arial" w:cs="Arial"/>
          <w:spacing w:val="-2"/>
          <w:sz w:val="24"/>
          <w:szCs w:val="24"/>
          <w:lang w:val="pt-BR"/>
        </w:rPr>
        <w:t xml:space="preserve">o                </w:t>
      </w:r>
      <w:r>
        <w:rPr>
          <w:rFonts w:ascii="Arial" w:hAnsi="Arial" w:cs="Arial"/>
          <w:sz w:val="24"/>
          <w:szCs w:val="24"/>
        </w:rPr>
      </w:r>
    </w:p>
    <w:p w14:paraId="239758E3">
      <w:pPr>
        <w:pStyle w:val="889"/>
        <w:pBdr/>
        <w:spacing w:line="319" w:lineRule="exact"/>
        <w:ind w:right="0" w:firstLine="2309" w:left="10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pacing w:val="-2"/>
          <w:sz w:val="24"/>
          <w:szCs w:val="24"/>
          <w:lang w:val="pt-BR"/>
        </w:rPr>
        <w:t xml:space="preserve">    </w:t>
      </w:r>
      <w:r>
        <w:rPr>
          <w:rFonts w:ascii="Arial" w:hAnsi="Arial" w:eastAsia="Arial" w:cs="Arial"/>
          <w:i/>
          <w:sz w:val="18"/>
          <w:szCs w:val="18"/>
        </w:rPr>
        <w:t xml:space="preserve">“DOE</w:t>
      </w:r>
      <w:r>
        <w:rPr>
          <w:rFonts w:ascii="Arial" w:hAnsi="Arial" w:eastAsia="Arial" w:cs="Arial"/>
          <w:i/>
          <w:spacing w:val="-6"/>
          <w:sz w:val="18"/>
          <w:szCs w:val="18"/>
        </w:rPr>
        <w:t xml:space="preserve"> </w:t>
      </w:r>
      <w:r>
        <w:rPr>
          <w:rFonts w:ascii="Arial" w:hAnsi="Arial" w:eastAsia="Arial" w:cs="Arial"/>
          <w:i/>
          <w:sz w:val="18"/>
          <w:szCs w:val="18"/>
        </w:rPr>
        <w:t xml:space="preserve">SANGUE,</w:t>
      </w:r>
      <w:r>
        <w:rPr>
          <w:rFonts w:ascii="Arial" w:hAnsi="Arial" w:eastAsia="Arial" w:cs="Arial"/>
          <w:i/>
          <w:spacing w:val="-5"/>
          <w:sz w:val="18"/>
          <w:szCs w:val="18"/>
        </w:rPr>
        <w:t xml:space="preserve"> </w:t>
      </w:r>
      <w:r>
        <w:rPr>
          <w:rFonts w:ascii="Arial" w:hAnsi="Arial" w:eastAsia="Arial" w:cs="Arial"/>
          <w:i/>
          <w:sz w:val="18"/>
          <w:szCs w:val="18"/>
        </w:rPr>
        <w:t xml:space="preserve">DOE</w:t>
      </w:r>
      <w:r>
        <w:rPr>
          <w:rFonts w:ascii="Arial" w:hAnsi="Arial" w:eastAsia="Arial" w:cs="Arial"/>
          <w:i/>
          <w:spacing w:val="-4"/>
          <w:sz w:val="18"/>
          <w:szCs w:val="18"/>
        </w:rPr>
        <w:t xml:space="preserve"> </w:t>
      </w:r>
      <w:r>
        <w:rPr>
          <w:rFonts w:ascii="Arial" w:hAnsi="Arial" w:eastAsia="Arial" w:cs="Arial"/>
          <w:i/>
          <w:sz w:val="18"/>
          <w:szCs w:val="18"/>
        </w:rPr>
        <w:t xml:space="preserve">ÓRGÃOS,</w:t>
      </w:r>
      <w:r>
        <w:rPr>
          <w:rFonts w:ascii="Arial" w:hAnsi="Arial" w:eastAsia="Arial" w:cs="Arial"/>
          <w:i/>
          <w:spacing w:val="-5"/>
          <w:sz w:val="18"/>
          <w:szCs w:val="18"/>
        </w:rPr>
        <w:t xml:space="preserve"> </w:t>
      </w:r>
      <w:r>
        <w:rPr>
          <w:rFonts w:ascii="Arial" w:hAnsi="Arial" w:eastAsia="Arial" w:cs="Arial"/>
          <w:i/>
          <w:sz w:val="18"/>
          <w:szCs w:val="18"/>
        </w:rPr>
        <w:t xml:space="preserve">SALVE</w:t>
      </w:r>
      <w:r>
        <w:rPr>
          <w:rFonts w:ascii="Arial" w:hAnsi="Arial" w:eastAsia="Arial" w:cs="Arial"/>
          <w:i/>
          <w:spacing w:val="-4"/>
          <w:sz w:val="18"/>
          <w:szCs w:val="18"/>
        </w:rPr>
        <w:t xml:space="preserve"> </w:t>
      </w:r>
      <w:r>
        <w:rPr>
          <w:rFonts w:ascii="Arial" w:hAnsi="Arial" w:eastAsia="Arial" w:cs="Arial"/>
          <w:i/>
          <w:sz w:val="18"/>
          <w:szCs w:val="18"/>
        </w:rPr>
        <w:t xml:space="preserve">UMA</w:t>
      </w:r>
      <w:r>
        <w:rPr>
          <w:rFonts w:ascii="Arial" w:hAnsi="Arial" w:eastAsia="Arial" w:cs="Arial"/>
          <w:i/>
          <w:spacing w:val="-5"/>
          <w:sz w:val="18"/>
          <w:szCs w:val="18"/>
        </w:rPr>
        <w:t xml:space="preserve"> </w:t>
      </w:r>
      <w:r>
        <w:rPr>
          <w:rFonts w:ascii="Arial" w:hAnsi="Arial" w:eastAsia="Arial" w:cs="Arial"/>
          <w:i/>
          <w:spacing w:val="-2"/>
          <w:sz w:val="18"/>
          <w:szCs w:val="18"/>
        </w:rPr>
        <w:t xml:space="preserve">VIDA!”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sz w:val="20"/>
          <w:lang w:val="pt-BR"/>
        </w:rPr>
        <w:t xml:space="preserve">   </w:t>
      </w:r>
      <w:r>
        <w:rPr>
          <w:rFonts w:ascii="Arial" w:hAnsi="Arial" w:cs="Arial"/>
          <w:sz w:val="24"/>
          <w:szCs w:val="24"/>
        </w:rPr>
      </w:r>
      <w:r/>
    </w:p>
    <w:sectPr>
      <w:footnotePr/>
      <w:endnotePr/>
      <w:type w:val="continuous"/>
      <w:pgSz w:h="15840" w:orient="portrait" w:w="12240"/>
      <w:pgMar w:top="560" w:right="859" w:bottom="280" w:left="146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993C6"/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85"/>
    <w:uiPriority w:val="99"/>
    <w:semiHidden/>
    <w:pPr>
      <w:pBdr/>
      <w:spacing/>
      <w:ind/>
    </w:pPr>
    <w:rPr>
      <w:color w:val="666666"/>
    </w:rPr>
  </w:style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2"/>
    <w:basedOn w:val="888"/>
    <w:next w:val="888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8"/>
    <w:next w:val="888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8"/>
    <w:next w:val="888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8"/>
    <w:next w:val="888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8"/>
    <w:next w:val="888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8"/>
    <w:next w:val="888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8"/>
    <w:next w:val="888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8"/>
    <w:next w:val="888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5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5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5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5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5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8"/>
    <w:next w:val="888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5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8"/>
    <w:next w:val="888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5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8"/>
    <w:next w:val="888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5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8"/>
    <w:next w:val="888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5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8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8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5"/>
    <w:link w:val="861"/>
    <w:uiPriority w:val="99"/>
    <w:pPr>
      <w:pBdr/>
      <w:spacing/>
      <w:ind/>
    </w:pPr>
  </w:style>
  <w:style w:type="paragraph" w:styleId="863">
    <w:name w:val="Footer"/>
    <w:basedOn w:val="888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5"/>
    <w:link w:val="863"/>
    <w:uiPriority w:val="99"/>
    <w:pPr>
      <w:pBdr/>
      <w:spacing/>
      <w:ind/>
    </w:pPr>
  </w:style>
  <w:style w:type="paragraph" w:styleId="865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8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5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8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5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75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76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877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878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879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880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881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882">
    <w:name w:val="toc 9"/>
    <w:basedOn w:val="888"/>
    <w:next w:val="888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889">
    <w:name w:val="Body Text"/>
    <w:basedOn w:val="888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890">
    <w:name w:val="Heading 1"/>
    <w:basedOn w:val="888"/>
    <w:uiPriority w:val="1"/>
    <w:qFormat/>
    <w:pPr>
      <w:pBdr/>
      <w:spacing/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891">
    <w:name w:val="List Paragraph"/>
    <w:basedOn w:val="888"/>
    <w:uiPriority w:val="1"/>
    <w:qFormat/>
    <w:pPr>
      <w:pBdr/>
      <w:spacing/>
      <w:ind/>
    </w:pPr>
    <w:rPr>
      <w:lang w:val="pt-PT" w:eastAsia="en-US" w:bidi="ar-SA"/>
    </w:rPr>
  </w:style>
  <w:style w:type="paragraph" w:styleId="892">
    <w:name w:val="Table Paragraph"/>
    <w:basedOn w:val="888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Diárias</dc:title>
  <dc:creator>PDT</dc:creator>
  <cp:revision>2</cp:revision>
  <dcterms:created xsi:type="dcterms:W3CDTF">2025-01-24T13:45:23Z</dcterms:created>
  <dcterms:modified xsi:type="dcterms:W3CDTF">2026-02-05T13:57:12Z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Office Word 2007</vt:lpwstr>
  </property>
</Properties>
</file>