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F0B" w:rsidRDefault="00E05030">
      <w:pPr>
        <w:spacing w:after="0" w:line="259" w:lineRule="auto"/>
        <w:ind w:left="118" w:firstLine="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23900" cy="752856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5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:rsidR="001B3F0B" w:rsidRDefault="00E05030">
      <w:pPr>
        <w:pStyle w:val="Heading1"/>
        <w:tabs>
          <w:tab w:val="center" w:pos="1968"/>
          <w:tab w:val="center" w:pos="4676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CÂMARA MUNICIPAL DE CANGUÇU </w:t>
      </w:r>
    </w:p>
    <w:p w:rsidR="001B3F0B" w:rsidRDefault="00E05030">
      <w:pPr>
        <w:pStyle w:val="Heading2"/>
        <w:spacing w:after="14"/>
        <w:jc w:val="center"/>
      </w:pPr>
      <w:r>
        <w:t xml:space="preserve">ESTADO DO RIO GRANDE DO SUL </w:t>
      </w:r>
    </w:p>
    <w:p w:rsidR="001B3F0B" w:rsidRDefault="00E05030">
      <w:pPr>
        <w:spacing w:after="20" w:line="240" w:lineRule="auto"/>
        <w:ind w:left="2258" w:right="955" w:hanging="346"/>
      </w:pPr>
      <w:r>
        <w:rPr>
          <w:sz w:val="20"/>
        </w:rPr>
        <w:t>Rua General Osório, 979. Centro. CEP: 96600-000. Canguçu – RS Telefone: (53) 3252-4165. http://camaracangucu.rs.gov.br/</w:t>
      </w:r>
      <w:r>
        <w:rPr>
          <w:sz w:val="20"/>
        </w:rPr>
        <w:t xml:space="preserve">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pStyle w:val="Heading2"/>
        <w:ind w:left="10"/>
      </w:pPr>
      <w:r>
        <w:t xml:space="preserve">DECISÃO DE IMPUGNAÇÃO </w:t>
      </w:r>
    </w:p>
    <w:p w:rsidR="001B3F0B" w:rsidRDefault="00E05030">
      <w:pPr>
        <w:ind w:left="-5" w:right="85"/>
      </w:pPr>
      <w:r>
        <w:t>ÓRGÃO:</w:t>
      </w:r>
      <w:r>
        <w:t xml:space="preserve"> CÂMARA MUNICIPAL DE CANGUÇU / RS  </w:t>
      </w:r>
    </w:p>
    <w:p w:rsidR="001B3F0B" w:rsidRDefault="00E05030">
      <w:pPr>
        <w:ind w:left="-5" w:right="85"/>
      </w:pPr>
      <w:r>
        <w:t>PROCESSO LICITATÓRIO:</w:t>
      </w:r>
      <w:r>
        <w:t xml:space="preserve"> Processo Administrativo nº 017/2026  </w:t>
      </w:r>
    </w:p>
    <w:p w:rsidR="001B3F0B" w:rsidRDefault="00E05030">
      <w:pPr>
        <w:ind w:left="-5" w:right="85"/>
      </w:pPr>
      <w:r>
        <w:t>MODALIDADE:</w:t>
      </w:r>
      <w:r>
        <w:t xml:space="preserve"> Pregão Eletrônico nº 03/2026  </w:t>
      </w:r>
    </w:p>
    <w:p w:rsidR="001B3F0B" w:rsidRDefault="00E05030">
      <w:pPr>
        <w:ind w:left="-5" w:right="85"/>
      </w:pPr>
      <w:r>
        <w:t>OBJETO:</w:t>
      </w:r>
      <w:r>
        <w:t xml:space="preserve"> Aquisição de mobiliário corporativo (mesas, cadeiras, armários e longarinas) para a Câmara Municipal de Canguçu/RS.  </w:t>
      </w:r>
    </w:p>
    <w:p w:rsidR="001B3F0B" w:rsidRDefault="00E05030">
      <w:pPr>
        <w:ind w:left="-5" w:right="85"/>
      </w:pPr>
      <w:r>
        <w:t>IMPUGNANTE:</w:t>
      </w:r>
      <w:r>
        <w:t xml:space="preserve"> Pégasus Veículo</w:t>
      </w:r>
      <w:r>
        <w:t xml:space="preserve">s Ltda (CNPJ nº 94.989.027/0001-00) 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pStyle w:val="Heading2"/>
        <w:ind w:left="355"/>
      </w:pPr>
      <w:r>
        <w:t xml:space="preserve">1. DO RELATÓRIO </w:t>
      </w:r>
    </w:p>
    <w:p w:rsidR="001B3F0B" w:rsidRDefault="00E05030">
      <w:pPr>
        <w:spacing w:after="0" w:line="259" w:lineRule="auto"/>
        <w:ind w:left="720" w:firstLine="0"/>
      </w:pPr>
      <w:r>
        <w:t xml:space="preserve"> </w:t>
      </w:r>
    </w:p>
    <w:p w:rsidR="001B3F0B" w:rsidRDefault="00E05030">
      <w:pPr>
        <w:ind w:left="-5" w:right="85"/>
      </w:pPr>
      <w:r>
        <w:t xml:space="preserve">Trata-se de Pedido de Impugnação interposto tempestivamente pela empresa </w:t>
      </w:r>
      <w:r>
        <w:t>Pégasus Veículos Ltda</w:t>
      </w:r>
      <w:r>
        <w:t xml:space="preserve"> em relação ao edital expedido por esta Casa Legislativa.  </w:t>
      </w:r>
    </w:p>
    <w:p w:rsidR="001B3F0B" w:rsidRDefault="00E05030">
      <w:pPr>
        <w:ind w:left="-5" w:right="85"/>
      </w:pPr>
      <w:r>
        <w:t xml:space="preserve">Em suas razões recursais, a impugnante alega que o Termo de Referência estaria estabelecendo especificações técnicas restritivas referentes à aquisição de "veículo 0 km, 7 lugares" (mencionando itens como faróis em LED, conectividade embarcada, carregador </w:t>
      </w:r>
      <w:r>
        <w:t xml:space="preserve">por indução e citando modelos como Chevrolet Spin e Citroën C3 Aircross), o que, segundo a requerente, afrontaria o caráter competitivo e os princípios da Lei Federal nº 14.133/2021.  É o breve relatório.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pStyle w:val="Heading2"/>
        <w:ind w:left="355"/>
      </w:pPr>
      <w:r>
        <w:t xml:space="preserve">2. DA PRELIMINAR DE INADEQUAÇÃO E DO MÉRITO </w:t>
      </w:r>
    </w:p>
    <w:p w:rsidR="001B3F0B" w:rsidRDefault="00E05030">
      <w:pPr>
        <w:spacing w:after="0" w:line="259" w:lineRule="auto"/>
        <w:ind w:left="720" w:firstLine="0"/>
      </w:pPr>
      <w:r>
        <w:t xml:space="preserve"> </w:t>
      </w:r>
    </w:p>
    <w:p w:rsidR="001B3F0B" w:rsidRDefault="00E05030">
      <w:pPr>
        <w:ind w:left="-5" w:right="85"/>
      </w:pPr>
      <w:r>
        <w:t xml:space="preserve">Analisando a petição protocolada, verifica-se a ocorrência de equívoco crasso e erro material insuperável praticado pela empresa impugnante. </w:t>
      </w:r>
    </w:p>
    <w:p w:rsidR="001B3F0B" w:rsidRDefault="00E05030">
      <w:pPr>
        <w:spacing w:after="0" w:line="238" w:lineRule="auto"/>
        <w:ind w:left="0" w:firstLine="0"/>
      </w:pPr>
      <w:r>
        <w:t xml:space="preserve">O </w:t>
      </w:r>
      <w:r>
        <w:t>Pregão Eletrônico nº 03/2026 - Processo nº 017/2026</w:t>
      </w:r>
      <w:r>
        <w:t xml:space="preserve"> destina-se, </w:t>
      </w:r>
      <w:r>
        <w:t>com exclusividade</w:t>
      </w:r>
      <w:r>
        <w:t xml:space="preserve">, à </w:t>
      </w:r>
      <w:r>
        <w:t>"aquisição de mobiliário c</w:t>
      </w:r>
      <w:r>
        <w:t>orporativo (mesas, cadeiras, armários e longarina) para atendimento das necessidades operacionais, administrativas e institucionais da Câmara Municipal de Canguçu/RS"</w:t>
      </w:r>
      <w:r>
        <w:t xml:space="preserve">, conforme estabelecido no item 1.1 do Instrumento Convocatório, no Termo de Referência e </w:t>
      </w:r>
      <w:r>
        <w:t xml:space="preserve">no Estudo Técnico Preliminar (ETP).  </w:t>
      </w:r>
    </w:p>
    <w:p w:rsidR="001B3F0B" w:rsidRDefault="00E05030">
      <w:pPr>
        <w:ind w:left="-5" w:right="85"/>
      </w:pPr>
      <w:r>
        <w:t xml:space="preserve">Em nenhum momento o Edital do Pregão Eletrônico nº 03/2026 trata da aquisição de veículos automotores de qualquer natureza.  </w:t>
      </w:r>
    </w:p>
    <w:p w:rsidR="001B3F0B" w:rsidRDefault="00E05030">
      <w:pPr>
        <w:ind w:left="-5" w:right="85"/>
      </w:pPr>
      <w:r>
        <w:t>As alegações trazidas pela impugnante referem-se a especificações técnicas completamente alh</w:t>
      </w:r>
      <w:r>
        <w:t xml:space="preserve">eias ao objeto do presente certame. A petição protocolada versa sobre exigências de frota automotiva, configurando evidente erro no direcionamento da peça processual por parte da empresa contratante/licitante.  </w:t>
      </w:r>
    </w:p>
    <w:p w:rsidR="001B3F0B" w:rsidRDefault="00E05030">
      <w:pPr>
        <w:ind w:left="-5" w:right="85"/>
      </w:pPr>
      <w:r>
        <w:t>Por conta da flagrante ausência de correlaçã</w:t>
      </w:r>
      <w:r>
        <w:t xml:space="preserve">o lógica entre os argumentos deduzidos na peça de impugnação e as regras vigentes no Edital do Pregão Eletrônico nº 03/2026 (Mobiliário Corporativo), a petição carece de pressupostos de admissibilidade e de utilidade material. 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pStyle w:val="Heading2"/>
        <w:ind w:left="355"/>
      </w:pPr>
      <w:r>
        <w:t xml:space="preserve">3. DA DECISÃO </w:t>
      </w:r>
    </w:p>
    <w:p w:rsidR="001B3F0B" w:rsidRDefault="00E05030">
      <w:pPr>
        <w:spacing w:after="0" w:line="259" w:lineRule="auto"/>
        <w:ind w:left="720" w:firstLine="0"/>
      </w:pPr>
      <w:r>
        <w:t xml:space="preserve"> </w:t>
      </w:r>
    </w:p>
    <w:p w:rsidR="001B3F0B" w:rsidRDefault="00E05030">
      <w:pPr>
        <w:spacing w:after="400"/>
        <w:ind w:left="-5" w:right="85"/>
      </w:pPr>
      <w:r>
        <w:t>Diante</w:t>
      </w:r>
      <w:r>
        <w:t xml:space="preserve"> do exposto, na qualidade de Pregoeira Oficial da Câmara Municipal de Canguçu/RS, decide-se por </w:t>
      </w:r>
      <w:r>
        <w:t>INDEFERIR / NÃO CONHECER</w:t>
      </w:r>
      <w:r>
        <w:t xml:space="preserve"> a Impugnação interposta pela empresa </w:t>
      </w:r>
      <w:r>
        <w:t>Pégasus Veículos Ltda</w:t>
      </w:r>
      <w:r>
        <w:t>, tendo em vista a total incompatibilidade entre as razões apresentadas (rela</w:t>
      </w:r>
      <w:r>
        <w:t xml:space="preserve">tivas a veículos) e o real objeto licitado no Pregão Eletrônico nº 03/2026 (aquisição de mobiliário </w:t>
      </w:r>
    </w:p>
    <w:p w:rsidR="001B3F0B" w:rsidRDefault="00E05030">
      <w:pPr>
        <w:pStyle w:val="Heading3"/>
      </w:pPr>
      <w:r>
        <w:lastRenderedPageBreak/>
        <w:t xml:space="preserve">“DOE SANGUE, DOE ÓRGÃOS, SALVE UMA VIDA!” </w:t>
      </w:r>
    </w:p>
    <w:p w:rsidR="001B3F0B" w:rsidRDefault="00E05030">
      <w:pPr>
        <w:spacing w:after="0" w:line="259" w:lineRule="auto"/>
        <w:ind w:left="118" w:firstLine="0"/>
        <w:jc w:val="center"/>
      </w:pPr>
      <w:r>
        <w:rPr>
          <w:noProof/>
        </w:rPr>
        <w:drawing>
          <wp:inline distT="0" distB="0" distL="0" distR="0">
            <wp:extent cx="723900" cy="752856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5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:rsidR="001B3F0B" w:rsidRDefault="00E05030">
      <w:pPr>
        <w:pStyle w:val="Heading1"/>
        <w:tabs>
          <w:tab w:val="center" w:pos="1968"/>
          <w:tab w:val="center" w:pos="4676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CÂMARA MUNICIPAL DE CANGUÇU </w:t>
      </w:r>
    </w:p>
    <w:p w:rsidR="001B3F0B" w:rsidRDefault="00E05030">
      <w:pPr>
        <w:pStyle w:val="Heading2"/>
        <w:spacing w:after="14"/>
        <w:jc w:val="center"/>
      </w:pPr>
      <w:r>
        <w:t xml:space="preserve">ESTADO DO RIO GRANDE DO SUL </w:t>
      </w:r>
    </w:p>
    <w:p w:rsidR="001B3F0B" w:rsidRDefault="00E05030">
      <w:pPr>
        <w:spacing w:after="20" w:line="240" w:lineRule="auto"/>
        <w:ind w:left="2258" w:right="955" w:hanging="346"/>
      </w:pPr>
      <w:r>
        <w:rPr>
          <w:sz w:val="20"/>
        </w:rPr>
        <w:t>Rua General Osório, 979. Centro. CEP: 96600-000. Canguçu – RS Telefone: (53) 3252-4165. http://camaracangucu.rs.gov.br/</w:t>
      </w:r>
      <w:r>
        <w:rPr>
          <w:sz w:val="20"/>
        </w:rPr>
        <w:t xml:space="preserve"> </w:t>
      </w:r>
    </w:p>
    <w:p w:rsidR="001B3F0B" w:rsidRDefault="00E05030">
      <w:pPr>
        <w:ind w:left="-5" w:right="85"/>
      </w:pPr>
      <w:r>
        <w:t xml:space="preserve">corporativo). 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ind w:left="-5" w:right="85"/>
      </w:pPr>
      <w:r>
        <w:t>Ratifica-se a higidez jurídica e técnica de todas as cláusulas e anexos do Edital do Pregão Eletrônico nº 03/2026, ma</w:t>
      </w:r>
      <w:r>
        <w:t xml:space="preserve">ntendo-se inalterados o cronograma e a data estipulada para a sessão pública de abertura das propostas. 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ind w:left="-5" w:right="85"/>
      </w:pPr>
      <w:r>
        <w:t xml:space="preserve">Publique-se e intime-se o impugnante via sistema eletrônico (BLL Compras). 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ind w:left="-5" w:right="85"/>
      </w:pPr>
      <w:r>
        <w:t xml:space="preserve">Canguçu/RS, 22 de setembro de 2026.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pStyle w:val="Heading2"/>
        <w:ind w:left="10"/>
      </w:pPr>
      <w:r>
        <w:t>ELIZA MADEIRA PINTO</w:t>
      </w:r>
      <w:r>
        <w:t xml:space="preserve"> </w:t>
      </w:r>
    </w:p>
    <w:p w:rsidR="001B3F0B" w:rsidRDefault="00E05030">
      <w:pPr>
        <w:ind w:left="-5" w:right="85"/>
      </w:pPr>
      <w:r>
        <w:t>P</w:t>
      </w:r>
      <w:r>
        <w:t xml:space="preserve">regoeira Oficial </w:t>
      </w:r>
    </w:p>
    <w:p w:rsidR="001B3F0B" w:rsidRDefault="00E05030">
      <w:pPr>
        <w:ind w:left="-5" w:right="85"/>
      </w:pPr>
      <w:r>
        <w:t xml:space="preserve">Portaria nº 1.147/2026  </w:t>
      </w:r>
    </w:p>
    <w:p w:rsidR="001B3F0B" w:rsidRDefault="00E05030">
      <w:pPr>
        <w:ind w:left="-5" w:right="85"/>
      </w:pPr>
      <w:r>
        <w:t xml:space="preserve">Câmara Municipal de Canguçu/RS 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spacing w:after="0" w:line="259" w:lineRule="auto"/>
        <w:ind w:left="0" w:firstLine="0"/>
      </w:pPr>
      <w:r>
        <w:t xml:space="preserve"> </w:t>
      </w:r>
    </w:p>
    <w:p w:rsidR="001B3F0B" w:rsidRDefault="00E05030">
      <w:pPr>
        <w:spacing w:after="7502" w:line="259" w:lineRule="auto"/>
        <w:ind w:left="0" w:firstLine="0"/>
      </w:pPr>
      <w:r>
        <w:t xml:space="preserve"> </w:t>
      </w:r>
    </w:p>
    <w:p w:rsidR="001B3F0B" w:rsidRDefault="00E05030">
      <w:pPr>
        <w:pStyle w:val="Heading3"/>
      </w:pPr>
      <w:r>
        <w:t xml:space="preserve">“DOE SANGUE, DOE ÓRGÃOS, SALVE UMA VIDA!” </w:t>
      </w:r>
    </w:p>
    <w:sectPr w:rsidR="001B3F0B">
      <w:pgSz w:w="11906" w:h="16838"/>
      <w:pgMar w:top="720" w:right="1024" w:bottom="723" w:left="12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F0B"/>
    <w:rsid w:val="001B3F0B"/>
    <w:rsid w:val="00E0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F59A662-6514-4F68-AE8F-982E31DB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82" w:hanging="10"/>
      <w:outlineLvl w:val="1"/>
    </w:pPr>
    <w:rPr>
      <w:rFonts w:ascii="Times New Roman" w:eastAsia="Times New Roman" w:hAnsi="Times New Roman" w:cs="Times New Roman"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205"/>
      <w:ind w:left="221" w:hanging="10"/>
      <w:jc w:val="center"/>
      <w:outlineLvl w:val="2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3080</Characters>
  <Application>Microsoft Office Word</Application>
  <DocSecurity>4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resposta impugnação</dc:title>
  <dc:subject/>
  <dc:creator>Eliza Pinto</dc:creator>
  <cp:keywords/>
  <cp:lastModifiedBy>word</cp:lastModifiedBy>
  <cp:revision>2</cp:revision>
  <dcterms:created xsi:type="dcterms:W3CDTF">2026-09-22T11:40:00Z</dcterms:created>
  <dcterms:modified xsi:type="dcterms:W3CDTF">2026-09-22T11:40:00Z</dcterms:modified>
</cp:coreProperties>
</file>