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32BD" w:rsidRDefault="00096A35">
      <w:pPr>
        <w:spacing w:after="89" w:line="259" w:lineRule="auto"/>
        <w:ind w:left="43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4195" cy="733273"/>
                <wp:effectExtent l="0" t="0" r="0" b="0"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95" cy="733273"/>
                          <a:chOff x="0" y="0"/>
                          <a:chExt cx="714195" cy="733273"/>
                        </a:xfrm>
                      </wpg:grpSpPr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5296" y="-4063"/>
                            <a:ext cx="719328" cy="740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3" style="width:56.2358pt;height:57.738pt;mso-position-horizontal-relative:char;mso-position-vertical-relative:line" coordsize="7141,7332">
                <v:shape id="Picture 860" style="position:absolute;width:7193;height:7406;left:-52;top:-40;" filled="f">
                  <v:imagedata r:id="rId5"/>
                </v:shape>
              </v:group>
            </w:pict>
          </mc:Fallback>
        </mc:AlternateContent>
      </w:r>
    </w:p>
    <w:p w:rsidR="00BB32BD" w:rsidRDefault="00096A35">
      <w:pPr>
        <w:spacing w:line="259" w:lineRule="auto"/>
        <w:ind w:left="424" w:firstLine="0"/>
        <w:jc w:val="center"/>
      </w:pPr>
      <w:r>
        <w:t>CÂMARA MUNICIPAL DE CANGUÇU</w:t>
      </w:r>
    </w:p>
    <w:p w:rsidR="00BB32BD" w:rsidRDefault="00096A35">
      <w:pPr>
        <w:spacing w:after="249" w:line="259" w:lineRule="auto"/>
        <w:ind w:left="425" w:firstLine="0"/>
        <w:jc w:val="center"/>
      </w:pPr>
      <w:r>
        <w:rPr>
          <w:sz w:val="20"/>
        </w:rPr>
        <w:t>ESTADO DO RIO GRANDE DO SUL</w:t>
      </w:r>
    </w:p>
    <w:p w:rsidR="00BB32BD" w:rsidRDefault="00096A35">
      <w:pPr>
        <w:ind w:right="310"/>
        <w:jc w:val="right"/>
      </w:pPr>
      <w:r>
        <w:rPr>
          <w:b/>
        </w:rPr>
        <w:t>HOMOLOGA A DISPENSA DE LICITAÇÃO Nº 03/2026</w:t>
      </w:r>
    </w:p>
    <w:p w:rsidR="00BB32BD" w:rsidRDefault="00096A35">
      <w:pPr>
        <w:spacing w:after="545"/>
        <w:ind w:right="310"/>
        <w:jc w:val="right"/>
      </w:pPr>
      <w:r>
        <w:rPr>
          <w:b/>
        </w:rPr>
        <w:t>PROCESSO Nº 05/2026</w:t>
      </w:r>
    </w:p>
    <w:p w:rsidR="00BB32BD" w:rsidRDefault="00096A35">
      <w:pPr>
        <w:ind w:left="-15" w:firstLine="1274"/>
      </w:pPr>
      <w:r>
        <w:t>CARLOS EDUARDO DOMINGUES MARTINS, Presidente da Câmara Municipal de Vereadores de Canguçu, Estado do Rio Grande do Sul, no uso de suas atribuições legais, e em conformidade com a legislação vigente em especial a Lei Federal nº 14.133/2021 e alterações post</w:t>
      </w:r>
      <w:r>
        <w:t xml:space="preserve">eriores, torna público que após analisados todos os atos </w:t>
      </w:r>
      <w:r>
        <w:rPr>
          <w:b/>
        </w:rPr>
        <w:t xml:space="preserve">HOMOLOGA </w:t>
      </w:r>
      <w:r>
        <w:t>o referido processo de Dispensa de Licitação por Limite - em conformidade com a Lei n° 14.133/2021, Art. 75, inc. II – autoriza a despesa:</w:t>
      </w:r>
    </w:p>
    <w:tbl>
      <w:tblPr>
        <w:tblStyle w:val="TableGrid"/>
        <w:tblW w:w="8827" w:type="dxa"/>
        <w:tblInd w:w="3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125"/>
      </w:tblGrid>
      <w:tr w:rsidR="00BB32BD">
        <w:trPr>
          <w:trHeight w:val="10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Objeto: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tabs>
                <w:tab w:val="center" w:pos="966"/>
                <w:tab w:val="center" w:pos="1888"/>
                <w:tab w:val="center" w:pos="2836"/>
                <w:tab w:val="center" w:pos="3265"/>
                <w:tab w:val="center" w:pos="3760"/>
                <w:tab w:val="center" w:pos="4628"/>
                <w:tab w:val="center" w:pos="5430"/>
                <w:tab w:val="right" w:pos="7125"/>
              </w:tabs>
              <w:spacing w:line="259" w:lineRule="auto"/>
              <w:ind w:left="0" w:firstLine="0"/>
              <w:jc w:val="left"/>
            </w:pPr>
            <w:r>
              <w:t>LIVRO</w:t>
            </w:r>
            <w:r>
              <w:tab/>
              <w:t>-</w:t>
            </w:r>
            <w:r>
              <w:tab/>
              <w:t>Comentários</w:t>
            </w:r>
            <w:r>
              <w:tab/>
              <w:t>à</w:t>
            </w:r>
            <w:r>
              <w:tab/>
              <w:t>Lei</w:t>
            </w:r>
            <w:r>
              <w:tab/>
              <w:t>de</w:t>
            </w:r>
            <w:r>
              <w:tab/>
              <w:t>Licitações</w:t>
            </w:r>
            <w:r>
              <w:tab/>
              <w:t>e</w:t>
            </w:r>
            <w:r>
              <w:tab/>
              <w:t>C</w:t>
            </w:r>
            <w:r>
              <w:t>ontratações</w:t>
            </w:r>
          </w:p>
          <w:p w:rsidR="00BB32BD" w:rsidRDefault="00096A35">
            <w:pPr>
              <w:spacing w:line="259" w:lineRule="auto"/>
              <w:ind w:left="5" w:firstLine="0"/>
              <w:jc w:val="left"/>
            </w:pPr>
            <w:r>
              <w:t>Administrativas, 3ª Edição, Autor Marçal Justen Filho</w:t>
            </w:r>
          </w:p>
          <w:p w:rsidR="00BB32BD" w:rsidRDefault="00096A35">
            <w:pPr>
              <w:spacing w:line="259" w:lineRule="auto"/>
              <w:ind w:left="5" w:firstLine="0"/>
              <w:jc w:val="left"/>
            </w:pPr>
            <w:r>
              <w:t>LIVRO - Comentários à Nova LINDB, 2ª Edição, Autor Rafael Ramos</w:t>
            </w:r>
          </w:p>
        </w:tc>
      </w:tr>
      <w:tr w:rsidR="00BB32BD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Valor: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5" w:firstLine="0"/>
              <w:jc w:val="left"/>
            </w:pPr>
            <w:r>
              <w:t>770,93</w:t>
            </w:r>
          </w:p>
        </w:tc>
      </w:tr>
      <w:tr w:rsidR="00BB32BD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Empresa: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</w:pPr>
            <w:r>
              <w:t>Empresa Serrano &amp; Pedrozo Editora e Distribuidora de Livros Ltda</w:t>
            </w:r>
          </w:p>
        </w:tc>
      </w:tr>
      <w:tr w:rsidR="00BB32BD">
        <w:trPr>
          <w:trHeight w:val="3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CNPJ/CPF: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23.539.214/0001-36</w:t>
            </w:r>
          </w:p>
        </w:tc>
      </w:tr>
      <w:tr w:rsidR="00BB32BD">
        <w:trPr>
          <w:trHeight w:val="2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Endereço: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BB32BD" w:rsidRDefault="00096A35">
            <w:pPr>
              <w:spacing w:line="259" w:lineRule="auto"/>
              <w:ind w:left="0" w:firstLine="0"/>
              <w:jc w:val="left"/>
            </w:pPr>
            <w:r>
              <w:t>Rua Joaquim de Gões, N° 611, Leme, SP</w:t>
            </w:r>
          </w:p>
        </w:tc>
      </w:tr>
    </w:tbl>
    <w:p w:rsidR="00BB32BD" w:rsidRDefault="00096A35">
      <w:pPr>
        <w:spacing w:after="800"/>
        <w:ind w:left="718" w:right="303"/>
        <w:jc w:val="center"/>
      </w:pPr>
      <w:r>
        <w:t>Canguçu, 07 de abril de 2026</w:t>
      </w:r>
    </w:p>
    <w:p w:rsidR="00BB32BD" w:rsidRDefault="00096A35">
      <w:pPr>
        <w:ind w:left="2846"/>
      </w:pPr>
      <w:r>
        <w:t>CARLOS EDUARDO DOMINGUES MARTINS</w:t>
      </w:r>
    </w:p>
    <w:p w:rsidR="00BB32BD" w:rsidRDefault="00096A35">
      <w:pPr>
        <w:spacing w:after="248"/>
        <w:ind w:left="718"/>
        <w:jc w:val="center"/>
      </w:pPr>
      <w:r>
        <w:t>Presidente</w:t>
      </w:r>
    </w:p>
    <w:p w:rsidR="00BB32BD" w:rsidRDefault="00096A35">
      <w:pPr>
        <w:spacing w:after="800"/>
        <w:ind w:left="-5"/>
      </w:pPr>
      <w:r>
        <w:t>Publique-se:</w:t>
      </w:r>
    </w:p>
    <w:p w:rsidR="00BB32BD" w:rsidRDefault="00096A35">
      <w:pPr>
        <w:ind w:left="-5"/>
      </w:pPr>
      <w:r>
        <w:t>Yasmin Köhler Eicholz</w:t>
      </w:r>
    </w:p>
    <w:p w:rsidR="00BB32BD" w:rsidRDefault="00096A35">
      <w:pPr>
        <w:spacing w:after="2659"/>
        <w:ind w:left="-5"/>
      </w:pPr>
      <w:r>
        <w:t>Coordenador de Gabinete e Controle</w:t>
      </w:r>
    </w:p>
    <w:p w:rsidR="00BB32BD" w:rsidRDefault="00096A35">
      <w:pPr>
        <w:spacing w:line="259" w:lineRule="auto"/>
        <w:ind w:left="1902" w:firstLine="0"/>
        <w:jc w:val="left"/>
      </w:pPr>
      <w:r>
        <w:rPr>
          <w:rFonts w:ascii="Times New Roman" w:eastAsia="Times New Roman" w:hAnsi="Times New Roman" w:cs="Times New Roman"/>
          <w:b/>
        </w:rPr>
        <w:lastRenderedPageBreak/>
        <w:t>“ DOE SANGUE! DOE ÓRGÃOS! SALVE UMA VIDA!”</w:t>
      </w:r>
    </w:p>
    <w:sectPr w:rsidR="00BB32BD">
      <w:pgSz w:w="12239" w:h="15839"/>
      <w:pgMar w:top="720" w:right="1661" w:bottom="1440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D"/>
    <w:rsid w:val="00096A35"/>
    <w:rsid w:val="00B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16C37ED-9E65-4AD2-BE3C-E6C92EAF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4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2026-04-07T12:41:00Z</dcterms:created>
  <dcterms:modified xsi:type="dcterms:W3CDTF">2026-04-07T12:41:00Z</dcterms:modified>
</cp:coreProperties>
</file>