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25" w:rsidRDefault="008457C3">
      <w:pPr>
        <w:spacing w:after="79" w:line="259" w:lineRule="auto"/>
        <w:ind w:left="0" w:right="630" w:firstLine="0"/>
        <w:jc w:val="center"/>
      </w:pPr>
      <w:bookmarkStart w:id="0" w:name="_GoBack"/>
      <w:bookmarkEnd w:id="0"/>
      <w:r>
        <w:rPr>
          <w:b/>
          <w:sz w:val="26"/>
        </w:rPr>
        <w:t>ESTUDO TÉCNICO PRELIMINAR</w:t>
      </w:r>
    </w:p>
    <w:p w:rsidR="005A3225" w:rsidRDefault="008457C3">
      <w:pPr>
        <w:spacing w:after="425" w:line="259" w:lineRule="auto"/>
        <w:ind w:left="0" w:right="197" w:firstLine="0"/>
        <w:jc w:val="center"/>
      </w:pPr>
      <w:r>
        <w:rPr>
          <w:color w:val="333333"/>
        </w:rPr>
        <w:t>PROCESSO Nº 05/2026 - DISPENSA DE LICITAÇÃO 03/2026</w:t>
      </w:r>
    </w:p>
    <w:p w:rsidR="005A3225" w:rsidRDefault="008457C3">
      <w:pPr>
        <w:numPr>
          <w:ilvl w:val="0"/>
          <w:numId w:val="1"/>
        </w:numPr>
        <w:spacing w:after="279" w:line="259" w:lineRule="auto"/>
        <w:ind w:hanging="246"/>
        <w:jc w:val="left"/>
      </w:pPr>
      <w:r>
        <w:rPr>
          <w:b/>
        </w:rPr>
        <w:t>DO OBJETO</w:t>
      </w:r>
    </w:p>
    <w:p w:rsidR="005A3225" w:rsidRDefault="008457C3">
      <w:pPr>
        <w:tabs>
          <w:tab w:val="center" w:pos="1805"/>
        </w:tabs>
        <w:spacing w:after="389"/>
        <w:ind w:left="-12" w:firstLine="0"/>
        <w:jc w:val="left"/>
      </w:pPr>
      <w:r>
        <w:rPr>
          <w:b/>
        </w:rPr>
        <w:t>1.1.</w:t>
      </w:r>
      <w:r>
        <w:rPr>
          <w:b/>
        </w:rPr>
        <w:tab/>
      </w:r>
      <w:r>
        <w:t>Aquisição de Livros</w:t>
      </w:r>
    </w:p>
    <w:p w:rsidR="005A3225" w:rsidRDefault="008457C3">
      <w:pPr>
        <w:pStyle w:val="Heading1"/>
        <w:spacing w:after="84"/>
        <w:ind w:left="234" w:hanging="246"/>
      </w:pPr>
      <w:r>
        <w:t>DESCRIÇÃO DA NECESSIDADE</w:t>
      </w:r>
    </w:p>
    <w:p w:rsidR="005A3225" w:rsidRDefault="008457C3">
      <w:pPr>
        <w:spacing w:after="97"/>
        <w:ind w:left="-2"/>
      </w:pPr>
      <w:r>
        <w:t xml:space="preserve">Justifica-se pela necessidade de constante atualização técnica e jurídica dos servidores que atuam na análise de processos administrativos, especialmente aqueles relacionados às contratações públicas e à tomada de decisões administrativas. A aquisição dos </w:t>
      </w:r>
      <w:r>
        <w:t>referidos livros revela-se pertinente e necessária para o aperfeiçoamento das atividades institucionais e para o fortalecimento da segurança jurídica na atuação da Administração Pública.</w:t>
      </w:r>
    </w:p>
    <w:p w:rsidR="005A3225" w:rsidRDefault="008457C3">
      <w:pPr>
        <w:spacing w:after="97"/>
        <w:ind w:left="-2"/>
      </w:pPr>
      <w:r>
        <w:t>A contratação será realizada por meio de Dispensa de Licitação, nos t</w:t>
      </w:r>
      <w:r>
        <w:t>ermos do art. 75, inciso II, da Lei nº 14.133/2021, assegurando a observância dos princípios da transparência, economicidade e eficiência na gestão dos recursos públicos.</w:t>
      </w:r>
    </w:p>
    <w:p w:rsidR="005A3225" w:rsidRDefault="008457C3">
      <w:pPr>
        <w:spacing w:after="389"/>
        <w:ind w:left="-2"/>
      </w:pPr>
      <w:r>
        <w:t xml:space="preserve">Considerando a eventual inexistência ou insuficiência de fornecedores locais aptos a </w:t>
      </w:r>
      <w:r>
        <w:t>atender à demanda, admite-se a utilização de plataformas digitais especializadas para a aquisição dos materiais. Nessas hipóteses, em razão das condições comerciais praticadas, aceita-se, excepcionalmente, o pagamento antecipado, desde que devidamente just</w:t>
      </w:r>
      <w:r>
        <w:t>ificado, nos termos do art. 145, §1º, da Lei nº 14.133/2021, por se tratar de condição indispensável para a obtenção do bem.</w:t>
      </w:r>
    </w:p>
    <w:p w:rsidR="005A3225" w:rsidRDefault="008457C3">
      <w:pPr>
        <w:pStyle w:val="Heading1"/>
        <w:spacing w:after="84"/>
        <w:ind w:left="232" w:hanging="244"/>
      </w:pPr>
      <w:r>
        <w:t>ÁREA REQUISITANTE</w:t>
      </w:r>
    </w:p>
    <w:p w:rsidR="005A3225" w:rsidRDefault="008457C3">
      <w:pPr>
        <w:spacing w:after="448"/>
        <w:ind w:left="-2"/>
      </w:pPr>
      <w:r>
        <w:t>A presente demanda foi formalizada pela Presidência da Câmara Municipal, sendo solicitada pelo Procurador Jurídic</w:t>
      </w:r>
      <w:r>
        <w:t>o desta casa Legislativa que identificou a necessidade de aquisição de livros técnicos e jurídicos, com o objetivo de assegurar a adequada atualização e capacitação dos servidores, contribuindo para a eficiência das atividades administrativas e o fortaleci</w:t>
      </w:r>
      <w:r>
        <w:t>mento da atuação institucional.</w:t>
      </w:r>
    </w:p>
    <w:p w:rsidR="005A3225" w:rsidRDefault="008457C3">
      <w:pPr>
        <w:pStyle w:val="Heading1"/>
        <w:spacing w:after="100"/>
        <w:ind w:left="234" w:hanging="246"/>
      </w:pPr>
      <w:r>
        <w:t>REQUISITOS DA CONTRATAÇÃO</w:t>
      </w:r>
    </w:p>
    <w:p w:rsidR="005A3225" w:rsidRDefault="008457C3">
      <w:pPr>
        <w:ind w:left="-2"/>
      </w:pPr>
      <w:r>
        <w:t>A contratada deverá fornecer obras jurídicas especializadas, conforme especificado no Processo nº 05/2026 – Dispensa nº 03/2026, compreendendo os seguintes itens: (i) Comentários à Lei de Licitações</w:t>
      </w:r>
      <w:r>
        <w:t xml:space="preserve"> e Contratações Administrativas (3ª Edição), de autoria de Marçal Justen Filho; e (ii) Comentários à Nova LINDB (2ª Edição), de autoria de Rafael Ramos.</w:t>
      </w:r>
    </w:p>
    <w:p w:rsidR="005A3225" w:rsidRDefault="008457C3">
      <w:pPr>
        <w:ind w:left="-2"/>
      </w:pPr>
      <w:r>
        <w:t>Os materiais deverão ser originais, em perfeito estado de conservação, sem avarias, com impressão legível e completa, devendo corresponder integralmente às edições especificadas, não sendo admitidas versões resumidas, adaptadas ou não oficiais.</w:t>
      </w:r>
    </w:p>
    <w:p w:rsidR="005A3225" w:rsidRDefault="008457C3">
      <w:pPr>
        <w:ind w:left="-2"/>
      </w:pPr>
      <w:r>
        <w:lastRenderedPageBreak/>
        <w:t>Os</w:t>
      </w:r>
      <w:r>
        <w:tab/>
        <w:t>livros</w:t>
      </w:r>
      <w:r>
        <w:tab/>
        <w:t>d</w:t>
      </w:r>
      <w:r>
        <w:t>everão</w:t>
      </w:r>
      <w:r>
        <w:tab/>
        <w:t>ser</w:t>
      </w:r>
      <w:r>
        <w:tab/>
        <w:t>entregues</w:t>
      </w:r>
      <w:r>
        <w:tab/>
        <w:t>devidamente</w:t>
      </w:r>
      <w:r>
        <w:tab/>
        <w:t>acondicionados,</w:t>
      </w:r>
      <w:r>
        <w:tab/>
        <w:t>de</w:t>
      </w:r>
      <w:r>
        <w:tab/>
        <w:t>forma</w:t>
      </w:r>
      <w:r>
        <w:tab/>
        <w:t>a</w:t>
      </w:r>
      <w:r>
        <w:tab/>
        <w:t>garantir</w:t>
      </w:r>
      <w:r>
        <w:tab/>
        <w:t>sua integridade durante o transporte, contendo identificação da obra, autor, editora e edição, conforme especificado.</w:t>
      </w:r>
    </w:p>
    <w:p w:rsidR="005A3225" w:rsidRDefault="008457C3">
      <w:pPr>
        <w:ind w:left="-2"/>
      </w:pPr>
      <w:r>
        <w:t>A entrega deverá ocorrer em parcela única, no local indicado pela Adm</w:t>
      </w:r>
      <w:r>
        <w:t>inistração, no prazo a ser estabelecido no Termo de Referência ou instrumento equivalente.</w:t>
      </w:r>
    </w:p>
    <w:p w:rsidR="005A3225" w:rsidRDefault="008457C3">
      <w:pPr>
        <w:ind w:left="-2"/>
      </w:pPr>
      <w:r>
        <w:t>O recebimento ocorrerá, inicialmente, de forma provisória, no ato da entrega, para conferência da quantidade e integridade dos materiais, e, posteriormente, de forma</w:t>
      </w:r>
      <w:r>
        <w:t xml:space="preserve"> definitiva, após a verificação do atendimento às especificações estabelecidas.</w:t>
      </w:r>
    </w:p>
    <w:p w:rsidR="005A3225" w:rsidRDefault="008457C3">
      <w:pPr>
        <w:spacing w:after="285"/>
        <w:ind w:left="-2"/>
      </w:pPr>
      <w:r>
        <w:t xml:space="preserve">Caso sejam identificados materiais em desacordo com as especificações, com avarias ou em desconformidade com o solicitado, a contratada deverá proceder à substituição no prazo </w:t>
      </w:r>
      <w:r>
        <w:t>estipulado pela Administração, sem qualquer ônus adicional.</w:t>
      </w:r>
    </w:p>
    <w:p w:rsidR="005A3225" w:rsidRDefault="008457C3">
      <w:pPr>
        <w:pStyle w:val="Heading1"/>
        <w:spacing w:after="119"/>
        <w:ind w:left="234" w:hanging="246"/>
      </w:pPr>
      <w:r>
        <w:t>LEVANTAMENTO DE MERCADO</w:t>
      </w:r>
    </w:p>
    <w:p w:rsidR="005A3225" w:rsidRDefault="008457C3">
      <w:pPr>
        <w:ind w:left="-2"/>
      </w:pPr>
      <w:r>
        <w:t>Após análise das necessidades da Câmara Municipal, a Presidência identificou a importância da contratação para aquisição de obras jurídicas especializadas, destinadas à atu</w:t>
      </w:r>
      <w:r>
        <w:t>alização e capacitação dos servidores, conforme registrado no Documento de Formalização da Demanda (DFD).</w:t>
      </w:r>
    </w:p>
    <w:p w:rsidR="005A3225" w:rsidRDefault="008457C3">
      <w:pPr>
        <w:ind w:left="-2"/>
      </w:pPr>
      <w:r>
        <w:t>O levantamento de mercado considerou a disponibilidade dos materiais junto a fornecedores do ramo editorial jurídico, incluindo livrarias especializad</w:t>
      </w:r>
      <w:r>
        <w:t>as e plataformas digitais, especialmente diante da eventual limitação de fornecedores locais aptos a atender integralmente à demanda.</w:t>
      </w:r>
    </w:p>
    <w:p w:rsidR="005A3225" w:rsidRDefault="008457C3">
      <w:pPr>
        <w:spacing w:after="424"/>
        <w:ind w:left="-2"/>
      </w:pPr>
      <w:r>
        <w:t>As informações obtidas serão devidamente registradas e anexadas ao processo administrativo, garantindo a observância dos p</w:t>
      </w:r>
      <w:r>
        <w:t>rincípios da transparência, legalidade e economicidade, bem como a compatibilidade dos valores com os praticados no mercado.</w:t>
      </w:r>
    </w:p>
    <w:p w:rsidR="005A3225" w:rsidRDefault="008457C3">
      <w:pPr>
        <w:pStyle w:val="Heading1"/>
        <w:spacing w:after="109"/>
        <w:ind w:left="234" w:hanging="246"/>
      </w:pPr>
      <w:r>
        <w:t>DESCRIÇÃO DA SOLUÇÃO COMO UM TODO</w:t>
      </w:r>
    </w:p>
    <w:p w:rsidR="005A3225" w:rsidRDefault="008457C3">
      <w:pPr>
        <w:ind w:left="-2"/>
      </w:pPr>
      <w:r>
        <w:t>A solução proposta contempla a contratação, por meio de Dispensa de Licitação, de fornecedor espe</w:t>
      </w:r>
      <w:r>
        <w:t>cializado para o fornecimento de obras jurídicas, destinadas ao atendimento das necessidades da Câmara Municipal, conforme as condições e especificações definidas no Termo de Referência.</w:t>
      </w:r>
    </w:p>
    <w:p w:rsidR="005A3225" w:rsidRDefault="008457C3">
      <w:pPr>
        <w:spacing w:after="142"/>
        <w:ind w:left="-2"/>
      </w:pPr>
      <w:r>
        <w:t>A medida visa garantir a disponibilização de material técnico atualiz</w:t>
      </w:r>
      <w:r>
        <w:t>ado para consulta e apoio às atividades dos servidores, especialmente no que se refere às contratações públicas e à aplicação de normas de direito administrativo, contribuindo para o aprimoramento das rotinas administrativas e para a segurança jurídica dos</w:t>
      </w:r>
      <w:r>
        <w:t xml:space="preserve"> atos praticados, com fundamento no art. 75, inciso II, da Lei nº 14.133/2021.</w:t>
      </w:r>
    </w:p>
    <w:p w:rsidR="005A3225" w:rsidRDefault="008457C3">
      <w:pPr>
        <w:spacing w:after="245"/>
        <w:ind w:left="-2"/>
      </w:pPr>
      <w:r>
        <w:t xml:space="preserve">A contratada será responsável pelo fornecimento e entrega dos materiais nas condições estabelecidas, assegurando a conformidade com as especificações das obras adquiridas e com </w:t>
      </w:r>
      <w:r>
        <w:t>os requisitos definidos no processo de contratação.</w:t>
      </w:r>
    </w:p>
    <w:p w:rsidR="005A3225" w:rsidRDefault="008457C3">
      <w:pPr>
        <w:pStyle w:val="Heading1"/>
        <w:ind w:left="234" w:hanging="246"/>
      </w:pPr>
      <w:r>
        <w:t>JUSTIFICATIVA PARA PARCELAMENTO OU NÃO DA SOLUÇÃO</w:t>
      </w:r>
    </w:p>
    <w:p w:rsidR="005A3225" w:rsidRDefault="008457C3">
      <w:pPr>
        <w:ind w:left="-2"/>
      </w:pPr>
      <w:r>
        <w:t>Não há justificativa técnica ou econômica que indique a necessidade de parcelamento da contratação, sendo mais vantajoso e adequado realizar a aquisição d</w:t>
      </w:r>
      <w:r>
        <w:t>e forma integral, considerando que os itens possuem natureza comum e são fornecidos no mesmo segmento de mercado editorial jurídico.</w:t>
      </w:r>
    </w:p>
    <w:p w:rsidR="005A3225" w:rsidRDefault="008457C3">
      <w:pPr>
        <w:ind w:left="-2"/>
      </w:pPr>
      <w:r>
        <w:t>O eventual parcelamento da contratação poderia comprometer a uniformidade do fornecimento, dificultar a gestão administrati</w:t>
      </w:r>
      <w:r>
        <w:t>va e não representaria ganho efetivo de competitividade ou economicidade para a Administração.</w:t>
      </w:r>
    </w:p>
    <w:p w:rsidR="005A3225" w:rsidRDefault="008457C3">
      <w:pPr>
        <w:spacing w:after="414"/>
        <w:ind w:left="-2"/>
      </w:pPr>
      <w:r>
        <w:t>Dessa forma, entende-se que a contratação em lote único mostra-se mais eficiente, econômica e adequada ao atendimento das necessidades da Câmara Municipal.</w:t>
      </w:r>
    </w:p>
    <w:p w:rsidR="005A3225" w:rsidRDefault="008457C3">
      <w:pPr>
        <w:pStyle w:val="Heading1"/>
        <w:spacing w:after="232"/>
        <w:ind w:left="234" w:hanging="246"/>
      </w:pPr>
      <w:r>
        <w:t>RESUL</w:t>
      </w:r>
      <w:r>
        <w:t>TADOS PRETENDIDOS</w:t>
      </w:r>
    </w:p>
    <w:p w:rsidR="005A3225" w:rsidRDefault="008457C3">
      <w:pPr>
        <w:spacing w:after="542"/>
        <w:ind w:left="-2"/>
      </w:pPr>
      <w:r>
        <w:t>Os principais resultados pretendidos com a contratação são assegurar a disponibilização de obras jurídicas atualizadas para atendimento das demandas da Câmara Municipal; garantir que os materiais adquiridos estejam em conformidade com as especificações exi</w:t>
      </w:r>
      <w:r>
        <w:t>gidas; proporcionar suporte técnico adequado aos servidores no desempenho de suas atividades; contribuir para o aprimoramento da análise de processos administrativos, especialmente nas áreas de contratações públicas e direito administrativo; e fortalecer a</w:t>
      </w:r>
      <w:r>
        <w:t xml:space="preserve"> segurança jurídica e a eficiência na atuação da Administração Pública.</w:t>
      </w:r>
    </w:p>
    <w:p w:rsidR="005A3225" w:rsidRDefault="008457C3">
      <w:pPr>
        <w:pStyle w:val="Heading1"/>
        <w:ind w:left="234" w:hanging="246"/>
      </w:pPr>
      <w:r>
        <w:t>POSSÍVEIS IMPACTOS AMBIENTAIS</w:t>
      </w:r>
    </w:p>
    <w:p w:rsidR="005A3225" w:rsidRDefault="008457C3">
      <w:pPr>
        <w:spacing w:after="161"/>
        <w:ind w:left="-2"/>
      </w:pPr>
      <w:r>
        <w:t>Os impactos ambientais decorrentes da contratação são considerados de baixa relevância, uma vez que se trata da aquisição de materiais impressos.</w:t>
      </w:r>
    </w:p>
    <w:p w:rsidR="005A3225" w:rsidRDefault="008457C3">
      <w:pPr>
        <w:spacing w:after="161"/>
        <w:ind w:left="-2"/>
      </w:pPr>
      <w:r>
        <w:t>Ainda as</w:t>
      </w:r>
      <w:r>
        <w:t>sim, recomenda-se que a contratada observe práticas sustentáveis, tais como a utilização de materiais recicláveis na produção e embalagem dos livros, bem como a adoção de processos que minimizem os impactos ambientais.</w:t>
      </w:r>
    </w:p>
    <w:p w:rsidR="005A3225" w:rsidRDefault="008457C3">
      <w:pPr>
        <w:spacing w:after="452"/>
        <w:ind w:left="-2"/>
      </w:pPr>
      <w:r>
        <w:t>Deverá ser priorizada, sempre que pos</w:t>
      </w:r>
      <w:r>
        <w:t>sível, a aquisição de materiais produzidos de forma sustentável, contribuindo para a redução de impactos ambientais e para a promoção da responsabilidade socioambiental.</w:t>
      </w:r>
    </w:p>
    <w:p w:rsidR="005A3225" w:rsidRDefault="008457C3">
      <w:pPr>
        <w:pStyle w:val="Heading1"/>
        <w:ind w:left="354" w:hanging="366"/>
      </w:pPr>
      <w:r>
        <w:t>ANÁLISE DE RISCOS DA AQUISIÇÃO</w:t>
      </w:r>
    </w:p>
    <w:p w:rsidR="005A3225" w:rsidRDefault="008457C3">
      <w:pPr>
        <w:spacing w:after="161"/>
        <w:ind w:left="-2"/>
      </w:pPr>
      <w:r>
        <w:t>Foram identificados riscos relacionados ao fornecimento</w:t>
      </w:r>
      <w:r>
        <w:t xml:space="preserve"> dos materiais, entre eles: atraso na entrega; fornecimento em desacordo com as especificações exigidas; entrega de obras com avarias ou defeitos; envio de edição diversa da solicitada; e eventual indisponibilidade dos itens no mercado.</w:t>
      </w:r>
    </w:p>
    <w:p w:rsidR="005A3225" w:rsidRDefault="008457C3">
      <w:pPr>
        <w:spacing w:after="410"/>
        <w:ind w:left="-2"/>
      </w:pPr>
      <w:r>
        <w:t>Os riscos serão red</w:t>
      </w:r>
      <w:r>
        <w:t xml:space="preserve">uzidos por meio da definição clara das especificações no Termo de Referência, conferência rigorosa no momento do recebimento, verificação da integridade física dos materiais e da edição correspondente, exigência de substituição de itens em desconformidade </w:t>
      </w:r>
      <w:r>
        <w:t>e previsão de penalidades em caso de descumprimento das obrigações contratuais.</w:t>
      </w:r>
    </w:p>
    <w:p w:rsidR="005A3225" w:rsidRDefault="008457C3">
      <w:pPr>
        <w:pStyle w:val="Heading1"/>
        <w:ind w:left="355" w:hanging="367"/>
      </w:pPr>
      <w:r>
        <w:t>DECLARAÇÃO DE VIABILIDADE</w:t>
      </w:r>
    </w:p>
    <w:p w:rsidR="005A3225" w:rsidRDefault="008457C3">
      <w:pPr>
        <w:spacing w:after="1930"/>
        <w:ind w:left="-2"/>
      </w:pPr>
      <w:r>
        <w:t>Com base na justificativa constante neste Estudo, nas especificações técnicas constantes no DFD (Documento Formalizador de Demanda) e na existência de</w:t>
      </w:r>
      <w:r>
        <w:t xml:space="preserve"> planejamento orçamentário para subsidiar esta contratação, declaro que a contratação é viável, adequada às normas vigentes e compatível com os preços praticados pelo mercado.</w:t>
      </w:r>
    </w:p>
    <w:p w:rsidR="005A3225" w:rsidRDefault="008457C3">
      <w:pPr>
        <w:spacing w:after="77" w:line="259" w:lineRule="auto"/>
        <w:ind w:left="284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359" cy="8890"/>
                <wp:effectExtent l="0" t="0" r="0" b="0"/>
                <wp:docPr id="3397" name="Group 3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359" cy="8890"/>
                          <a:chOff x="0" y="0"/>
                          <a:chExt cx="2561359" cy="889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561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359">
                                <a:moveTo>
                                  <a:pt x="0" y="0"/>
                                </a:moveTo>
                                <a:lnTo>
                                  <a:pt x="2561359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7" style="width:201.682pt;height:0.69999pt;mso-position-horizontal-relative:char;mso-position-vertical-relative:line" coordsize="25613,88">
                <v:shape id="Shape 183" style="position:absolute;width:25613;height:0;left:0;top:0;" coordsize="2561359,0" path="m0,0l2561359,0">
                  <v:stroke weight="0.69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A3225" w:rsidRDefault="008457C3">
      <w:pPr>
        <w:spacing w:after="5" w:line="259" w:lineRule="auto"/>
        <w:ind w:left="150" w:firstLine="0"/>
        <w:jc w:val="center"/>
      </w:pPr>
      <w:r>
        <w:rPr>
          <w:b/>
        </w:rPr>
        <w:t>CARLOS EDUARDO DOMINGUES MARTINS</w:t>
      </w:r>
    </w:p>
    <w:p w:rsidR="005A3225" w:rsidRDefault="008457C3">
      <w:pPr>
        <w:spacing w:after="0" w:line="259" w:lineRule="auto"/>
        <w:ind w:left="153" w:firstLine="0"/>
        <w:jc w:val="center"/>
      </w:pPr>
      <w:r>
        <w:t>Presidente da Câmara Municipal de Canguçu</w:t>
      </w:r>
    </w:p>
    <w:sectPr w:rsidR="005A3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6" w:right="1239" w:bottom="598" w:left="1437" w:header="303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57C3">
      <w:pPr>
        <w:spacing w:after="0" w:line="240" w:lineRule="auto"/>
      </w:pPr>
      <w:r>
        <w:separator/>
      </w:r>
    </w:p>
  </w:endnote>
  <w:endnote w:type="continuationSeparator" w:id="0">
    <w:p w:rsidR="00000000" w:rsidRDefault="0084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spacing w:after="0" w:line="259" w:lineRule="auto"/>
      <w:ind w:left="0" w:right="16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spacing w:after="0" w:line="259" w:lineRule="auto"/>
      <w:ind w:left="0" w:right="16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spacing w:after="0" w:line="259" w:lineRule="auto"/>
      <w:ind w:left="0" w:right="16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57C3">
      <w:pPr>
        <w:spacing w:after="0" w:line="240" w:lineRule="auto"/>
      </w:pPr>
      <w:r>
        <w:separator/>
      </w:r>
    </w:p>
  </w:footnote>
  <w:footnote w:type="continuationSeparator" w:id="0">
    <w:p w:rsidR="00000000" w:rsidRDefault="0084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0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483" name="Group 4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484" name="Picture 44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3" style="width:57pt;height:58.4pt;position:absolute;mso-position-horizontal-relative:page;mso-position-horizontal:absolute;margin-left:277.45pt;mso-position-vertical-relative:page;margin-top:15.15pt;" coordsize="7239,7416">
              <v:shape id="Picture 4484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192" w:firstLine="0"/>
      <w:jc w:val="center"/>
    </w:pPr>
    <w:r>
      <w:rPr>
        <w:b/>
      </w:rPr>
      <w:t>ESTADO DO RIO GRANDE DO SUL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184" w:firstLine="0"/>
      <w:jc w:val="center"/>
    </w:pPr>
    <w:r>
      <w:rPr>
        <w:sz w:val="20"/>
      </w:rPr>
      <w:t>Rua General Osório, 979. Centro. CEP:96600-000. Canguçu–RS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0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458" name="Group 4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459" name="Picture 4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8" style="width:57pt;height:58.4pt;position:absolute;mso-position-horizontal-relative:page;mso-position-horizontal:absolute;margin-left:277.45pt;mso-position-vertical-relative:page;margin-top:15.15pt;" coordsize="7239,7416">
              <v:shape id="Picture 4459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192" w:firstLine="0"/>
      <w:jc w:val="center"/>
    </w:pPr>
    <w:r>
      <w:rPr>
        <w:b/>
      </w:rPr>
      <w:t>ESTADO DO RIO GRANDE DO SUL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184" w:firstLine="0"/>
      <w:jc w:val="center"/>
    </w:pPr>
    <w:r>
      <w:rPr>
        <w:sz w:val="20"/>
      </w:rPr>
      <w:t>Rua General Osório, 979. Centro. CEP:96600-000. Canguçu–RS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0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433" name="Group 4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434" name="Picture 44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3" style="width:57pt;height:58.4pt;position:absolute;mso-position-horizontal-relative:page;mso-position-horizontal:absolute;margin-left:277.45pt;mso-position-vertical-relative:page;margin-top:15.15pt;" coordsize="7239,7416">
              <v:shape id="Picture 4434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192" w:firstLine="0"/>
      <w:jc w:val="center"/>
    </w:pPr>
    <w:r>
      <w:rPr>
        <w:b/>
      </w:rPr>
      <w:t>ESTADO DO RIO GRANDE DO SUL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184" w:firstLine="0"/>
      <w:jc w:val="center"/>
    </w:pPr>
    <w:r>
      <w:rPr>
        <w:sz w:val="20"/>
      </w:rPr>
      <w:t>Rua General Osório, 979. Centro. CEP:96600-000. Canguçu–RS</w:t>
    </w:r>
  </w:p>
  <w:p w:rsidR="005A3225" w:rsidRDefault="008457C3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1F44"/>
    <w:multiLevelType w:val="hybridMultilevel"/>
    <w:tmpl w:val="53E04788"/>
    <w:lvl w:ilvl="0" w:tplc="9E942164">
      <w:start w:val="2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4290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28480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6B2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C965A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E090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6F84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2B98C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047A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B04BE9"/>
    <w:multiLevelType w:val="hybridMultilevel"/>
    <w:tmpl w:val="D8D862A4"/>
    <w:lvl w:ilvl="0" w:tplc="C7BAE2E2">
      <w:start w:val="1"/>
      <w:numFmt w:val="decimal"/>
      <w:lvlText w:val="%1."/>
      <w:lvlJc w:val="left"/>
      <w:pPr>
        <w:ind w:left="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4DC24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1FD0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4DE28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2143C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F2FE82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AC64A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6171E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86EBC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25"/>
    <w:rsid w:val="005A3225"/>
    <w:rsid w:val="008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84E9220-932A-4445-AFAD-C10FE04D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8" w:line="282" w:lineRule="auto"/>
      <w:ind w:left="1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47"/>
      <w:ind w:left="1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6795</Characters>
  <Application>Microsoft Office Word</Application>
  <DocSecurity>4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word</dc:creator>
  <cp:keywords/>
  <cp:lastModifiedBy>word</cp:lastModifiedBy>
  <cp:revision>2</cp:revision>
  <dcterms:created xsi:type="dcterms:W3CDTF">2026-03-23T12:40:00Z</dcterms:created>
  <dcterms:modified xsi:type="dcterms:W3CDTF">2026-03-23T12:40:00Z</dcterms:modified>
</cp:coreProperties>
</file>