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jc w:val="left"/>
        <w:rPr>
          <w:rFonts w:ascii="Times New Roman"/>
          <w:sz w:val="18"/>
        </w:rPr>
      </w:pPr>
    </w:p>
    <w:p>
      <w:pPr>
        <w:pStyle w:val="Heading1"/>
        <w:spacing w:before="91"/>
        <w:ind w:left="3784"/>
      </w:pPr>
      <w:r>
        <w:rPr/>
        <w:t>CONTRATO</w:t>
      </w:r>
      <w:r>
        <w:rPr>
          <w:spacing w:val="-3"/>
        </w:rPr>
        <w:t> </w:t>
      </w:r>
      <w:r>
        <w:rPr/>
        <w:t>Nº</w:t>
      </w:r>
      <w:r>
        <w:rPr>
          <w:spacing w:val="-1"/>
        </w:rPr>
        <w:t> </w:t>
      </w:r>
      <w:r>
        <w:rPr/>
        <w:t>08/2023</w:t>
      </w:r>
    </w:p>
    <w:p>
      <w:pPr>
        <w:pStyle w:val="BodyText"/>
        <w:ind w:left="0"/>
        <w:jc w:val="left"/>
        <w:rPr>
          <w:rFonts w:ascii="Arial"/>
          <w:b/>
          <w:sz w:val="28"/>
        </w:rPr>
      </w:pPr>
    </w:p>
    <w:p>
      <w:pPr>
        <w:pStyle w:val="BodyText"/>
        <w:spacing w:before="9"/>
        <w:ind w:left="0"/>
        <w:jc w:val="left"/>
        <w:rPr>
          <w:rFonts w:ascii="Arial"/>
          <w:b/>
          <w:sz w:val="23"/>
        </w:rPr>
      </w:pPr>
    </w:p>
    <w:p>
      <w:pPr>
        <w:pStyle w:val="Heading3"/>
        <w:ind w:left="4638" w:right="109"/>
        <w:jc w:val="both"/>
      </w:pPr>
      <w:r>
        <w:rPr/>
        <w:t>CONTRATO N° 008/2023 – CONTRATO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CANGUÇU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LENOI</w:t>
      </w:r>
      <w:r>
        <w:rPr>
          <w:spacing w:val="1"/>
        </w:rPr>
        <w:t> </w:t>
      </w:r>
      <w:r>
        <w:rPr/>
        <w:t>DUARTE &amp; CIA</w:t>
      </w:r>
      <w:r>
        <w:rPr>
          <w:spacing w:val="-5"/>
        </w:rPr>
        <w:t> </w:t>
      </w:r>
      <w:r>
        <w:rPr/>
        <w:t>LTDA.</w:t>
      </w:r>
    </w:p>
    <w:p>
      <w:pPr>
        <w:pStyle w:val="BodyText"/>
        <w:spacing w:before="8"/>
        <w:ind w:left="0"/>
        <w:jc w:val="left"/>
        <w:rPr>
          <w:rFonts w:ascii="Arial"/>
          <w:b/>
          <w:sz w:val="25"/>
        </w:rPr>
      </w:pPr>
    </w:p>
    <w:p>
      <w:pPr>
        <w:spacing w:before="0"/>
        <w:ind w:left="10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QUALIFICAÇÃO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PARTES:</w:t>
      </w:r>
    </w:p>
    <w:p>
      <w:pPr>
        <w:spacing w:line="240" w:lineRule="auto" w:before="0"/>
        <w:ind w:left="102" w:right="10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CONTRATANTE: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CÂMARA MUNICIPAL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CANGUÇU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doravante</w:t>
      </w:r>
      <w:r>
        <w:rPr>
          <w:spacing w:val="1"/>
          <w:sz w:val="24"/>
        </w:rPr>
        <w:t> </w:t>
      </w:r>
      <w:r>
        <w:rPr>
          <w:sz w:val="24"/>
        </w:rPr>
        <w:t>denominada</w:t>
      </w:r>
      <w:r>
        <w:rPr>
          <w:spacing w:val="1"/>
          <w:sz w:val="24"/>
        </w:rPr>
        <w:t> </w:t>
      </w:r>
      <w:r>
        <w:rPr>
          <w:sz w:val="24"/>
        </w:rPr>
        <w:t>LOCATÁRIA</w:t>
      </w:r>
      <w:r>
        <w:rPr>
          <w:rFonts w:ascii="Arial" w:hAnsi="Arial"/>
          <w:b/>
          <w:sz w:val="24"/>
        </w:rPr>
        <w:t>, </w:t>
      </w:r>
      <w:r>
        <w:rPr>
          <w:sz w:val="24"/>
        </w:rPr>
        <w:t>Estado do Rio Grande do Sul, inscrito no </w:t>
      </w:r>
      <w:r>
        <w:rPr>
          <w:rFonts w:ascii="Arial" w:hAnsi="Arial"/>
          <w:i/>
          <w:sz w:val="24"/>
        </w:rPr>
        <w:t>CNPJ: </w:t>
      </w:r>
      <w:r>
        <w:rPr>
          <w:sz w:val="24"/>
        </w:rPr>
        <w:t>nº </w:t>
      </w:r>
      <w:r>
        <w:rPr>
          <w:rFonts w:ascii="Arial" w:hAnsi="Arial"/>
          <w:i/>
          <w:sz w:val="24"/>
        </w:rPr>
        <w:t>90.320.847/0001-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46, </w:t>
      </w:r>
      <w:r>
        <w:rPr>
          <w:sz w:val="24"/>
        </w:rPr>
        <w:t>sediada a Rua General Osório, nº 979, bairro Centro, Canguçu- RS, neste ato</w:t>
      </w:r>
      <w:r>
        <w:rPr>
          <w:spacing w:val="1"/>
          <w:sz w:val="24"/>
        </w:rPr>
        <w:t> </w:t>
      </w:r>
      <w:r>
        <w:rPr>
          <w:sz w:val="24"/>
        </w:rPr>
        <w:t>representado pelo seu Presidente Luciano Zanetti Bertinetti, CPF nº 001.012.030-04,</w:t>
      </w:r>
      <w:r>
        <w:rPr>
          <w:spacing w:val="-64"/>
          <w:sz w:val="24"/>
        </w:rPr>
        <w:t> </w:t>
      </w:r>
      <w:r>
        <w:rPr>
          <w:sz w:val="24"/>
        </w:rPr>
        <w:t>RG:</w:t>
      </w:r>
      <w:r>
        <w:rPr>
          <w:spacing w:val="-1"/>
          <w:sz w:val="24"/>
        </w:rPr>
        <w:t> </w:t>
      </w:r>
      <w:r>
        <w:rPr>
          <w:sz w:val="24"/>
        </w:rPr>
        <w:t>907.235.468-2;</w:t>
      </w:r>
    </w:p>
    <w:p>
      <w:pPr>
        <w:tabs>
          <w:tab w:pos="2151" w:val="left" w:leader="none"/>
          <w:tab w:pos="3151" w:val="left" w:leader="none"/>
          <w:tab w:pos="4413" w:val="left" w:leader="none"/>
          <w:tab w:pos="4854" w:val="left" w:leader="none"/>
          <w:tab w:pos="5531" w:val="left" w:leader="none"/>
          <w:tab w:pos="6438" w:val="left" w:leader="none"/>
          <w:tab w:pos="7463" w:val="left" w:leader="none"/>
          <w:tab w:pos="7997" w:val="left" w:leader="none"/>
          <w:tab w:pos="8954" w:val="left" w:leader="none"/>
        </w:tabs>
        <w:spacing w:line="274" w:lineRule="exact" w:before="0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CONTRATADO:</w:t>
        <w:tab/>
        <w:t>LENOI</w:t>
        <w:tab/>
        <w:t>DUARTE</w:t>
        <w:tab/>
        <w:t>&amp;</w:t>
        <w:tab/>
        <w:t>CIA</w:t>
        <w:tab/>
        <w:t>LTDA</w:t>
        <w:tab/>
      </w:r>
      <w:r>
        <w:rPr>
          <w:sz w:val="24"/>
        </w:rPr>
        <w:t>inscrito</w:t>
        <w:tab/>
        <w:t>no</w:t>
        <w:tab/>
      </w:r>
      <w:r>
        <w:rPr>
          <w:rFonts w:ascii="Arial" w:hAnsi="Arial"/>
          <w:i/>
          <w:sz w:val="24"/>
        </w:rPr>
        <w:t>CNPJ:</w:t>
        <w:tab/>
      </w:r>
      <w:r>
        <w:rPr>
          <w:sz w:val="24"/>
        </w:rPr>
        <w:t>nº</w:t>
      </w:r>
    </w:p>
    <w:p>
      <w:pPr>
        <w:pStyle w:val="BodyText"/>
        <w:ind w:right="107"/>
      </w:pPr>
      <w:r>
        <w:rPr>
          <w:rFonts w:ascii="Arial" w:hAnsi="Arial"/>
          <w:i/>
        </w:rPr>
        <w:t>03.317.817/0001-86 </w:t>
      </w:r>
      <w:r>
        <w:rPr/>
        <w:t>doravante denominado contratado, neste ato representada por</w:t>
      </w:r>
      <w:r>
        <w:rPr>
          <w:spacing w:val="1"/>
        </w:rPr>
        <w:t> </w:t>
      </w:r>
      <w:r>
        <w:rPr/>
        <w:t>sua representante legal Sonia Thais Santos Kohls portador CPF: 036.714.780-71</w:t>
      </w:r>
      <w:r>
        <w:rPr>
          <w:spacing w:val="1"/>
        </w:rPr>
        <w:t> </w:t>
      </w:r>
      <w:r>
        <w:rPr/>
        <w:t>residente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domiciliado</w:t>
      </w:r>
      <w:r>
        <w:rPr>
          <w:spacing w:val="-2"/>
        </w:rPr>
        <w:t> </w:t>
      </w:r>
      <w:r>
        <w:rPr/>
        <w:t>na</w:t>
      </w:r>
      <w:r>
        <w:rPr>
          <w:spacing w:val="3"/>
        </w:rPr>
        <w:t> </w:t>
      </w:r>
      <w:r>
        <w:rPr/>
        <w:t>Rua</w:t>
      </w:r>
      <w:r>
        <w:rPr>
          <w:spacing w:val="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 Castilhos,</w:t>
      </w:r>
      <w:r>
        <w:rPr>
          <w:spacing w:val="-3"/>
        </w:rPr>
        <w:t> </w:t>
      </w:r>
      <w:r>
        <w:rPr/>
        <w:t>nº</w:t>
      </w:r>
      <w:r>
        <w:rPr>
          <w:spacing w:val="-1"/>
        </w:rPr>
        <w:t> </w:t>
      </w:r>
      <w:r>
        <w:rPr/>
        <w:t>1488, Canguçu – RS.</w:t>
      </w:r>
    </w:p>
    <w:p>
      <w:pPr>
        <w:pStyle w:val="BodyText"/>
        <w:spacing w:before="3"/>
        <w:ind w:right="106"/>
      </w:pPr>
      <w:r>
        <w:rPr/>
        <w:t>Celebram entre si este contrato de confecção de crachás pelo período de um ano,</w:t>
      </w:r>
      <w:r>
        <w:rPr>
          <w:spacing w:val="1"/>
        </w:rPr>
        <w:t> </w:t>
      </w:r>
      <w:r>
        <w:rPr/>
        <w:t>que se regerá pela Lei Federal Nº 8.666/93 e suas alterações posteriores e no que</w:t>
      </w:r>
      <w:r>
        <w:rPr>
          <w:spacing w:val="1"/>
        </w:rPr>
        <w:t> </w:t>
      </w:r>
      <w:r>
        <w:rPr/>
        <w:t>couber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Brasileiro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seguintes:</w:t>
      </w:r>
    </w:p>
    <w:p>
      <w:pPr>
        <w:pStyle w:val="Heading3"/>
      </w:pPr>
      <w:r>
        <w:rPr/>
        <w:t>CLÁUSULA</w:t>
      </w:r>
      <w:r>
        <w:rPr>
          <w:spacing w:val="-6"/>
        </w:rPr>
        <w:t> </w:t>
      </w:r>
      <w:r>
        <w:rPr/>
        <w:t>PRIMEIRA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</w:p>
    <w:p>
      <w:pPr>
        <w:tabs>
          <w:tab w:pos="809" w:val="left" w:leader="none"/>
          <w:tab w:pos="1217" w:val="left" w:leader="none"/>
          <w:tab w:pos="2374" w:val="left" w:leader="none"/>
          <w:tab w:pos="3858" w:val="left" w:leader="none"/>
          <w:tab w:pos="4479" w:val="left" w:leader="none"/>
          <w:tab w:pos="5045" w:val="left" w:leader="none"/>
          <w:tab w:pos="5920" w:val="left" w:leader="none"/>
          <w:tab w:pos="6280" w:val="left" w:leader="none"/>
          <w:tab w:pos="7754" w:val="left" w:leader="none"/>
          <w:tab w:pos="8241" w:val="left" w:leader="none"/>
        </w:tabs>
        <w:spacing w:before="0"/>
        <w:ind w:left="102" w:right="108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1.1.</w:t>
        <w:tab/>
      </w:r>
      <w:r>
        <w:rPr>
          <w:sz w:val="24"/>
        </w:rPr>
        <w:t>O</w:t>
        <w:tab/>
        <w:t>presente</w:t>
        <w:tab/>
        <w:t>Instrumento</w:t>
        <w:tab/>
        <w:t>tem</w:t>
        <w:tab/>
        <w:t>por</w:t>
        <w:tab/>
        <w:t>objeto</w:t>
        <w:tab/>
        <w:t>a</w:t>
        <w:tab/>
        <w:t>contratação</w:t>
        <w:tab/>
        <w:t>de</w:t>
        <w:tab/>
      </w:r>
      <w:r>
        <w:rPr>
          <w:spacing w:val="-1"/>
          <w:sz w:val="24"/>
        </w:rPr>
        <w:t>empresa</w:t>
      </w:r>
      <w:r>
        <w:rPr>
          <w:spacing w:val="-64"/>
          <w:sz w:val="24"/>
        </w:rPr>
        <w:t> </w:t>
      </w:r>
      <w:r>
        <w:rPr>
          <w:sz w:val="24"/>
        </w:rPr>
        <w:t>especializada</w:t>
      </w:r>
      <w:r>
        <w:rPr>
          <w:spacing w:val="23"/>
          <w:sz w:val="24"/>
        </w:rPr>
        <w:t> </w:t>
      </w:r>
      <w:r>
        <w:rPr>
          <w:sz w:val="24"/>
        </w:rPr>
        <w:t>na</w:t>
      </w:r>
      <w:r>
        <w:rPr>
          <w:spacing w:val="24"/>
          <w:sz w:val="24"/>
        </w:rPr>
        <w:t> </w:t>
      </w:r>
      <w:r>
        <w:rPr>
          <w:sz w:val="24"/>
        </w:rPr>
        <w:t>confecção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crachás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identificação</w:t>
      </w:r>
      <w:r>
        <w:rPr>
          <w:spacing w:val="23"/>
          <w:sz w:val="24"/>
        </w:rPr>
        <w:t> </w:t>
      </w:r>
      <w:r>
        <w:rPr>
          <w:sz w:val="24"/>
        </w:rPr>
        <w:t>em</w:t>
      </w:r>
      <w:r>
        <w:rPr>
          <w:spacing w:val="24"/>
          <w:sz w:val="24"/>
        </w:rPr>
        <w:t> </w:t>
      </w:r>
      <w:r>
        <w:rPr>
          <w:sz w:val="24"/>
        </w:rPr>
        <w:t>PVC</w:t>
      </w:r>
      <w:r>
        <w:rPr>
          <w:spacing w:val="22"/>
          <w:sz w:val="24"/>
        </w:rPr>
        <w:t> </w:t>
      </w:r>
      <w:r>
        <w:rPr>
          <w:sz w:val="24"/>
        </w:rPr>
        <w:t>5,7</w:t>
      </w:r>
      <w:r>
        <w:rPr>
          <w:spacing w:val="24"/>
          <w:sz w:val="24"/>
        </w:rPr>
        <w:t> </w:t>
      </w:r>
      <w:r>
        <w:rPr>
          <w:sz w:val="24"/>
        </w:rPr>
        <w:t>x</w:t>
      </w:r>
      <w:r>
        <w:rPr>
          <w:spacing w:val="20"/>
          <w:sz w:val="24"/>
        </w:rPr>
        <w:t> </w:t>
      </w:r>
      <w:r>
        <w:rPr>
          <w:sz w:val="24"/>
        </w:rPr>
        <w:t>9,2</w:t>
      </w:r>
      <w:r>
        <w:rPr>
          <w:spacing w:val="24"/>
          <w:sz w:val="24"/>
        </w:rPr>
        <w:t> </w:t>
      </w: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os</w:t>
      </w:r>
      <w:r>
        <w:rPr>
          <w:spacing w:val="-64"/>
          <w:sz w:val="24"/>
        </w:rPr>
        <w:t> </w:t>
      </w:r>
      <w:r>
        <w:rPr>
          <w:sz w:val="24"/>
        </w:rPr>
        <w:t>atuais servidores da Câmara e os que ingressarem no período de um ano.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CLÁUSULA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SEGUNDA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VALOR,</w:t>
      </w:r>
      <w:r>
        <w:rPr>
          <w:rFonts w:ascii="Arial" w:hAnsi="Arial"/>
          <w:b/>
          <w:spacing w:val="36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33"/>
          <w:sz w:val="24"/>
        </w:rPr>
        <w:t> </w:t>
      </w:r>
      <w:r>
        <w:rPr>
          <w:rFonts w:ascii="Arial" w:hAnsi="Arial"/>
          <w:b/>
          <w:sz w:val="24"/>
        </w:rPr>
        <w:t>PAGAMENTO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36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DOTAÇÃO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ORÇAMENTÁRIA.</w:t>
      </w:r>
    </w:p>
    <w:p>
      <w:pPr>
        <w:pStyle w:val="ListParagraph"/>
        <w:numPr>
          <w:ilvl w:val="1"/>
          <w:numId w:val="1"/>
        </w:numPr>
        <w:tabs>
          <w:tab w:pos="623" w:val="left" w:leader="none"/>
        </w:tabs>
        <w:spacing w:line="240" w:lineRule="auto" w:before="0" w:after="0"/>
        <w:ind w:left="102" w:right="107" w:firstLine="0"/>
        <w:jc w:val="both"/>
        <w:rPr>
          <w:sz w:val="24"/>
        </w:rPr>
      </w:pPr>
      <w:r>
        <w:rPr>
          <w:sz w:val="24"/>
        </w:rPr>
        <w:t>O preço total do objeto do presente contrato é o valor de R$ 1.913,60 (mil</w:t>
      </w:r>
      <w:r>
        <w:rPr>
          <w:spacing w:val="1"/>
          <w:sz w:val="24"/>
        </w:rPr>
        <w:t> </w:t>
      </w:r>
      <w:r>
        <w:rPr>
          <w:sz w:val="24"/>
        </w:rPr>
        <w:t>novecentos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treze</w:t>
      </w:r>
      <w:r>
        <w:rPr>
          <w:spacing w:val="1"/>
          <w:sz w:val="24"/>
        </w:rPr>
        <w:t> </w:t>
      </w:r>
      <w:r>
        <w:rPr>
          <w:sz w:val="24"/>
        </w:rPr>
        <w:t>reais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sessenta</w:t>
      </w:r>
      <w:r>
        <w:rPr>
          <w:spacing w:val="1"/>
          <w:sz w:val="24"/>
        </w:rPr>
        <w:t> </w:t>
      </w:r>
      <w:r>
        <w:rPr>
          <w:sz w:val="24"/>
        </w:rPr>
        <w:t>centavos),</w:t>
      </w:r>
      <w:r>
        <w:rPr>
          <w:spacing w:val="1"/>
          <w:sz w:val="24"/>
        </w:rPr>
        <w:t> </w:t>
      </w:r>
      <w:r>
        <w:rPr>
          <w:sz w:val="24"/>
        </w:rPr>
        <w:t>inicialmente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solicitado</w:t>
      </w:r>
      <w:r>
        <w:rPr>
          <w:spacing w:val="1"/>
          <w:sz w:val="24"/>
        </w:rPr>
        <w:t> </w:t>
      </w:r>
      <w:r>
        <w:rPr>
          <w:sz w:val="24"/>
        </w:rPr>
        <w:t>42</w:t>
      </w:r>
      <w:r>
        <w:rPr>
          <w:spacing w:val="1"/>
          <w:sz w:val="24"/>
        </w:rPr>
        <w:t> </w:t>
      </w:r>
      <w:r>
        <w:rPr>
          <w:sz w:val="24"/>
        </w:rPr>
        <w:t>unidades</w:t>
      </w:r>
      <w:r>
        <w:rPr>
          <w:spacing w:val="-3"/>
          <w:sz w:val="24"/>
        </w:rPr>
        <w:t> </w:t>
      </w:r>
      <w:r>
        <w:rPr>
          <w:sz w:val="24"/>
        </w:rPr>
        <w:t>e o restante</w:t>
      </w:r>
      <w:r>
        <w:rPr>
          <w:spacing w:val="-1"/>
          <w:sz w:val="24"/>
        </w:rPr>
        <w:t> </w:t>
      </w:r>
      <w:r>
        <w:rPr>
          <w:sz w:val="24"/>
        </w:rPr>
        <w:t>conforme ingresso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novos</w:t>
      </w:r>
      <w:r>
        <w:rPr>
          <w:spacing w:val="-2"/>
          <w:sz w:val="24"/>
        </w:rPr>
        <w:t> </w:t>
      </w:r>
      <w:r>
        <w:rPr>
          <w:sz w:val="24"/>
        </w:rPr>
        <w:t>funcionários.</w:t>
      </w:r>
    </w:p>
    <w:p>
      <w:pPr>
        <w:pStyle w:val="ListParagraph"/>
        <w:numPr>
          <w:ilvl w:val="1"/>
          <w:numId w:val="1"/>
        </w:numPr>
        <w:tabs>
          <w:tab w:pos="587" w:val="left" w:leader="none"/>
        </w:tabs>
        <w:spacing w:line="240" w:lineRule="auto" w:before="0" w:after="0"/>
        <w:ind w:left="102" w:right="107" w:firstLine="0"/>
        <w:jc w:val="both"/>
        <w:rPr>
          <w:sz w:val="24"/>
        </w:rPr>
      </w:pPr>
      <w:r>
        <w:rPr>
          <w:sz w:val="24"/>
        </w:rPr>
        <w:t>O pagamento será feito contra Nota de Empenho, mediante a apresentação do</w:t>
      </w:r>
      <w:r>
        <w:rPr>
          <w:spacing w:val="1"/>
          <w:sz w:val="24"/>
        </w:rPr>
        <w:t> </w:t>
      </w:r>
      <w:r>
        <w:rPr>
          <w:sz w:val="24"/>
        </w:rPr>
        <w:t>Recibo na Tesouraria, na sede da Contratante, em até cinco dias uteis, devendo a</w:t>
      </w:r>
      <w:r>
        <w:rPr>
          <w:spacing w:val="1"/>
          <w:sz w:val="24"/>
        </w:rPr>
        <w:t> </w:t>
      </w:r>
      <w:r>
        <w:rPr>
          <w:sz w:val="24"/>
        </w:rPr>
        <w:t>despesa</w:t>
      </w:r>
      <w:r>
        <w:rPr>
          <w:spacing w:val="1"/>
          <w:sz w:val="24"/>
        </w:rPr>
        <w:t> </w:t>
      </w:r>
      <w:r>
        <w:rPr>
          <w:sz w:val="24"/>
        </w:rPr>
        <w:t>correr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dotação</w:t>
      </w:r>
      <w:r>
        <w:rPr>
          <w:spacing w:val="1"/>
          <w:sz w:val="24"/>
        </w:rPr>
        <w:t> </w:t>
      </w:r>
      <w:r>
        <w:rPr>
          <w:sz w:val="24"/>
        </w:rPr>
        <w:t>consignada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Unidade</w:t>
      </w:r>
      <w:r>
        <w:rPr>
          <w:spacing w:val="1"/>
          <w:sz w:val="24"/>
        </w:rPr>
        <w:t> </w:t>
      </w:r>
      <w:r>
        <w:rPr>
          <w:sz w:val="24"/>
        </w:rPr>
        <w:t>Orçamentária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3.3.90.30.16.00.00 Material de</w:t>
      </w:r>
      <w:r>
        <w:rPr>
          <w:spacing w:val="-2"/>
          <w:sz w:val="24"/>
        </w:rPr>
        <w:t> </w:t>
      </w:r>
      <w:r>
        <w:rPr>
          <w:sz w:val="24"/>
        </w:rPr>
        <w:t>Expediente.</w:t>
      </w:r>
    </w:p>
    <w:p>
      <w:pPr>
        <w:pStyle w:val="ListParagraph"/>
        <w:numPr>
          <w:ilvl w:val="1"/>
          <w:numId w:val="1"/>
        </w:numPr>
        <w:tabs>
          <w:tab w:pos="659" w:val="left" w:leader="none"/>
        </w:tabs>
        <w:spacing w:line="240" w:lineRule="auto" w:before="1" w:after="0"/>
        <w:ind w:left="102" w:right="110" w:firstLine="0"/>
        <w:jc w:val="both"/>
        <w:rPr>
          <w:sz w:val="24"/>
        </w:rPr>
      </w:pPr>
      <w:r>
        <w:rPr>
          <w:sz w:val="24"/>
        </w:rPr>
        <w:t>Vencido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trata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subitem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2.2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tenha</w:t>
      </w:r>
      <w:r>
        <w:rPr>
          <w:spacing w:val="1"/>
          <w:sz w:val="24"/>
        </w:rPr>
        <w:t> </w:t>
      </w:r>
      <w:r>
        <w:rPr>
          <w:sz w:val="24"/>
        </w:rPr>
        <w:t>ocorrido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pagamento, o valor devido será atualizado monetariamente, entre as datas previstas</w:t>
      </w:r>
      <w:r>
        <w:rPr>
          <w:spacing w:val="1"/>
          <w:sz w:val="24"/>
        </w:rPr>
        <w:t> </w:t>
      </w:r>
      <w:r>
        <w:rPr>
          <w:sz w:val="24"/>
        </w:rPr>
        <w:t>e efetiva do pagamento, de acordo com a variação “pro-rata tempore” do IGPM,</w:t>
      </w:r>
      <w:r>
        <w:rPr>
          <w:spacing w:val="1"/>
          <w:sz w:val="24"/>
        </w:rPr>
        <w:t> </w:t>
      </w:r>
      <w:r>
        <w:rPr>
          <w:sz w:val="24"/>
        </w:rPr>
        <w:t>acrescido</w:t>
      </w:r>
      <w:r>
        <w:rPr>
          <w:spacing w:val="-2"/>
          <w:sz w:val="24"/>
        </w:rPr>
        <w:t> </w:t>
      </w:r>
      <w:r>
        <w:rPr>
          <w:sz w:val="24"/>
        </w:rPr>
        <w:t>de juros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0,033%</w:t>
      </w:r>
      <w:r>
        <w:rPr>
          <w:spacing w:val="3"/>
          <w:sz w:val="24"/>
        </w:rPr>
        <w:t> </w:t>
      </w:r>
      <w:r>
        <w:rPr>
          <w:sz w:val="24"/>
        </w:rPr>
        <w:t>ao dia.</w:t>
      </w:r>
    </w:p>
    <w:p>
      <w:pPr>
        <w:pStyle w:val="ListParagraph"/>
        <w:numPr>
          <w:ilvl w:val="1"/>
          <w:numId w:val="1"/>
        </w:numPr>
        <w:tabs>
          <w:tab w:pos="594" w:val="left" w:leader="none"/>
        </w:tabs>
        <w:spacing w:line="240" w:lineRule="auto" w:before="0" w:after="0"/>
        <w:ind w:left="102" w:right="115" w:firstLine="0"/>
        <w:jc w:val="both"/>
        <w:rPr>
          <w:sz w:val="24"/>
        </w:rPr>
      </w:pPr>
      <w:r>
        <w:rPr>
          <w:sz w:val="24"/>
        </w:rPr>
        <w:t>O preço contratado será considerado completo, incluindo despesas de seguro,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abrangem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1"/>
          <w:sz w:val="24"/>
        </w:rPr>
        <w:t> </w:t>
      </w:r>
      <w:r>
        <w:rPr>
          <w:sz w:val="24"/>
        </w:rPr>
        <w:t>(impostos,</w:t>
      </w:r>
      <w:r>
        <w:rPr>
          <w:spacing w:val="1"/>
          <w:sz w:val="24"/>
        </w:rPr>
        <w:t> </w:t>
      </w:r>
      <w:r>
        <w:rPr>
          <w:sz w:val="24"/>
        </w:rPr>
        <w:t>taxas,</w:t>
      </w:r>
      <w:r>
        <w:rPr>
          <w:spacing w:val="1"/>
          <w:sz w:val="24"/>
        </w:rPr>
        <w:t> </w:t>
      </w:r>
      <w:r>
        <w:rPr>
          <w:sz w:val="24"/>
        </w:rPr>
        <w:t>emolumentos,</w:t>
      </w:r>
      <w:r>
        <w:rPr>
          <w:spacing w:val="1"/>
          <w:sz w:val="24"/>
        </w:rPr>
        <w:t> </w:t>
      </w:r>
      <w:r>
        <w:rPr>
          <w:sz w:val="24"/>
        </w:rPr>
        <w:t>contribuições</w:t>
      </w:r>
      <w:r>
        <w:rPr>
          <w:spacing w:val="-3"/>
          <w:sz w:val="24"/>
        </w:rPr>
        <w:t> </w:t>
      </w:r>
      <w:r>
        <w:rPr>
          <w:sz w:val="24"/>
        </w:rPr>
        <w:t>fiscais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parafiscais).</w:t>
      </w:r>
    </w:p>
    <w:p>
      <w:pPr>
        <w:pStyle w:val="Heading3"/>
      </w:pPr>
      <w:r>
        <w:rPr/>
        <w:t>CLÁUSULA</w:t>
      </w:r>
      <w:r>
        <w:rPr>
          <w:spacing w:val="-5"/>
        </w:rPr>
        <w:t> </w:t>
      </w:r>
      <w:r>
        <w:rPr/>
        <w:t>TERCEIRA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DA</w:t>
      </w:r>
      <w:r>
        <w:rPr>
          <w:spacing w:val="-6"/>
        </w:rPr>
        <w:t> </w:t>
      </w:r>
      <w:r>
        <w:rPr/>
        <w:t>GARANTIA</w:t>
      </w:r>
      <w:r>
        <w:rPr>
          <w:spacing w:val="-5"/>
        </w:rPr>
        <w:t> </w:t>
      </w:r>
      <w:r>
        <w:rPr/>
        <w:t>E</w:t>
      </w:r>
      <w:r>
        <w:rPr>
          <w:spacing w:val="3"/>
        </w:rPr>
        <w:t> </w:t>
      </w:r>
      <w:r>
        <w:rPr/>
        <w:t>RESPONSABILIDADES</w:t>
      </w:r>
    </w:p>
    <w:p>
      <w:pPr>
        <w:spacing w:before="0"/>
        <w:ind w:left="102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3.1.</w:t>
      </w:r>
      <w:r>
        <w:rPr>
          <w:rFonts w:ascii="Arial" w:hAnsi="Arial"/>
          <w:b/>
          <w:spacing w:val="4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5"/>
          <w:sz w:val="24"/>
        </w:rPr>
        <w:t> </w:t>
      </w:r>
      <w:r>
        <w:rPr>
          <w:sz w:val="24"/>
        </w:rPr>
        <w:t>garante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serviço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ser</w:t>
      </w:r>
      <w:r>
        <w:rPr>
          <w:spacing w:val="3"/>
          <w:sz w:val="24"/>
        </w:rPr>
        <w:t> </w:t>
      </w:r>
      <w:r>
        <w:rPr>
          <w:sz w:val="24"/>
        </w:rPr>
        <w:t>fornecido</w:t>
      </w:r>
      <w:r>
        <w:rPr>
          <w:spacing w:val="4"/>
          <w:sz w:val="24"/>
        </w:rPr>
        <w:t> </w:t>
      </w:r>
      <w:r>
        <w:rPr>
          <w:sz w:val="24"/>
        </w:rPr>
        <w:t>é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descrito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</w:rPr>
        <w:t>item</w:t>
      </w:r>
      <w:r>
        <w:rPr>
          <w:spacing w:val="10"/>
          <w:sz w:val="24"/>
        </w:rPr>
        <w:t> </w:t>
      </w:r>
      <w:r>
        <w:rPr>
          <w:rFonts w:ascii="Arial" w:hAnsi="Arial"/>
          <w:b/>
          <w:sz w:val="24"/>
        </w:rPr>
        <w:t>1.1</w:t>
      </w:r>
    </w:p>
    <w:p>
      <w:pPr>
        <w:pStyle w:val="BodyText"/>
      </w:pPr>
      <w:r>
        <w:rPr/>
        <w:t>deste</w:t>
      </w:r>
      <w:r>
        <w:rPr>
          <w:spacing w:val="-2"/>
        </w:rPr>
        <w:t> </w:t>
      </w:r>
      <w:r>
        <w:rPr/>
        <w:t>contrato.</w:t>
      </w:r>
    </w:p>
    <w:p>
      <w:pPr>
        <w:pStyle w:val="Heading3"/>
      </w:pPr>
      <w:r>
        <w:rPr/>
        <w:t>CLÁUSULA</w:t>
      </w:r>
      <w:r>
        <w:rPr>
          <w:spacing w:val="-6"/>
        </w:rPr>
        <w:t> </w:t>
      </w:r>
      <w:r>
        <w:rPr/>
        <w:t>QUARTA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DA</w:t>
      </w:r>
      <w:r>
        <w:rPr>
          <w:spacing w:val="-5"/>
        </w:rPr>
        <w:t> </w:t>
      </w:r>
      <w:r>
        <w:rPr/>
        <w:t>FISCALIZAÇÃO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458" w:footer="1091" w:top="1880" w:bottom="1280" w:left="1600" w:right="102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659" w:val="left" w:leader="none"/>
        </w:tabs>
        <w:spacing w:line="240" w:lineRule="auto" w:before="2" w:after="0"/>
        <w:ind w:left="102" w:right="11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acompanhamento,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avaliação por parte da Câmara, através do servidor Natanael Penning Voss a quem</w:t>
      </w:r>
      <w:r>
        <w:rPr>
          <w:spacing w:val="1"/>
          <w:sz w:val="24"/>
        </w:rPr>
        <w:t> </w:t>
      </w:r>
      <w:r>
        <w:rPr>
          <w:sz w:val="24"/>
        </w:rPr>
        <w:t>competirá comunicar as falhas por ventura constatadas no comprimento do contrato,</w:t>
      </w:r>
      <w:r>
        <w:rPr>
          <w:spacing w:val="-64"/>
          <w:sz w:val="24"/>
        </w:rPr>
        <w:t> </w:t>
      </w:r>
      <w:r>
        <w:rPr>
          <w:sz w:val="24"/>
        </w:rPr>
        <w:t>assim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determinar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providências</w:t>
      </w:r>
      <w:r>
        <w:rPr>
          <w:spacing w:val="-3"/>
          <w:sz w:val="24"/>
        </w:rPr>
        <w:t> </w:t>
      </w:r>
      <w:r>
        <w:rPr>
          <w:sz w:val="24"/>
        </w:rPr>
        <w:t>necessárias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respectiva</w:t>
      </w:r>
      <w:r>
        <w:rPr>
          <w:spacing w:val="-1"/>
          <w:sz w:val="24"/>
        </w:rPr>
        <w:t> </w:t>
      </w:r>
      <w:r>
        <w:rPr>
          <w:sz w:val="24"/>
        </w:rPr>
        <w:t>correção.</w:t>
      </w:r>
    </w:p>
    <w:p>
      <w:pPr>
        <w:pStyle w:val="ListParagraph"/>
        <w:numPr>
          <w:ilvl w:val="1"/>
          <w:numId w:val="2"/>
        </w:numPr>
        <w:tabs>
          <w:tab w:pos="616" w:val="left" w:leader="none"/>
        </w:tabs>
        <w:spacing w:line="240" w:lineRule="auto" w:before="0" w:after="0"/>
        <w:ind w:left="102" w:right="108" w:firstLine="0"/>
        <w:jc w:val="both"/>
        <w:rPr>
          <w:sz w:val="24"/>
        </w:rPr>
      </w:pPr>
      <w:r>
        <w:rPr>
          <w:sz w:val="24"/>
        </w:rPr>
        <w:t>A fiscalização de que trata o subitem anterior será exercida no interesse da</w:t>
      </w:r>
      <w:r>
        <w:rPr>
          <w:spacing w:val="1"/>
          <w:sz w:val="24"/>
        </w:rPr>
        <w:t> </w:t>
      </w:r>
      <w:r>
        <w:rPr>
          <w:sz w:val="24"/>
        </w:rPr>
        <w:t>Câmara.</w:t>
      </w:r>
    </w:p>
    <w:p>
      <w:pPr>
        <w:pStyle w:val="ListParagraph"/>
        <w:numPr>
          <w:ilvl w:val="1"/>
          <w:numId w:val="2"/>
        </w:numPr>
        <w:tabs>
          <w:tab w:pos="587" w:val="left" w:leader="none"/>
        </w:tabs>
        <w:spacing w:line="240" w:lineRule="auto" w:before="0" w:after="0"/>
        <w:ind w:left="102" w:right="117" w:firstLine="0"/>
        <w:jc w:val="both"/>
        <w:rPr>
          <w:sz w:val="24"/>
        </w:rPr>
      </w:pPr>
      <w:r>
        <w:rPr>
          <w:sz w:val="24"/>
        </w:rPr>
        <w:t>Quaisquer exigências da fiscalização, inerentes ao objeto do Contrato, 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prontamente</w:t>
      </w:r>
      <w:r>
        <w:rPr>
          <w:spacing w:val="-2"/>
          <w:sz w:val="24"/>
        </w:rPr>
        <w:t> </w:t>
      </w:r>
      <w:r>
        <w:rPr>
          <w:sz w:val="24"/>
        </w:rPr>
        <w:t>atendidas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ônus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Câmara.</w:t>
      </w:r>
    </w:p>
    <w:p>
      <w:pPr>
        <w:pStyle w:val="ListParagraph"/>
        <w:numPr>
          <w:ilvl w:val="1"/>
          <w:numId w:val="2"/>
        </w:numPr>
        <w:tabs>
          <w:tab w:pos="599" w:val="left" w:leader="none"/>
        </w:tabs>
        <w:spacing w:line="240" w:lineRule="auto" w:before="0" w:after="0"/>
        <w:ind w:left="102" w:right="107" w:firstLine="0"/>
        <w:jc w:val="both"/>
        <w:rPr>
          <w:sz w:val="24"/>
        </w:rPr>
      </w:pPr>
      <w:r>
        <w:rPr>
          <w:sz w:val="24"/>
        </w:rPr>
        <w:t>Qualquer fiscalização exercida pela </w:t>
      </w:r>
      <w:r>
        <w:rPr>
          <w:rFonts w:ascii="Arial" w:hAnsi="Arial"/>
          <w:b/>
          <w:sz w:val="24"/>
        </w:rPr>
        <w:t>Câmara</w:t>
      </w:r>
      <w:r>
        <w:rPr>
          <w:sz w:val="24"/>
        </w:rPr>
        <w:t>, feita em seu exclusivo interesse,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implica</w:t>
      </w:r>
      <w:r>
        <w:rPr>
          <w:spacing w:val="1"/>
          <w:sz w:val="24"/>
        </w:rPr>
        <w:t> </w:t>
      </w:r>
      <w:r>
        <w:rPr>
          <w:sz w:val="24"/>
        </w:rPr>
        <w:t>corresponsabilidade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exime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perfeita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Contrato.</w:t>
      </w:r>
    </w:p>
    <w:p>
      <w:pPr>
        <w:pStyle w:val="Heading3"/>
      </w:pPr>
      <w:r>
        <w:rPr/>
        <w:t>CLÁUSULA</w:t>
      </w:r>
      <w:r>
        <w:rPr>
          <w:spacing w:val="-8"/>
        </w:rPr>
        <w:t> </w:t>
      </w:r>
      <w:r>
        <w:rPr/>
        <w:t>QUINTA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DAS</w:t>
      </w:r>
      <w:r>
        <w:rPr>
          <w:spacing w:val="-3"/>
        </w:rPr>
        <w:t> </w:t>
      </w:r>
      <w:r>
        <w:rPr/>
        <w:t>SANÇÕES</w:t>
      </w:r>
      <w:r>
        <w:rPr>
          <w:spacing w:val="1"/>
        </w:rPr>
        <w:t> </w:t>
      </w:r>
      <w:r>
        <w:rPr/>
        <w:t>ADMINISTRATIVAS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40" w:lineRule="auto" w:before="0" w:after="0"/>
        <w:ind w:left="102" w:right="108" w:firstLine="0"/>
        <w:jc w:val="both"/>
        <w:rPr>
          <w:sz w:val="24"/>
        </w:rPr>
      </w:pP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inexecução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parcial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foi</w:t>
      </w:r>
      <w:r>
        <w:rPr>
          <w:spacing w:val="1"/>
          <w:sz w:val="24"/>
        </w:rPr>
        <w:t> </w:t>
      </w:r>
      <w:r>
        <w:rPr>
          <w:sz w:val="24"/>
        </w:rPr>
        <w:t>proposto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contratado,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CONTRATADA </w:t>
      </w:r>
      <w:r>
        <w:rPr>
          <w:sz w:val="24"/>
        </w:rPr>
        <w:t>será notificada, por escrito, da aplicação de uma multa de 10% (dez</w:t>
      </w:r>
      <w:r>
        <w:rPr>
          <w:spacing w:val="1"/>
          <w:sz w:val="24"/>
        </w:rPr>
        <w:t> </w:t>
      </w:r>
      <w:r>
        <w:rPr>
          <w:sz w:val="24"/>
        </w:rPr>
        <w:t>por cento) sobre o valor do contrato, cuja importância deverá ser recolhida, no prazo</w:t>
      </w:r>
      <w:r>
        <w:rPr>
          <w:spacing w:val="1"/>
          <w:sz w:val="24"/>
        </w:rPr>
        <w:t> </w:t>
      </w:r>
      <w:r>
        <w:rPr>
          <w:sz w:val="24"/>
        </w:rPr>
        <w:t>de 10 (dez) dias, contados do recebimento da notificação, perante a Câmara, sob</w:t>
      </w:r>
      <w:r>
        <w:rPr>
          <w:spacing w:val="1"/>
          <w:sz w:val="24"/>
        </w:rPr>
        <w:t> </w:t>
      </w:r>
      <w:r>
        <w:rPr>
          <w:sz w:val="24"/>
        </w:rPr>
        <w:t>pena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ser</w:t>
      </w:r>
      <w:r>
        <w:rPr>
          <w:spacing w:val="10"/>
          <w:sz w:val="24"/>
        </w:rPr>
        <w:t> </w:t>
      </w:r>
      <w:r>
        <w:rPr>
          <w:sz w:val="24"/>
        </w:rPr>
        <w:t>incursa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inciso</w:t>
      </w:r>
      <w:r>
        <w:rPr>
          <w:spacing w:val="9"/>
          <w:sz w:val="24"/>
        </w:rPr>
        <w:t> </w:t>
      </w:r>
      <w:r>
        <w:rPr>
          <w:sz w:val="24"/>
        </w:rPr>
        <w:t>IV,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artigo</w:t>
      </w:r>
      <w:r>
        <w:rPr>
          <w:spacing w:val="9"/>
          <w:sz w:val="24"/>
        </w:rPr>
        <w:t> </w:t>
      </w:r>
      <w:r>
        <w:rPr>
          <w:sz w:val="24"/>
        </w:rPr>
        <w:t>87,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9"/>
          <w:sz w:val="24"/>
        </w:rPr>
        <w:t> </w:t>
      </w:r>
      <w:r>
        <w:rPr>
          <w:sz w:val="24"/>
        </w:rPr>
        <w:t>Lei</w:t>
      </w:r>
      <w:r>
        <w:rPr>
          <w:spacing w:val="7"/>
          <w:sz w:val="24"/>
        </w:rPr>
        <w:t> </w:t>
      </w:r>
      <w:r>
        <w:rPr>
          <w:sz w:val="24"/>
        </w:rPr>
        <w:t>Federal</w:t>
      </w:r>
      <w:r>
        <w:rPr>
          <w:spacing w:val="8"/>
          <w:sz w:val="24"/>
        </w:rPr>
        <w:t> </w:t>
      </w:r>
      <w:r>
        <w:rPr>
          <w:sz w:val="24"/>
        </w:rPr>
        <w:t>nº</w:t>
      </w:r>
      <w:r>
        <w:rPr>
          <w:spacing w:val="9"/>
          <w:sz w:val="24"/>
        </w:rPr>
        <w:t> </w:t>
      </w:r>
      <w:r>
        <w:rPr>
          <w:sz w:val="24"/>
        </w:rPr>
        <w:t>8.666/93,</w:t>
      </w:r>
      <w:r>
        <w:rPr>
          <w:spacing w:val="9"/>
          <w:sz w:val="24"/>
        </w:rPr>
        <w:t> </w:t>
      </w:r>
      <w:r>
        <w:rPr>
          <w:sz w:val="24"/>
        </w:rPr>
        <w:t>garantida</w:t>
      </w:r>
      <w:r>
        <w:rPr>
          <w:spacing w:val="-6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prévia defesa.</w:t>
      </w:r>
    </w:p>
    <w:p>
      <w:pPr>
        <w:pStyle w:val="ListParagraph"/>
        <w:numPr>
          <w:ilvl w:val="1"/>
          <w:numId w:val="3"/>
        </w:numPr>
        <w:tabs>
          <w:tab w:pos="573" w:val="left" w:leader="none"/>
        </w:tabs>
        <w:spacing w:line="240" w:lineRule="auto" w:before="1" w:after="0"/>
        <w:ind w:left="102" w:right="106" w:firstLine="0"/>
        <w:jc w:val="both"/>
        <w:rPr>
          <w:sz w:val="24"/>
        </w:rPr>
      </w:pPr>
      <w:r>
        <w:rPr>
          <w:sz w:val="24"/>
        </w:rPr>
        <w:t>A aplicação das penalidades previstas neste item não eximem a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-64"/>
          <w:sz w:val="24"/>
        </w:rPr>
        <w:t> </w:t>
      </w:r>
      <w:r>
        <w:rPr>
          <w:sz w:val="24"/>
        </w:rPr>
        <w:t>da reparação dos eventuais danos, perdas ou prejuízos que sua conduta venha</w:t>
      </w:r>
      <w:r>
        <w:rPr>
          <w:spacing w:val="1"/>
          <w:sz w:val="24"/>
        </w:rPr>
        <w:t> </w:t>
      </w:r>
      <w:r>
        <w:rPr>
          <w:sz w:val="24"/>
        </w:rPr>
        <w:t>causar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Câmara.</w:t>
      </w:r>
    </w:p>
    <w:p>
      <w:pPr>
        <w:pStyle w:val="ListParagraph"/>
        <w:numPr>
          <w:ilvl w:val="1"/>
          <w:numId w:val="3"/>
        </w:numPr>
        <w:tabs>
          <w:tab w:pos="623" w:val="left" w:leader="none"/>
        </w:tabs>
        <w:spacing w:line="240" w:lineRule="auto" w:before="0" w:after="0"/>
        <w:ind w:left="102" w:right="111" w:firstLine="0"/>
        <w:jc w:val="both"/>
        <w:rPr>
          <w:sz w:val="24"/>
        </w:rPr>
      </w:pPr>
      <w:r>
        <w:rPr>
          <w:sz w:val="24"/>
        </w:rPr>
        <w:t>Nenhum pagamento será efetuado à </w:t>
      </w:r>
      <w:r>
        <w:rPr>
          <w:rFonts w:ascii="Arial" w:hAnsi="Arial"/>
          <w:b/>
          <w:sz w:val="24"/>
        </w:rPr>
        <w:t>CONTRATADA </w:t>
      </w:r>
      <w:r>
        <w:rPr>
          <w:sz w:val="24"/>
        </w:rPr>
        <w:t>enquanto pendente de</w:t>
      </w:r>
      <w:r>
        <w:rPr>
          <w:spacing w:val="1"/>
          <w:sz w:val="24"/>
        </w:rPr>
        <w:t> </w:t>
      </w:r>
      <w:r>
        <w:rPr>
          <w:sz w:val="24"/>
        </w:rPr>
        <w:t>liquidação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obrigação</w:t>
      </w:r>
      <w:r>
        <w:rPr>
          <w:spacing w:val="1"/>
          <w:sz w:val="24"/>
        </w:rPr>
        <w:t> </w:t>
      </w:r>
      <w:r>
        <w:rPr>
          <w:sz w:val="24"/>
        </w:rPr>
        <w:t>financeira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lhe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imposta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virtude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penalidade</w:t>
      </w:r>
      <w:r>
        <w:rPr>
          <w:spacing w:val="-1"/>
          <w:sz w:val="24"/>
        </w:rPr>
        <w:t> </w:t>
      </w:r>
      <w:r>
        <w:rPr>
          <w:sz w:val="24"/>
        </w:rPr>
        <w:t>ou inadimplência contratual.</w:t>
      </w:r>
    </w:p>
    <w:p>
      <w:pPr>
        <w:pStyle w:val="Heading3"/>
      </w:pPr>
      <w:r>
        <w:rPr/>
        <w:t>CLÁUSULA</w:t>
      </w:r>
      <w:r>
        <w:rPr>
          <w:spacing w:val="-6"/>
        </w:rPr>
        <w:t> </w:t>
      </w:r>
      <w:r>
        <w:rPr/>
        <w:t>SEXTA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DOS SERVIÇOS</w:t>
      </w:r>
    </w:p>
    <w:p>
      <w:pPr>
        <w:pStyle w:val="BodyText"/>
        <w:ind w:right="117"/>
      </w:pPr>
      <w:r>
        <w:rPr>
          <w:rFonts w:ascii="Arial" w:hAnsi="Arial"/>
          <w:b/>
        </w:rPr>
        <w:t>6.1. </w:t>
      </w:r>
      <w:r>
        <w:rPr/>
        <w:t>Os serviços são os constantes do objeto, em conformidade com descrito na</w:t>
      </w:r>
      <w:r>
        <w:rPr>
          <w:spacing w:val="1"/>
        </w:rPr>
        <w:t> </w:t>
      </w:r>
      <w:r>
        <w:rPr/>
        <w:t>Cláusula</w:t>
      </w:r>
      <w:r>
        <w:rPr>
          <w:spacing w:val="-1"/>
        </w:rPr>
        <w:t> </w:t>
      </w:r>
      <w:r>
        <w:rPr/>
        <w:t>Primeira constante</w:t>
      </w:r>
      <w:r>
        <w:rPr>
          <w:spacing w:val="-1"/>
        </w:rPr>
        <w:t> </w:t>
      </w:r>
      <w:r>
        <w:rPr/>
        <w:t>do Processo nº</w:t>
      </w:r>
      <w:r>
        <w:rPr>
          <w:spacing w:val="2"/>
        </w:rPr>
        <w:t> </w:t>
      </w:r>
      <w:r>
        <w:rPr/>
        <w:t>042/2023.</w:t>
      </w:r>
    </w:p>
    <w:p>
      <w:pPr>
        <w:pStyle w:val="BodyText"/>
        <w:ind w:right="117"/>
      </w:pPr>
      <w:r>
        <w:rPr>
          <w:rFonts w:ascii="Arial" w:hAnsi="Arial"/>
          <w:b/>
        </w:rPr>
        <w:t>6.3. </w:t>
      </w:r>
      <w:r>
        <w:rPr/>
        <w:t>É vedada a transferência parcial ou total dos serviços deste contrato a terceiros</w:t>
      </w:r>
      <w:r>
        <w:rPr>
          <w:spacing w:val="1"/>
        </w:rPr>
        <w:t> </w:t>
      </w:r>
      <w:r>
        <w:rPr/>
        <w:t>pela</w:t>
      </w:r>
      <w:r>
        <w:rPr>
          <w:spacing w:val="-1"/>
        </w:rPr>
        <w:t> </w:t>
      </w:r>
      <w:r>
        <w:rPr/>
        <w:t>Contratada.</w:t>
      </w:r>
    </w:p>
    <w:p>
      <w:pPr>
        <w:pStyle w:val="Heading3"/>
      </w:pPr>
      <w:r>
        <w:rPr/>
        <w:t>CLÁUSULA</w:t>
      </w:r>
      <w:r>
        <w:rPr>
          <w:spacing w:val="-4"/>
        </w:rPr>
        <w:t> </w:t>
      </w:r>
      <w:r>
        <w:rPr/>
        <w:t>SÉTIMA</w:t>
      </w:r>
      <w:r>
        <w:rPr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/>
        <w:t>DA</w:t>
      </w:r>
      <w:r>
        <w:rPr>
          <w:spacing w:val="-4"/>
        </w:rPr>
        <w:t> </w:t>
      </w:r>
      <w:r>
        <w:rPr/>
        <w:t>VIGÊNCIA</w:t>
      </w:r>
    </w:p>
    <w:p>
      <w:pPr>
        <w:pStyle w:val="BodyText"/>
        <w:ind w:right="109"/>
      </w:pPr>
      <w:r>
        <w:rPr>
          <w:rFonts w:ascii="Arial" w:hAnsi="Arial"/>
          <w:b/>
        </w:rPr>
        <w:t>7.1. </w:t>
      </w:r>
      <w:r>
        <w:rPr/>
        <w:t>O contratado passará a vigorar a partir da data de sua assinatura, pelo período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ano.</w:t>
      </w:r>
    </w:p>
    <w:p>
      <w:pPr>
        <w:pStyle w:val="Heading3"/>
      </w:pPr>
      <w:r>
        <w:rPr/>
        <w:t>CLÁUSULA</w:t>
      </w:r>
      <w:r>
        <w:rPr>
          <w:spacing w:val="-6"/>
        </w:rPr>
        <w:t> </w:t>
      </w:r>
      <w:r>
        <w:rPr/>
        <w:t>OITAVA</w:t>
      </w:r>
      <w:r>
        <w:rPr>
          <w:spacing w:val="-1"/>
        </w:rPr>
        <w:t> </w:t>
      </w:r>
      <w:r>
        <w:rPr/>
        <w:t>– DA</w:t>
      </w:r>
      <w:r>
        <w:rPr>
          <w:spacing w:val="-6"/>
        </w:rPr>
        <w:t> </w:t>
      </w:r>
      <w:r>
        <w:rPr/>
        <w:t>RESCISÃO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</w:t>
      </w:r>
    </w:p>
    <w:p>
      <w:pPr>
        <w:pStyle w:val="ListParagraph"/>
        <w:numPr>
          <w:ilvl w:val="1"/>
          <w:numId w:val="4"/>
        </w:numPr>
        <w:tabs>
          <w:tab w:pos="573" w:val="left" w:leader="none"/>
        </w:tabs>
        <w:spacing w:line="240" w:lineRule="auto" w:before="0" w:after="0"/>
        <w:ind w:left="102" w:right="115" w:firstLine="0"/>
        <w:jc w:val="both"/>
        <w:rPr>
          <w:sz w:val="24"/>
        </w:rPr>
      </w:pPr>
      <w:r>
        <w:rPr>
          <w:sz w:val="24"/>
        </w:rPr>
        <w:t>A contratação decorrente deste instrumento poderá ser rescindida nos seguintes</w:t>
      </w:r>
      <w:r>
        <w:rPr>
          <w:spacing w:val="-64"/>
          <w:sz w:val="24"/>
        </w:rPr>
        <w:t> </w:t>
      </w:r>
      <w:r>
        <w:rPr>
          <w:sz w:val="24"/>
        </w:rPr>
        <w:t>casos:</w:t>
      </w:r>
    </w:p>
    <w:p>
      <w:pPr>
        <w:pStyle w:val="ListParagraph"/>
        <w:numPr>
          <w:ilvl w:val="2"/>
          <w:numId w:val="4"/>
        </w:numPr>
        <w:tabs>
          <w:tab w:pos="794" w:val="left" w:leader="none"/>
        </w:tabs>
        <w:spacing w:line="240" w:lineRule="auto" w:before="0" w:after="0"/>
        <w:ind w:left="102" w:right="117" w:firstLine="0"/>
        <w:jc w:val="both"/>
        <w:rPr>
          <w:sz w:val="24"/>
        </w:rPr>
      </w:pPr>
      <w:r>
        <w:rPr>
          <w:sz w:val="24"/>
        </w:rPr>
        <w:t>Por ato unilateral e escrito da Câmara, nos casos previstos no art. 78 da Lei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8.666/93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suas alterações posteriores, no</w:t>
      </w:r>
      <w:r>
        <w:rPr>
          <w:spacing w:val="-3"/>
          <w:sz w:val="24"/>
        </w:rPr>
        <w:t> </w:t>
      </w:r>
      <w:r>
        <w:rPr>
          <w:sz w:val="24"/>
        </w:rPr>
        <w:t>que couber;</w:t>
      </w:r>
    </w:p>
    <w:p>
      <w:pPr>
        <w:pStyle w:val="ListParagraph"/>
        <w:numPr>
          <w:ilvl w:val="2"/>
          <w:numId w:val="4"/>
        </w:numPr>
        <w:tabs>
          <w:tab w:pos="796" w:val="left" w:leader="none"/>
        </w:tabs>
        <w:spacing w:line="240" w:lineRule="auto" w:before="0" w:after="0"/>
        <w:ind w:left="102" w:right="114" w:firstLine="0"/>
        <w:jc w:val="both"/>
        <w:rPr>
          <w:sz w:val="24"/>
        </w:rPr>
      </w:pPr>
      <w:r>
        <w:rPr>
          <w:sz w:val="24"/>
        </w:rPr>
        <w:t>Amigavelmente, por acordo entre as partes, mediante aviso por escrito, com</w:t>
      </w:r>
      <w:r>
        <w:rPr>
          <w:spacing w:val="1"/>
          <w:sz w:val="24"/>
        </w:rPr>
        <w:t> </w:t>
      </w:r>
      <w:r>
        <w:rPr>
          <w:sz w:val="24"/>
        </w:rPr>
        <w:t>10 (dez) dias de antecedência, sem que sejam obrigados a responder por ônus ou</w:t>
      </w:r>
      <w:r>
        <w:rPr>
          <w:spacing w:val="1"/>
          <w:sz w:val="24"/>
        </w:rPr>
        <w:t> </w:t>
      </w:r>
      <w:r>
        <w:rPr>
          <w:sz w:val="24"/>
        </w:rPr>
        <w:t>prejuízos</w:t>
      </w:r>
      <w:r>
        <w:rPr>
          <w:spacing w:val="-1"/>
          <w:sz w:val="24"/>
        </w:rPr>
        <w:t> </w:t>
      </w:r>
      <w:r>
        <w:rPr>
          <w:sz w:val="24"/>
        </w:rPr>
        <w:t>resultantes,</w:t>
      </w:r>
      <w:r>
        <w:rPr>
          <w:spacing w:val="-4"/>
          <w:sz w:val="24"/>
        </w:rPr>
        <w:t> </w:t>
      </w:r>
      <w:r>
        <w:rPr>
          <w:sz w:val="24"/>
        </w:rPr>
        <w:t>desde</w:t>
      </w:r>
      <w:r>
        <w:rPr>
          <w:spacing w:val="-1"/>
          <w:sz w:val="24"/>
        </w:rPr>
        <w:t> </w:t>
      </w:r>
      <w:r>
        <w:rPr>
          <w:sz w:val="24"/>
        </w:rPr>
        <w:t>que haja</w:t>
      </w:r>
      <w:r>
        <w:rPr>
          <w:spacing w:val="-1"/>
          <w:sz w:val="24"/>
        </w:rPr>
        <w:t> </w:t>
      </w:r>
      <w:r>
        <w:rPr>
          <w:sz w:val="24"/>
        </w:rPr>
        <w:t>conveniência</w:t>
      </w:r>
      <w:r>
        <w:rPr>
          <w:spacing w:val="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 Câmara;</w:t>
      </w:r>
    </w:p>
    <w:p>
      <w:pPr>
        <w:pStyle w:val="ListParagraph"/>
        <w:numPr>
          <w:ilvl w:val="2"/>
          <w:numId w:val="4"/>
        </w:numPr>
        <w:tabs>
          <w:tab w:pos="782" w:val="left" w:leader="none"/>
        </w:tabs>
        <w:spacing w:line="240" w:lineRule="auto" w:before="1" w:after="0"/>
        <w:ind w:left="102" w:right="116" w:firstLine="0"/>
        <w:jc w:val="both"/>
        <w:rPr>
          <w:sz w:val="24"/>
        </w:rPr>
      </w:pPr>
      <w:r>
        <w:rPr>
          <w:sz w:val="24"/>
        </w:rPr>
        <w:t>Pela Câmara, independente de interpelação judicial ou extrajudicial, sem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assista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direito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indenização, quando</w:t>
      </w:r>
      <w:r>
        <w:rPr>
          <w:spacing w:val="-3"/>
          <w:sz w:val="24"/>
        </w:rPr>
        <w:t> </w:t>
      </w:r>
      <w:r>
        <w:rPr>
          <w:sz w:val="24"/>
        </w:rPr>
        <w:t>esta:</w:t>
      </w: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240" w:lineRule="auto" w:before="0" w:after="0"/>
        <w:ind w:left="382" w:right="0" w:hanging="281"/>
        <w:jc w:val="both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cumprir</w:t>
      </w:r>
      <w:r>
        <w:rPr>
          <w:spacing w:val="-2"/>
          <w:sz w:val="24"/>
        </w:rPr>
        <w:t> </w:t>
      </w:r>
      <w:r>
        <w:rPr>
          <w:sz w:val="24"/>
        </w:rPr>
        <w:t>quaisquer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obrigações</w:t>
      </w:r>
      <w:r>
        <w:rPr>
          <w:spacing w:val="-5"/>
          <w:sz w:val="24"/>
        </w:rPr>
        <w:t> </w:t>
      </w:r>
      <w:r>
        <w:rPr>
          <w:sz w:val="24"/>
        </w:rPr>
        <w:t>assumidas;</w:t>
      </w:r>
    </w:p>
    <w:p>
      <w:pPr>
        <w:pStyle w:val="ListParagraph"/>
        <w:numPr>
          <w:ilvl w:val="0"/>
          <w:numId w:val="5"/>
        </w:numPr>
        <w:tabs>
          <w:tab w:pos="395" w:val="left" w:leader="none"/>
        </w:tabs>
        <w:spacing w:line="240" w:lineRule="auto" w:before="0" w:after="0"/>
        <w:ind w:left="394" w:right="0" w:hanging="293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recolher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determinado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multas</w:t>
      </w:r>
      <w:r>
        <w:rPr>
          <w:spacing w:val="-2"/>
          <w:sz w:val="24"/>
        </w:rPr>
        <w:t> </w:t>
      </w:r>
      <w:r>
        <w:rPr>
          <w:sz w:val="24"/>
        </w:rPr>
        <w:t>impostas,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240" w:lineRule="auto" w:before="0" w:after="0"/>
        <w:ind w:left="382" w:right="0" w:hanging="281"/>
        <w:jc w:val="both"/>
        <w:rPr>
          <w:sz w:val="24"/>
        </w:rPr>
      </w:pPr>
      <w:r>
        <w:rPr>
          <w:sz w:val="24"/>
        </w:rPr>
        <w:t>transferir</w:t>
      </w:r>
      <w:r>
        <w:rPr>
          <w:spacing w:val="-2"/>
          <w:sz w:val="24"/>
        </w:rPr>
        <w:t> </w:t>
      </w:r>
      <w:r>
        <w:rPr>
          <w:sz w:val="24"/>
        </w:rPr>
        <w:t>o Contrato</w:t>
      </w:r>
      <w:r>
        <w:rPr>
          <w:spacing w:val="-3"/>
          <w:sz w:val="24"/>
        </w:rPr>
        <w:t> </w:t>
      </w:r>
      <w:r>
        <w:rPr>
          <w:sz w:val="24"/>
        </w:rPr>
        <w:t>a terceiros,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todo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parte.</w:t>
      </w:r>
    </w:p>
    <w:p>
      <w:pPr>
        <w:pStyle w:val="ListParagraph"/>
        <w:numPr>
          <w:ilvl w:val="2"/>
          <w:numId w:val="4"/>
        </w:numPr>
        <w:tabs>
          <w:tab w:pos="772" w:val="left" w:leader="none"/>
        </w:tabs>
        <w:spacing w:line="240" w:lineRule="auto" w:before="0" w:after="0"/>
        <w:ind w:left="771" w:right="0" w:hanging="670"/>
        <w:jc w:val="both"/>
        <w:rPr>
          <w:sz w:val="24"/>
        </w:rPr>
      </w:pPr>
      <w:r>
        <w:rPr>
          <w:sz w:val="24"/>
        </w:rPr>
        <w:t>Judicialmente,</w:t>
      </w:r>
      <w:r>
        <w:rPr>
          <w:spacing w:val="-4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termos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legislação</w:t>
      </w:r>
      <w:r>
        <w:rPr>
          <w:spacing w:val="-3"/>
          <w:sz w:val="24"/>
        </w:rPr>
        <w:t> </w:t>
      </w:r>
      <w:r>
        <w:rPr>
          <w:sz w:val="24"/>
        </w:rPr>
        <w:t>vigente.</w:t>
      </w:r>
    </w:p>
    <w:p>
      <w:pPr>
        <w:pStyle w:val="Heading3"/>
      </w:pPr>
      <w:r>
        <w:rPr/>
        <w:t>CLÁUSULA</w:t>
      </w:r>
      <w:r>
        <w:rPr>
          <w:spacing w:val="-7"/>
        </w:rPr>
        <w:t> </w:t>
      </w:r>
      <w:r>
        <w:rPr/>
        <w:t>NONA</w:t>
      </w:r>
      <w:r>
        <w:rPr>
          <w:spacing w:val="-5"/>
        </w:rPr>
        <w:t> </w:t>
      </w:r>
      <w:r>
        <w:rPr/>
        <w:t>– DAS</w:t>
      </w:r>
      <w:r>
        <w:rPr>
          <w:spacing w:val="-1"/>
        </w:rPr>
        <w:t> </w:t>
      </w:r>
      <w:r>
        <w:rPr/>
        <w:t>DISPOSIÇÕES</w:t>
      </w:r>
      <w:r>
        <w:rPr>
          <w:spacing w:val="-2"/>
        </w:rPr>
        <w:t> </w:t>
      </w:r>
      <w:r>
        <w:rPr/>
        <w:t>FINAIS</w:t>
      </w:r>
    </w:p>
    <w:p>
      <w:pPr>
        <w:spacing w:after="0"/>
        <w:sectPr>
          <w:pgSz w:w="11910" w:h="16840"/>
          <w:pgMar w:header="458" w:footer="1091" w:top="1880" w:bottom="1280" w:left="1600" w:right="1020"/>
        </w:sectPr>
      </w:pPr>
    </w:p>
    <w:p>
      <w:pPr>
        <w:pStyle w:val="ListParagraph"/>
        <w:numPr>
          <w:ilvl w:val="1"/>
          <w:numId w:val="6"/>
        </w:numPr>
        <w:tabs>
          <w:tab w:pos="633" w:val="left" w:leader="none"/>
        </w:tabs>
        <w:spacing w:line="240" w:lineRule="auto" w:before="2" w:after="0"/>
        <w:ind w:left="102" w:right="115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Todas as comunicações relativas ao presente Contrato serão consideradas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regularmente</w:t>
      </w:r>
      <w:r>
        <w:rPr>
          <w:spacing w:val="1"/>
          <w:sz w:val="24"/>
        </w:rPr>
        <w:t> </w:t>
      </w:r>
      <w:r>
        <w:rPr>
          <w:sz w:val="24"/>
        </w:rPr>
        <w:t>feitas,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entregues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enviadas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carta</w:t>
      </w:r>
      <w:r>
        <w:rPr>
          <w:spacing w:val="1"/>
          <w:sz w:val="24"/>
        </w:rPr>
        <w:t> </w:t>
      </w:r>
      <w:r>
        <w:rPr>
          <w:sz w:val="24"/>
        </w:rPr>
        <w:t>protocolada,</w:t>
      </w:r>
      <w:r>
        <w:rPr>
          <w:spacing w:val="1"/>
          <w:sz w:val="24"/>
        </w:rPr>
        <w:t> </w:t>
      </w:r>
      <w:r>
        <w:rPr>
          <w:sz w:val="24"/>
        </w:rPr>
        <w:t>telegrama,</w:t>
      </w:r>
      <w:r>
        <w:rPr>
          <w:spacing w:val="-1"/>
          <w:sz w:val="24"/>
        </w:rPr>
        <w:t> </w:t>
      </w:r>
      <w:r>
        <w:rPr>
          <w:sz w:val="24"/>
        </w:rPr>
        <w:t>e-mail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fax,</w:t>
      </w:r>
      <w:r>
        <w:rPr>
          <w:spacing w:val="-1"/>
          <w:sz w:val="24"/>
        </w:rPr>
        <w:t> </w:t>
      </w:r>
      <w:r>
        <w:rPr>
          <w:sz w:val="24"/>
        </w:rPr>
        <w:t>na sede</w:t>
      </w:r>
      <w:r>
        <w:rPr>
          <w:spacing w:val="-1"/>
          <w:sz w:val="24"/>
        </w:rPr>
        <w:t> </w:t>
      </w:r>
      <w:r>
        <w:rPr>
          <w:sz w:val="24"/>
        </w:rPr>
        <w:t>da Câmara</w:t>
      </w:r>
      <w:r>
        <w:rPr>
          <w:spacing w:val="-3"/>
          <w:sz w:val="24"/>
        </w:rPr>
        <w:t> </w:t>
      </w:r>
      <w:r>
        <w:rPr>
          <w:sz w:val="24"/>
        </w:rPr>
        <w:t>ou da</w:t>
      </w:r>
      <w:r>
        <w:rPr>
          <w:spacing w:val="4"/>
          <w:sz w:val="24"/>
        </w:rPr>
        <w:t> </w:t>
      </w:r>
      <w:r>
        <w:rPr>
          <w:rFonts w:ascii="Arial" w:hAnsi="Arial"/>
          <w:b/>
          <w:sz w:val="24"/>
        </w:rPr>
        <w:t>CONTRATADA.</w:t>
      </w:r>
    </w:p>
    <w:p>
      <w:pPr>
        <w:pStyle w:val="ListParagraph"/>
        <w:numPr>
          <w:ilvl w:val="1"/>
          <w:numId w:val="6"/>
        </w:numPr>
        <w:tabs>
          <w:tab w:pos="587" w:val="left" w:leader="none"/>
        </w:tabs>
        <w:spacing w:line="240" w:lineRule="auto" w:before="0" w:after="0"/>
        <w:ind w:left="102" w:right="111" w:firstLine="0"/>
        <w:jc w:val="both"/>
        <w:rPr>
          <w:sz w:val="24"/>
        </w:rPr>
      </w:pPr>
      <w:r>
        <w:rPr>
          <w:sz w:val="24"/>
        </w:rPr>
        <w:t>Aplicam-se, no que couber, os art. 77, 78, 79, 80, 81, 87 e 88 da Lei federal nº</w:t>
      </w:r>
      <w:r>
        <w:rPr>
          <w:spacing w:val="1"/>
          <w:sz w:val="24"/>
        </w:rPr>
        <w:t> </w:t>
      </w:r>
      <w:r>
        <w:rPr>
          <w:sz w:val="24"/>
        </w:rPr>
        <w:t>8.666/93,</w:t>
      </w:r>
      <w:r>
        <w:rPr>
          <w:spacing w:val="-3"/>
          <w:sz w:val="24"/>
        </w:rPr>
        <w:t> </w:t>
      </w:r>
      <w:r>
        <w:rPr>
          <w:sz w:val="24"/>
        </w:rPr>
        <w:t>para todos os efeitos legais.</w:t>
      </w:r>
    </w:p>
    <w:p>
      <w:pPr>
        <w:pStyle w:val="ListParagraph"/>
        <w:numPr>
          <w:ilvl w:val="1"/>
          <w:numId w:val="6"/>
        </w:numPr>
        <w:tabs>
          <w:tab w:pos="618" w:val="left" w:leader="none"/>
        </w:tabs>
        <w:spacing w:line="240" w:lineRule="auto" w:before="0" w:after="0"/>
        <w:ind w:left="102" w:right="108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Durante</w:t>
      </w:r>
      <w:r>
        <w:rPr>
          <w:spacing w:val="44"/>
          <w:sz w:val="24"/>
        </w:rPr>
        <w:t> </w:t>
      </w:r>
      <w:r>
        <w:rPr>
          <w:sz w:val="24"/>
        </w:rPr>
        <w:t>toda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execução</w:t>
      </w:r>
      <w:r>
        <w:rPr>
          <w:spacing w:val="44"/>
          <w:sz w:val="24"/>
        </w:rPr>
        <w:t> </w:t>
      </w:r>
      <w:r>
        <w:rPr>
          <w:sz w:val="24"/>
        </w:rPr>
        <w:t>do</w:t>
      </w:r>
      <w:r>
        <w:rPr>
          <w:spacing w:val="44"/>
          <w:sz w:val="24"/>
        </w:rPr>
        <w:t> </w:t>
      </w:r>
      <w:r>
        <w:rPr>
          <w:sz w:val="24"/>
        </w:rPr>
        <w:t>contrato,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42"/>
          <w:sz w:val="24"/>
        </w:rPr>
        <w:t> </w:t>
      </w:r>
      <w:r>
        <w:rPr>
          <w:sz w:val="24"/>
        </w:rPr>
        <w:t>se</w:t>
      </w:r>
      <w:r>
        <w:rPr>
          <w:spacing w:val="47"/>
          <w:sz w:val="24"/>
        </w:rPr>
        <w:t> </w:t>
      </w:r>
      <w:r>
        <w:rPr>
          <w:sz w:val="24"/>
        </w:rPr>
        <w:t>obriga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manter</w:t>
      </w:r>
      <w:r>
        <w:rPr>
          <w:spacing w:val="-63"/>
          <w:sz w:val="24"/>
        </w:rPr>
        <w:t> </w:t>
      </w:r>
      <w:r>
        <w:rPr>
          <w:sz w:val="24"/>
        </w:rPr>
        <w:t>todas as condições de habilitação e qualificação exigidas pela legislação pertinente.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CLÁUSULA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DÉCIMA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DO FORO</w:t>
      </w:r>
    </w:p>
    <w:p>
      <w:pPr>
        <w:pStyle w:val="BodyText"/>
        <w:ind w:right="114"/>
      </w:pPr>
      <w:r>
        <w:rPr/>
        <w:t>É competente o Foro da Comarca de Canguçu – RS para dirimir quaisquer litígios</w:t>
      </w:r>
      <w:r>
        <w:rPr>
          <w:spacing w:val="1"/>
        </w:rPr>
        <w:t> </w:t>
      </w:r>
      <w:r>
        <w:rPr/>
        <w:t>oriundos</w:t>
      </w:r>
      <w:r>
        <w:rPr>
          <w:spacing w:val="-4"/>
        </w:rPr>
        <w:t> </w:t>
      </w:r>
      <w:r>
        <w:rPr/>
        <w:t>deste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ind w:right="107"/>
      </w:pPr>
      <w:r>
        <w:rPr/>
        <w:t>E, por estarem justos e contratados, firmam o presente Instrumento em 03 (três) vias</w:t>
      </w:r>
      <w:r>
        <w:rPr>
          <w:spacing w:val="-64"/>
        </w:rPr>
        <w:t> </w:t>
      </w:r>
      <w:r>
        <w:rPr/>
        <w:t>de igual teor e forma, que lido e achado conforme vai assinado pelas partes e por</w:t>
      </w:r>
      <w:r>
        <w:rPr>
          <w:spacing w:val="1"/>
        </w:rPr>
        <w:t> </w:t>
      </w:r>
      <w:r>
        <w:rPr/>
        <w:t>duas</w:t>
      </w:r>
      <w:r>
        <w:rPr>
          <w:spacing w:val="-3"/>
        </w:rPr>
        <w:t> </w:t>
      </w:r>
      <w:r>
        <w:rPr/>
        <w:t>testemunhas.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"/>
      </w:pPr>
      <w:r>
        <w:rPr/>
        <w:t>Canguçu -</w:t>
      </w:r>
      <w:r>
        <w:rPr>
          <w:spacing w:val="-1"/>
        </w:rPr>
        <w:t> </w:t>
      </w:r>
      <w:r>
        <w:rPr/>
        <w:t>RS,</w:t>
      </w:r>
      <w:r>
        <w:rPr>
          <w:spacing w:val="-3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Maio de</w:t>
      </w:r>
      <w:r>
        <w:rPr>
          <w:spacing w:val="-3"/>
        </w:rPr>
        <w:t> </w:t>
      </w:r>
      <w:r>
        <w:rPr/>
        <w:t>2023.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3"/>
        <w:spacing w:before="207"/>
        <w:ind w:left="1234"/>
      </w:pPr>
      <w:r>
        <w:rPr/>
        <w:t>LUCIANO</w:t>
      </w:r>
      <w:r>
        <w:rPr>
          <w:spacing w:val="-1"/>
        </w:rPr>
        <w:t> </w:t>
      </w:r>
      <w:r>
        <w:rPr/>
        <w:t>ZANETTI</w:t>
      </w:r>
      <w:r>
        <w:rPr>
          <w:spacing w:val="-2"/>
        </w:rPr>
        <w:t> </w:t>
      </w:r>
      <w:r>
        <w:rPr/>
        <w:t>BERTINETTI</w:t>
      </w:r>
    </w:p>
    <w:p>
      <w:pPr>
        <w:pStyle w:val="BodyText"/>
        <w:ind w:left="1234"/>
        <w:jc w:val="left"/>
      </w:pPr>
      <w:r>
        <w:rPr/>
        <w:t>Presidente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Câmara</w:t>
      </w:r>
      <w:r>
        <w:rPr>
          <w:spacing w:val="-4"/>
        </w:rPr>
        <w:t> </w:t>
      </w:r>
      <w:r>
        <w:rPr/>
        <w:t>Municipal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</w:pPr>
    </w:p>
    <w:p>
      <w:pPr>
        <w:pStyle w:val="Heading1"/>
      </w:pPr>
      <w:r>
        <w:rPr/>
        <w:t>SONIA</w:t>
      </w:r>
      <w:r>
        <w:rPr>
          <w:spacing w:val="-6"/>
        </w:rPr>
        <w:t> </w:t>
      </w:r>
      <w:r>
        <w:rPr/>
        <w:t>THAIS SANTOS</w:t>
      </w:r>
      <w:r>
        <w:rPr>
          <w:spacing w:val="-2"/>
        </w:rPr>
        <w:t> </w:t>
      </w:r>
      <w:r>
        <w:rPr/>
        <w:t>KOHLS</w:t>
      </w:r>
    </w:p>
    <w:p>
      <w:pPr>
        <w:pStyle w:val="Heading2"/>
        <w:ind w:left="1234"/>
      </w:pPr>
      <w:r>
        <w:rPr/>
        <w:t>Contratado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pStyle w:val="Heading3"/>
        <w:ind w:left="1234"/>
      </w:pPr>
      <w:r>
        <w:rPr/>
        <w:t>TESTEMUNHAS:</w:t>
      </w:r>
    </w:p>
    <w:p>
      <w:pPr>
        <w:pStyle w:val="BodyText"/>
        <w:ind w:left="0"/>
        <w:jc w:val="left"/>
        <w:rPr>
          <w:rFonts w:ascii="Arial"/>
          <w:b/>
          <w:sz w:val="16"/>
        </w:rPr>
      </w:pPr>
    </w:p>
    <w:p>
      <w:pPr>
        <w:pStyle w:val="BodyText"/>
        <w:tabs>
          <w:tab w:pos="4712" w:val="left" w:leader="none"/>
          <w:tab w:pos="5250" w:val="left" w:leader="none"/>
          <w:tab w:pos="8663" w:val="left" w:leader="none"/>
        </w:tabs>
        <w:spacing w:before="92"/>
        <w:ind w:left="1234"/>
        <w:jc w:val="left"/>
      </w:pPr>
      <w:r>
        <w:rPr/>
        <w:t>01-</w:t>
      </w:r>
      <w:r>
        <w:rPr>
          <w:u w:val="single"/>
        </w:rPr>
        <w:tab/>
      </w:r>
      <w:r>
        <w:rPr/>
        <w:tab/>
        <w:t>02</w:t>
      </w:r>
      <w:r>
        <w:rPr>
          <w:spacing w:val="5"/>
        </w:rPr>
        <w:t> </w:t>
      </w:r>
      <w:r>
        <w:rPr/>
        <w:t>-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572" w:val="left" w:leader="none"/>
        </w:tabs>
        <w:ind w:left="436"/>
        <w:jc w:val="center"/>
      </w:pPr>
      <w:r>
        <w:rPr/>
        <w:t>Assinatura</w:t>
        <w:tab/>
        <w:t>Assinatura</w:t>
      </w:r>
    </w:p>
    <w:p>
      <w:pPr>
        <w:pStyle w:val="BodyText"/>
        <w:tabs>
          <w:tab w:pos="4711" w:val="left" w:leader="none"/>
          <w:tab w:pos="5250" w:val="left" w:leader="none"/>
          <w:tab w:pos="8723" w:val="left" w:leader="none"/>
        </w:tabs>
        <w:ind w:left="1234"/>
        <w:jc w:val="left"/>
      </w:pPr>
      <w:r>
        <w:rPr/>
        <w:t>CPF</w:t>
      </w:r>
      <w:r>
        <w:rPr>
          <w:u w:val="single"/>
        </w:rPr>
        <w:tab/>
      </w:r>
      <w:r>
        <w:rPr/>
        <w:tab/>
        <w:t>CPF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header="458" w:footer="1091" w:top="1880" w:bottom="1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27.979980pt;margin-top:776.346558pt;width:13.8pt;height:16.7pt;mso-position-horizontal-relative:page;mso-position-vertical-relative:page;z-index:-15794176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Courier New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w w:val="99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3678973</wp:posOffset>
          </wp:positionH>
          <wp:positionV relativeFrom="page">
            <wp:posOffset>291083</wp:posOffset>
          </wp:positionV>
          <wp:extent cx="591413" cy="61264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413" cy="612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380005pt;margin-top:70.383461pt;width:264.7pt;height:24.65pt;mso-position-horizontal-relative:page;mso-position-vertical-relative:page;z-index:-15794688" type="#_x0000_t202" filled="false" stroked="false">
          <v:textbox inset="0,0,0,0">
            <w:txbxContent>
              <w:p>
                <w:pPr>
                  <w:spacing w:before="12"/>
                  <w:ind w:left="983" w:right="10" w:hanging="963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CÂMARA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MUNICIPAL DE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VEREADORES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CANGUÇU</w:t>
                </w:r>
                <w:r>
                  <w:rPr>
                    <w:rFonts w:ascii="Arial" w:hAnsi="Arial"/>
                    <w:b/>
                    <w:spacing w:val="-5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ESTADO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RIO GRANDE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9"/>
      <w:numFmt w:val="decimal"/>
      <w:lvlText w:val="%1"/>
      <w:lvlJc w:val="left"/>
      <w:pPr>
        <w:ind w:left="102" w:hanging="5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7" w:hanging="5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5" w:hanging="5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4" w:hanging="5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3" w:hanging="5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1" w:hanging="5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0" w:hanging="5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9" w:hanging="53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82" w:hanging="28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2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1" w:hanging="2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1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2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3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3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14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5" w:hanging="28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102" w:hanging="4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7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92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5" w:hanging="6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4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3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1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0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9" w:hanging="69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02" w:hanging="5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7" w:hanging="5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5" w:hanging="5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4" w:hanging="5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3" w:hanging="5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1" w:hanging="5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0" w:hanging="5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9" w:hanging="58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02" w:hanging="5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7" w:hanging="5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5" w:hanging="5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4" w:hanging="5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3" w:hanging="5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1" w:hanging="5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0" w:hanging="5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9" w:hanging="55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02" w:hanging="5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52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7" w:hanging="5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5" w:hanging="5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4" w:hanging="5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3" w:hanging="5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1" w:hanging="5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0" w:hanging="5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9" w:hanging="521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34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60"/>
      <w:outlineLvl w:val="2"/>
    </w:pPr>
    <w:rPr>
      <w:rFonts w:ascii="Arial MT" w:hAnsi="Arial MT" w:eastAsia="Arial MT" w:cs="Arial MT"/>
      <w:sz w:val="26"/>
      <w:szCs w:val="26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02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dcterms:created xsi:type="dcterms:W3CDTF">2023-05-31T14:08:52Z</dcterms:created>
  <dcterms:modified xsi:type="dcterms:W3CDTF">2023-05-31T14:08:52Z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2023-05-31T00:00:00Z</vt:filetime>
  </property>
</Properties>
</file>