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92"/>
        <w:ind w:left="0" w:right="698" w:firstLine="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-557073</wp:posOffset>
            </wp:positionV>
            <wp:extent cx="713104" cy="7321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4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µ</w:t>
      </w:r>
    </w:p>
    <w:p>
      <w:pPr>
        <w:pStyle w:val="BodyText"/>
        <w:spacing w:before="1"/>
        <w:ind w:left="2004" w:right="158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2004" w:right="158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Heading1"/>
        <w:ind w:right="442"/>
      </w:pPr>
      <w:r>
        <w:rPr/>
        <w:t>HOMOLOGA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DISPENSA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LICITAÇÃO</w:t>
      </w:r>
      <w:r>
        <w:rPr>
          <w:spacing w:val="-4"/>
        </w:rPr>
        <w:t> </w:t>
      </w:r>
      <w:r>
        <w:rPr/>
        <w:t>Nº</w:t>
      </w:r>
      <w:r>
        <w:rPr>
          <w:spacing w:val="-2"/>
        </w:rPr>
        <w:t> </w:t>
      </w:r>
      <w:r>
        <w:rPr/>
        <w:t>24/2023</w:t>
      </w:r>
    </w:p>
    <w:p>
      <w:pPr>
        <w:spacing w:before="0"/>
        <w:ind w:left="0" w:right="415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26/2023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15" w:right="114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</w:t>
      </w:r>
      <w:r>
        <w:rPr>
          <w:spacing w:val="-64"/>
        </w:rPr>
        <w:t> </w:t>
      </w:r>
      <w:r>
        <w:rPr/>
        <w:t>referido processo de Dispensa de Licitação por Limite - em conformidade com o art. 24,</w:t>
      </w:r>
      <w:r>
        <w:rPr>
          <w:spacing w:val="-64"/>
        </w:rPr>
        <w:t> </w:t>
      </w:r>
      <w:r>
        <w:rPr/>
        <w:t>II,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8666/93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despesa:</w:t>
      </w:r>
    </w:p>
    <w:p>
      <w:pPr>
        <w:pStyle w:val="BodyText"/>
      </w:pPr>
    </w:p>
    <w:p>
      <w:pPr>
        <w:pStyle w:val="BodyText"/>
        <w:tabs>
          <w:tab w:pos="2213" w:val="left" w:leader="none"/>
        </w:tabs>
        <w:spacing w:before="1"/>
        <w:ind w:left="2213" w:right="251" w:hanging="1708"/>
        <w:jc w:val="both"/>
      </w:pPr>
      <w:r>
        <w:rPr/>
        <w:t>Objeto:</w:t>
        <w:tab/>
        <w:t>Contratação do serviço de disponibilização de 1 mesa digital de 32</w:t>
      </w:r>
      <w:r>
        <w:rPr>
          <w:spacing w:val="-64"/>
        </w:rPr>
        <w:t> </w:t>
      </w:r>
      <w:r>
        <w:rPr/>
        <w:t>canais de entrada, com no mínimo 14 auxiliares de saída e 4</w:t>
      </w:r>
      <w:r>
        <w:rPr>
          <w:spacing w:val="1"/>
        </w:rPr>
        <w:t> </w:t>
      </w:r>
      <w:r>
        <w:rPr/>
        <w:t>efeitos com gate, compressor e efeitos por canal e 15 microfones</w:t>
      </w:r>
      <w:r>
        <w:rPr>
          <w:spacing w:val="1"/>
        </w:rPr>
        <w:t> </w:t>
      </w:r>
      <w:r>
        <w:rPr/>
        <w:t>gooseneck haste de no máximo 30cm, sem fio, com base, botão</w:t>
      </w:r>
      <w:r>
        <w:rPr>
          <w:spacing w:val="1"/>
        </w:rPr>
        <w:t> </w:t>
      </w:r>
      <w:r>
        <w:rPr/>
        <w:t>de liga e desliga, com frequência UHF, diferentes distantes de 50</w:t>
      </w:r>
      <w:r>
        <w:rPr>
          <w:spacing w:val="1"/>
        </w:rPr>
        <w:t> </w:t>
      </w:r>
      <w:r>
        <w:rPr/>
        <w:t>em 50 hertz para uso em canais individuais, pelo prazo de seis</w:t>
      </w:r>
      <w:r>
        <w:rPr>
          <w:spacing w:val="1"/>
        </w:rPr>
        <w:t> </w:t>
      </w:r>
      <w:r>
        <w:rPr/>
        <w:t>meses</w:t>
      </w:r>
    </w:p>
    <w:p>
      <w:pPr>
        <w:pStyle w:val="BodyText"/>
        <w:tabs>
          <w:tab w:pos="2213" w:val="left" w:leader="none"/>
        </w:tabs>
        <w:spacing w:line="259" w:lineRule="auto"/>
        <w:ind w:left="505" w:right="3260"/>
        <w:jc w:val="both"/>
      </w:pPr>
      <w:r>
        <w:rPr/>
        <w:t>Valor:</w:t>
        <w:tab/>
        <w:t>12.600,00(doze</w:t>
      </w:r>
      <w:r>
        <w:rPr>
          <w:spacing w:val="-3"/>
        </w:rPr>
        <w:t> </w:t>
      </w:r>
      <w:r>
        <w:rPr/>
        <w:t>mil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seiscentos</w:t>
      </w:r>
      <w:r>
        <w:rPr>
          <w:spacing w:val="-3"/>
        </w:rPr>
        <w:t> </w:t>
      </w:r>
      <w:r>
        <w:rPr/>
        <w:t>reais)</w:t>
      </w:r>
      <w:r>
        <w:rPr>
          <w:spacing w:val="-64"/>
        </w:rPr>
        <w:t> </w:t>
      </w:r>
      <w:r>
        <w:rPr/>
        <w:t>Empresa:</w:t>
      </w:r>
      <w:r>
        <w:rPr>
          <w:spacing w:val="7"/>
        </w:rPr>
        <w:t> </w:t>
      </w:r>
      <w:r>
        <w:rPr/>
        <w:t>AHMAD</w:t>
      </w:r>
      <w:r>
        <w:rPr>
          <w:spacing w:val="-2"/>
        </w:rPr>
        <w:t> </w:t>
      </w:r>
      <w:r>
        <w:rPr/>
        <w:t>HASSAN</w:t>
      </w:r>
      <w:r>
        <w:rPr>
          <w:spacing w:val="-1"/>
        </w:rPr>
        <w:t> </w:t>
      </w:r>
      <w:r>
        <w:rPr/>
        <w:t>FILHO</w:t>
      </w:r>
    </w:p>
    <w:p>
      <w:pPr>
        <w:pStyle w:val="BodyText"/>
        <w:spacing w:before="2"/>
        <w:ind w:left="505"/>
        <w:jc w:val="both"/>
      </w:pPr>
      <w:r>
        <w:rPr/>
        <w:t>CNPJ/CPF:    </w:t>
      </w:r>
      <w:r>
        <w:rPr>
          <w:spacing w:val="51"/>
        </w:rPr>
        <w:t> </w:t>
      </w:r>
      <w:r>
        <w:rPr/>
        <w:t>07.166.164/0001-32</w:t>
      </w:r>
    </w:p>
    <w:p>
      <w:pPr>
        <w:pStyle w:val="BodyText"/>
        <w:tabs>
          <w:tab w:pos="2207" w:val="left" w:leader="none"/>
        </w:tabs>
        <w:spacing w:before="28"/>
        <w:ind w:left="505"/>
      </w:pPr>
      <w:r>
        <w:rPr/>
        <w:t>Endereço:</w:t>
        <w:tab/>
        <w:t>RUA</w:t>
      </w:r>
      <w:r>
        <w:rPr>
          <w:spacing w:val="-5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CASTILHOS,</w:t>
      </w:r>
      <w:r>
        <w:rPr>
          <w:spacing w:val="-3"/>
        </w:rPr>
        <w:t> </w:t>
      </w:r>
      <w:r>
        <w:rPr/>
        <w:t>Nº1671,</w:t>
      </w:r>
      <w:r>
        <w:rPr>
          <w:spacing w:val="-3"/>
        </w:rPr>
        <w:t> </w:t>
      </w:r>
      <w:r>
        <w:rPr/>
        <w:t>CENTRO,</w:t>
      </w:r>
      <w:r>
        <w:rPr>
          <w:spacing w:val="-3"/>
        </w:rPr>
        <w:t> </w:t>
      </w:r>
      <w:r>
        <w:rPr/>
        <w:t>Canguçu/RS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85" w:right="1584"/>
        <w:jc w:val="center"/>
      </w:pPr>
      <w:r>
        <w:rPr/>
        <w:t>Canguçu,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570" w:right="2695" w:hanging="348"/>
      </w:pPr>
      <w:r>
        <w:rPr/>
        <w:t>Luciano</w:t>
      </w:r>
      <w:r>
        <w:rPr>
          <w:spacing w:val="-6"/>
        </w:rPr>
        <w:t> </w:t>
      </w:r>
      <w:r>
        <w:rPr/>
        <w:t>Zanetti</w:t>
      </w:r>
      <w:r>
        <w:rPr>
          <w:spacing w:val="-6"/>
        </w:rPr>
        <w:t> </w:t>
      </w:r>
      <w:r>
        <w:rPr/>
        <w:t>Bertinetti</w:t>
      </w:r>
      <w:r>
        <w:rPr>
          <w:spacing w:val="-64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5" w:right="6494"/>
      </w:pPr>
      <w:r>
        <w:rPr/>
        <w:t>Diego</w:t>
      </w:r>
      <w:r>
        <w:rPr>
          <w:spacing w:val="-4"/>
        </w:rPr>
        <w:t> </w:t>
      </w:r>
      <w:r>
        <w:rPr/>
        <w:t>Romão</w:t>
      </w:r>
      <w:r>
        <w:rPr>
          <w:spacing w:val="-4"/>
        </w:rPr>
        <w:t> </w:t>
      </w:r>
      <w:r>
        <w:rPr/>
        <w:t>Helvig</w:t>
      </w:r>
      <w:r>
        <w:rPr>
          <w:spacing w:val="-3"/>
        </w:rPr>
        <w:t> </w:t>
      </w:r>
      <w:r>
        <w:rPr/>
        <w:t>Wolter</w:t>
      </w:r>
      <w:r>
        <w:rPr>
          <w:spacing w:val="-64"/>
        </w:rPr>
        <w:t> </w:t>
      </w:r>
      <w:r>
        <w:rPr/>
        <w:t>1º</w:t>
      </w:r>
      <w:r>
        <w:rPr>
          <w:spacing w:val="-2"/>
        </w:rPr>
        <w:t> </w:t>
      </w:r>
      <w:r>
        <w:rPr/>
        <w:t>Secretário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2005" w:right="15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415"/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2023-04-27T13:27:08Z</dcterms:created>
  <dcterms:modified xsi:type="dcterms:W3CDTF">2023-04-27T13:27:08Z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