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2982" cy="7503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82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ind w:right="370"/>
      </w:pP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CANGUÇU</w:t>
      </w:r>
    </w:p>
    <w:p>
      <w:pPr>
        <w:pStyle w:val="BodyText"/>
        <w:spacing w:line="252" w:lineRule="exact" w:before="2"/>
        <w:ind w:left="792" w:right="362"/>
        <w:jc w:val="center"/>
      </w:pPr>
      <w:r>
        <w:rPr/>
        <w:t>ESTADO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RIO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DO SUL</w:t>
      </w:r>
    </w:p>
    <w:p>
      <w:pPr>
        <w:spacing w:line="228" w:lineRule="exact" w:before="0"/>
        <w:ind w:left="792" w:right="64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COMISSÃO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LICITAÇÃO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INSTITUÍDA</w:t>
      </w:r>
      <w:r>
        <w:rPr>
          <w:rFonts w:ascii="Arial" w:hAnsi="Arial"/>
          <w:b/>
          <w:color w:val="FF0000"/>
          <w:spacing w:val="-6"/>
          <w:sz w:val="20"/>
        </w:rPr>
        <w:t> </w:t>
      </w:r>
      <w:r>
        <w:rPr>
          <w:rFonts w:ascii="Arial" w:hAnsi="Arial"/>
          <w:b/>
          <w:color w:val="FF0000"/>
          <w:sz w:val="20"/>
        </w:rPr>
        <w:t>PELO</w:t>
      </w:r>
      <w:r>
        <w:rPr>
          <w:rFonts w:ascii="Arial" w:hAnsi="Arial"/>
          <w:b/>
          <w:color w:val="FF0000"/>
          <w:spacing w:val="2"/>
          <w:sz w:val="20"/>
        </w:rPr>
        <w:t> </w:t>
      </w:r>
      <w:r>
        <w:rPr>
          <w:rFonts w:ascii="Arial" w:hAnsi="Arial"/>
          <w:b/>
          <w:color w:val="FF0000"/>
          <w:sz w:val="20"/>
        </w:rPr>
        <w:t>DECRETO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Nº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1273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30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JUNHO DE</w:t>
      </w:r>
      <w:r>
        <w:rPr>
          <w:rFonts w:ascii="Arial" w:hAnsi="Arial"/>
          <w:b/>
          <w:color w:val="FF0000"/>
          <w:spacing w:val="1"/>
          <w:sz w:val="20"/>
        </w:rPr>
        <w:t> </w:t>
      </w:r>
      <w:r>
        <w:rPr>
          <w:rFonts w:ascii="Arial" w:hAnsi="Arial"/>
          <w:b/>
          <w:color w:val="FF0000"/>
          <w:sz w:val="20"/>
        </w:rPr>
        <w:t>2022</w:t>
      </w:r>
    </w:p>
    <w:p>
      <w:pPr>
        <w:spacing w:line="229" w:lineRule="exact" w:before="0"/>
        <w:ind w:left="792" w:right="64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RS 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CEP: 96.600-000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1"/>
        <w:spacing w:before="92"/>
      </w:pPr>
      <w:r>
        <w:rPr/>
        <w:t>ATA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01/2023 –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031/2023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DISPENSA</w:t>
      </w:r>
      <w:r>
        <w:rPr>
          <w:spacing w:val="-9"/>
        </w:rPr>
        <w:t> </w:t>
      </w:r>
      <w:r>
        <w:rPr/>
        <w:t>N°</w:t>
      </w:r>
      <w:r>
        <w:rPr>
          <w:spacing w:val="-1"/>
        </w:rPr>
        <w:t> </w:t>
      </w:r>
      <w:r>
        <w:rPr/>
        <w:t>029/2023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ind w:left="111" w:right="104" w:firstLine="427"/>
        <w:jc w:val="both"/>
      </w:pPr>
      <w:r>
        <w:rPr/>
        <w:t>Aos nove dias do mês de maio de dois mil e vinte e três, às nove horas, reuniram-se na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Permanente de Licitação, nomeados pelo Decreto Nº 1.273 de 30 de junho de 2022: Antoniela Aguiar</w:t>
      </w:r>
      <w:r>
        <w:rPr>
          <w:spacing w:val="-59"/>
        </w:rPr>
        <w:t> </w:t>
      </w:r>
      <w:r>
        <w:rPr/>
        <w:t>de Aquino – titular, Josi Domingues Wienke – titular e Tatiane Pereira Bohm do Espírio Santo - titular,</w:t>
      </w:r>
      <w:r>
        <w:rPr>
          <w:spacing w:val="-59"/>
        </w:rPr>
        <w:t> </w:t>
      </w:r>
      <w:r>
        <w:rPr/>
        <w:t>para analisarem o pedido do Memorando Nº 091/2023/GC da Coordenadora de Gabinete e Controle</w:t>
      </w:r>
      <w:r>
        <w:rPr>
          <w:spacing w:val="1"/>
        </w:rPr>
        <w:t> </w:t>
      </w:r>
      <w:r>
        <w:rPr/>
        <w:t>desta Câmara. Objeto: contratação de profissional para constatar se há direito ao</w:t>
      </w:r>
      <w:r>
        <w:rPr>
          <w:spacing w:val="1"/>
        </w:rPr>
        <w:t> </w:t>
      </w:r>
      <w:r>
        <w:rPr/>
        <w:t>Adicional de</w:t>
      </w:r>
      <w:r>
        <w:rPr>
          <w:spacing w:val="1"/>
        </w:rPr>
        <w:t> </w:t>
      </w:r>
      <w:r>
        <w:rPr/>
        <w:t>Insalubridade, conforme Estatuto dos Servidores Públicos de Canguçu/RS, ao Motorista da Câmara</w:t>
      </w:r>
      <w:r>
        <w:rPr>
          <w:spacing w:val="1"/>
        </w:rPr>
        <w:t> </w:t>
      </w:r>
      <w:r>
        <w:rPr/>
        <w:t>de Vereadores José Mateus Rodrigues Vergara. Foram consultados os orçamentos das seguintes</w:t>
      </w:r>
      <w:r>
        <w:rPr>
          <w:spacing w:val="1"/>
        </w:rPr>
        <w:t> </w:t>
      </w:r>
      <w:r>
        <w:rPr/>
        <w:t>empresas: Ampla ESG – R$ 1.600,00; E.F.P. Engenharia, Saúde e Segurança no Trabalho – R$</w:t>
      </w:r>
      <w:r>
        <w:rPr>
          <w:spacing w:val="1"/>
        </w:rPr>
        <w:t> </w:t>
      </w:r>
      <w:r>
        <w:rPr/>
        <w:t>2.250,00 e Mateus da Cruz Dias ME – R$ 1.500,00. O critério analisado foi o de menor preço e,</w:t>
      </w:r>
      <w:r>
        <w:rPr>
          <w:spacing w:val="1"/>
        </w:rPr>
        <w:t> </w:t>
      </w:r>
      <w:r>
        <w:rPr/>
        <w:t>assim, para prestação do serviço acima mencionado, foi declarada vencedora a empresa Mateus da</w:t>
      </w:r>
      <w:r>
        <w:rPr>
          <w:spacing w:val="1"/>
        </w:rPr>
        <w:t> </w:t>
      </w:r>
      <w:r>
        <w:rPr/>
        <w:t>Cruz Dias ME, CNPJ: 18.118.803/0001-00. Será providenciada a apresentação de documentos de</w:t>
      </w:r>
      <w:r>
        <w:rPr>
          <w:spacing w:val="1"/>
        </w:rPr>
        <w:t> </w:t>
      </w:r>
      <w:r>
        <w:rPr/>
        <w:t>habilitação e serão encaminhadas solicitações aos setores contábil e financeiro para informar a</w:t>
      </w:r>
      <w:r>
        <w:rPr>
          <w:spacing w:val="1"/>
        </w:rPr>
        <w:t> </w:t>
      </w:r>
      <w:r>
        <w:rPr/>
        <w:t>existência de dotação orçamentária e financeira, bem como solicitação de parecer e análise do</w:t>
      </w:r>
      <w:r>
        <w:rPr>
          <w:spacing w:val="1"/>
        </w:rPr>
        <w:t> </w:t>
      </w:r>
      <w:r>
        <w:rPr/>
        <w:t>processo para o setor Jurídico para formalização da Dispensa de Licitação. Nada mais havendo, foi</w:t>
      </w:r>
      <w:r>
        <w:rPr>
          <w:spacing w:val="1"/>
        </w:rPr>
        <w:t> </w:t>
      </w:r>
      <w:r>
        <w:rPr/>
        <w:t>encerrada a reunião, sendo a presente ata encaminhada para análise da presidência, que após</w:t>
      </w:r>
      <w:r>
        <w:rPr>
          <w:spacing w:val="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as ações</w:t>
      </w:r>
      <w:r>
        <w:rPr>
          <w:spacing w:val="-3"/>
        </w:rPr>
        <w:t> </w:t>
      </w:r>
      <w:r>
        <w:rPr/>
        <w:t>legais a</w:t>
      </w:r>
      <w:r>
        <w:rPr>
          <w:spacing w:val="-3"/>
        </w:rPr>
        <w:t> </w:t>
      </w:r>
      <w:r>
        <w:rPr/>
        <w:t>serem</w:t>
      </w:r>
      <w:r>
        <w:rPr>
          <w:spacing w:val="-2"/>
        </w:rPr>
        <w:t> </w:t>
      </w:r>
      <w:r>
        <w:rPr/>
        <w:t>adotadas.</w:t>
      </w:r>
      <w:r>
        <w:rPr>
          <w:spacing w:val="-2"/>
        </w:rPr>
        <w:t> </w:t>
      </w:r>
      <w:r>
        <w:rPr/>
        <w:t>/////////////////////////////////////////////////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6"/>
        <w:ind w:right="367"/>
      </w:pPr>
      <w:r>
        <w:rPr/>
        <w:t>JOSI</w:t>
      </w:r>
      <w:r>
        <w:rPr>
          <w:spacing w:val="-3"/>
        </w:rPr>
        <w:t> </w:t>
      </w:r>
      <w:r>
        <w:rPr/>
        <w:t>DOMINGUES</w:t>
      </w:r>
      <w:r>
        <w:rPr>
          <w:spacing w:val="-2"/>
        </w:rPr>
        <w:t> </w:t>
      </w:r>
      <w:r>
        <w:rPr/>
        <w:t>WIENKE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30"/>
        <w:ind w:left="792" w:right="36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ANTONIELA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AGUIAR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AQUINO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before="208"/>
        <w:ind w:right="371"/>
      </w:pPr>
      <w:r>
        <w:rPr/>
        <w:t>TATIANE</w:t>
      </w:r>
      <w:r>
        <w:rPr>
          <w:spacing w:val="-2"/>
        </w:rPr>
        <w:t> </w:t>
      </w:r>
      <w:r>
        <w:rPr/>
        <w:t>PEREIRA</w:t>
      </w:r>
      <w:r>
        <w:rPr>
          <w:spacing w:val="-7"/>
        </w:rPr>
        <w:t> </w:t>
      </w:r>
      <w:r>
        <w:rPr/>
        <w:t>BOHM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ESPÍRITO</w:t>
      </w:r>
      <w:r>
        <w:rPr>
          <w:spacing w:val="-3"/>
        </w:rPr>
        <w:t> </w:t>
      </w:r>
      <w:r>
        <w:rPr/>
        <w:t>SANTO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before="100"/>
        <w:ind w:left="792" w:right="372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DOE</w:t>
      </w:r>
      <w:r>
        <w:rPr>
          <w:rFonts w:ascii="Arial Black" w:hAnsi="Arial Black"/>
          <w:spacing w:val="-4"/>
          <w:sz w:val="20"/>
        </w:rPr>
        <w:t> </w:t>
      </w:r>
      <w:r>
        <w:rPr>
          <w:rFonts w:ascii="Arial Black" w:hAnsi="Arial Black"/>
          <w:sz w:val="20"/>
        </w:rPr>
        <w:t>SANGUE!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DOE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ÓRGÃOS!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SALVE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UMA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VIDA!</w:t>
      </w:r>
    </w:p>
    <w:sectPr>
      <w:type w:val="continuous"/>
      <w:pgSz w:w="11910" w:h="16840"/>
      <w:pgMar w:top="40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792" w:right="361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dcterms:created xsi:type="dcterms:W3CDTF">2023-05-09T14:13:00Z</dcterms:created>
  <dcterms:modified xsi:type="dcterms:W3CDTF">2023-05-09T14:13:00Z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2023-05-09T00:00:00Z</vt:filetime>
  </property>
</Properties>
</file>