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1F" w:rsidRPr="00C135B4" w:rsidRDefault="0004781F"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PREGÃO PRESENCIAL Nº0</w:t>
      </w:r>
      <w:r w:rsidR="00220DF7" w:rsidRPr="00C135B4">
        <w:rPr>
          <w:rFonts w:ascii="Arial" w:eastAsia="Tahoma-Bold" w:hAnsi="Arial" w:cs="Arial"/>
          <w:b/>
          <w:bCs/>
          <w:color w:val="000000"/>
          <w:u w:val="single"/>
        </w:rPr>
        <w:t>5</w:t>
      </w:r>
      <w:r w:rsidR="00162DA0" w:rsidRPr="00C135B4">
        <w:rPr>
          <w:rFonts w:ascii="Arial" w:eastAsia="Tahoma-Bold" w:hAnsi="Arial" w:cs="Arial"/>
          <w:b/>
          <w:bCs/>
          <w:color w:val="000000"/>
          <w:u w:val="single"/>
        </w:rPr>
        <w:t>/20</w:t>
      </w:r>
      <w:r w:rsidR="00430004">
        <w:rPr>
          <w:rFonts w:ascii="Arial" w:eastAsia="Tahoma-Bold" w:hAnsi="Arial" w:cs="Arial"/>
          <w:b/>
          <w:bCs/>
          <w:color w:val="000000"/>
          <w:u w:val="single"/>
        </w:rPr>
        <w:t>20</w:t>
      </w:r>
      <w:r w:rsidR="00162DA0" w:rsidRPr="00C135B4">
        <w:rPr>
          <w:rFonts w:ascii="Arial" w:eastAsia="Tahoma-Bold" w:hAnsi="Arial" w:cs="Arial"/>
          <w:b/>
          <w:bCs/>
          <w:color w:val="000000"/>
          <w:u w:val="single"/>
        </w:rPr>
        <w:t xml:space="preserve"> – REGISTRO DE PREÇOS Nº 0</w:t>
      </w:r>
      <w:r w:rsidR="00220DF7" w:rsidRPr="00C135B4">
        <w:rPr>
          <w:rFonts w:ascii="Arial" w:eastAsia="Tahoma-Bold" w:hAnsi="Arial" w:cs="Arial"/>
          <w:b/>
          <w:bCs/>
          <w:color w:val="000000"/>
          <w:u w:val="single"/>
        </w:rPr>
        <w:t>1</w:t>
      </w:r>
      <w:r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2DB3" w:rsidRPr="00C135B4" w:rsidRDefault="00162DA0"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PROCESSO Nº 0</w:t>
      </w:r>
      <w:r w:rsidR="00430004">
        <w:rPr>
          <w:rFonts w:ascii="Arial" w:eastAsia="Tahoma-Bold" w:hAnsi="Arial" w:cs="Arial"/>
          <w:b/>
          <w:bCs/>
          <w:color w:val="000000"/>
          <w:u w:val="single"/>
        </w:rPr>
        <w:t>32</w:t>
      </w:r>
      <w:r w:rsidR="008F2DB3"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4BAC" w:rsidRPr="00C135B4" w:rsidRDefault="008F4BAC" w:rsidP="008F030A">
      <w:pPr>
        <w:autoSpaceDE w:val="0"/>
        <w:spacing w:after="0"/>
        <w:jc w:val="center"/>
        <w:rPr>
          <w:rFonts w:ascii="Arial" w:eastAsia="Tahoma-Bold" w:hAnsi="Arial" w:cs="Arial"/>
          <w:b/>
          <w:bCs/>
          <w:color w:val="000000"/>
          <w:u w:val="single"/>
        </w:rPr>
      </w:pPr>
      <w:r w:rsidRPr="00C135B4">
        <w:rPr>
          <w:rFonts w:ascii="Arial" w:eastAsia="Tahoma-Bold" w:hAnsi="Arial" w:cs="Arial"/>
          <w:b/>
          <w:bCs/>
          <w:color w:val="000000"/>
          <w:u w:val="single"/>
        </w:rPr>
        <w:t>ATA DE REGISTRO DE PREÇOS Nº</w:t>
      </w:r>
      <w:r w:rsidR="00ED7DAC">
        <w:rPr>
          <w:rFonts w:ascii="Arial" w:eastAsia="Tahoma-Bold" w:hAnsi="Arial" w:cs="Arial"/>
          <w:b/>
          <w:bCs/>
          <w:color w:val="000000"/>
          <w:u w:val="single"/>
        </w:rPr>
        <w:t>11</w:t>
      </w:r>
      <w:r w:rsidR="009D7E62">
        <w:rPr>
          <w:rFonts w:ascii="Arial" w:eastAsia="Tahoma-Bold" w:hAnsi="Arial" w:cs="Arial"/>
          <w:b/>
          <w:bCs/>
          <w:color w:val="000000"/>
          <w:u w:val="single"/>
        </w:rPr>
        <w:t>/2020</w:t>
      </w:r>
    </w:p>
    <w:p w:rsidR="00AB11A2" w:rsidRPr="00ED7DAC" w:rsidRDefault="008F4BAC" w:rsidP="00AB11A2">
      <w:pPr>
        <w:autoSpaceDE w:val="0"/>
        <w:spacing w:after="0"/>
        <w:jc w:val="both"/>
        <w:rPr>
          <w:rFonts w:ascii="Arial" w:eastAsia="Tahoma" w:hAnsi="Arial" w:cs="Arial"/>
          <w:b/>
          <w:bCs/>
          <w:color w:val="000000"/>
        </w:rPr>
      </w:pPr>
      <w:r w:rsidRPr="00C135B4">
        <w:rPr>
          <w:rFonts w:ascii="Arial" w:eastAsia="Tahoma" w:hAnsi="Arial" w:cs="Arial"/>
          <w:color w:val="000000"/>
        </w:rPr>
        <w:t>Aos</w:t>
      </w:r>
      <w:r w:rsidR="009D7E62">
        <w:rPr>
          <w:rFonts w:ascii="Arial" w:eastAsia="Tahoma" w:hAnsi="Arial" w:cs="Arial"/>
          <w:color w:val="000000"/>
        </w:rPr>
        <w:t xml:space="preserve">16 </w:t>
      </w:r>
      <w:r w:rsidRPr="00C135B4">
        <w:rPr>
          <w:rFonts w:ascii="Arial" w:eastAsia="Tahoma" w:hAnsi="Arial" w:cs="Arial"/>
          <w:color w:val="000000"/>
        </w:rPr>
        <w:t xml:space="preserve">dias do mês de </w:t>
      </w:r>
      <w:r w:rsidR="009D7E62">
        <w:rPr>
          <w:rFonts w:ascii="Arial" w:eastAsia="Tahoma" w:hAnsi="Arial" w:cs="Arial"/>
          <w:color w:val="000000"/>
        </w:rPr>
        <w:t xml:space="preserve">novembro </w:t>
      </w:r>
      <w:r w:rsidRPr="00C135B4">
        <w:rPr>
          <w:rFonts w:ascii="Arial" w:eastAsia="Tahoma" w:hAnsi="Arial" w:cs="Arial"/>
          <w:color w:val="000000"/>
        </w:rPr>
        <w:t xml:space="preserve">de </w:t>
      </w:r>
      <w:r w:rsidR="00F77986" w:rsidRPr="00C135B4">
        <w:rPr>
          <w:rFonts w:ascii="Arial" w:eastAsia="Tahoma" w:hAnsi="Arial" w:cs="Arial"/>
          <w:bCs/>
          <w:color w:val="000000"/>
        </w:rPr>
        <w:t>20</w:t>
      </w:r>
      <w:r w:rsidR="00430004">
        <w:rPr>
          <w:rFonts w:ascii="Arial" w:eastAsia="Tahoma" w:hAnsi="Arial" w:cs="Arial"/>
          <w:bCs/>
          <w:color w:val="000000"/>
        </w:rPr>
        <w:t>20</w:t>
      </w:r>
      <w:r w:rsidR="00F77986" w:rsidRPr="00C135B4">
        <w:rPr>
          <w:rFonts w:ascii="Arial" w:eastAsia="Tahoma" w:hAnsi="Arial" w:cs="Arial"/>
          <w:color w:val="000000"/>
        </w:rPr>
        <w:t>, a Câmara</w:t>
      </w:r>
      <w:r w:rsidRPr="00C135B4">
        <w:rPr>
          <w:rFonts w:ascii="Arial" w:eastAsia="Tahoma" w:hAnsi="Arial" w:cs="Arial"/>
          <w:color w:val="000000"/>
        </w:rPr>
        <w:t xml:space="preserve"> Municipal de C</w:t>
      </w:r>
      <w:r w:rsidR="00F77986" w:rsidRPr="00C135B4">
        <w:rPr>
          <w:rFonts w:ascii="Arial" w:eastAsia="Tahoma" w:hAnsi="Arial" w:cs="Arial"/>
          <w:color w:val="000000"/>
        </w:rPr>
        <w:t>anguçu/RS, sediada na Rua General Osório, 979 – Centro -</w:t>
      </w:r>
      <w:r w:rsidRPr="00C135B4">
        <w:rPr>
          <w:rFonts w:ascii="Arial" w:eastAsia="Tahoma" w:hAnsi="Arial" w:cs="Arial"/>
          <w:color w:val="000000"/>
        </w:rPr>
        <w:t xml:space="preserve"> nesta Cidade, inscrita no </w:t>
      </w:r>
      <w:r w:rsidRPr="00C135B4">
        <w:rPr>
          <w:rFonts w:ascii="Arial" w:eastAsia="Tahoma" w:hAnsi="Arial" w:cs="Arial"/>
          <w:b/>
          <w:bCs/>
          <w:color w:val="000000"/>
        </w:rPr>
        <w:t>C</w:t>
      </w:r>
      <w:r w:rsidR="00B60116">
        <w:rPr>
          <w:rFonts w:ascii="Arial" w:eastAsia="Tahoma" w:hAnsi="Arial" w:cs="Arial"/>
          <w:b/>
          <w:bCs/>
          <w:color w:val="000000"/>
        </w:rPr>
        <w:t xml:space="preserve">NPJ sob Nº </w:t>
      </w:r>
      <w:r w:rsidR="009D7E62">
        <w:rPr>
          <w:rFonts w:ascii="Arial" w:eastAsia="Tahoma" w:hAnsi="Arial" w:cs="Arial"/>
          <w:b/>
          <w:bCs/>
          <w:color w:val="000000"/>
        </w:rPr>
        <w:t xml:space="preserve">90.320.847/0001-46 </w:t>
      </w:r>
      <w:r w:rsidRPr="00C135B4">
        <w:rPr>
          <w:rFonts w:ascii="Arial" w:eastAsia="Tahoma" w:hAnsi="Arial" w:cs="Arial"/>
          <w:color w:val="000000"/>
        </w:rPr>
        <w:t xml:space="preserve"> neste ato</w:t>
      </w:r>
      <w:r w:rsidR="002C5081" w:rsidRPr="00C135B4">
        <w:rPr>
          <w:rFonts w:ascii="Arial" w:eastAsia="Tahoma" w:hAnsi="Arial" w:cs="Arial"/>
          <w:color w:val="000000"/>
        </w:rPr>
        <w:t xml:space="preserve"> representado por seu Presidente</w:t>
      </w:r>
      <w:r w:rsidR="00430004" w:rsidRPr="00C135B4">
        <w:rPr>
          <w:rFonts w:ascii="Arial" w:eastAsia="Tahoma" w:hAnsi="Arial" w:cs="Arial"/>
          <w:color w:val="000000"/>
        </w:rPr>
        <w:t xml:space="preserve"> </w:t>
      </w:r>
      <w:r w:rsidR="00430004">
        <w:rPr>
          <w:rFonts w:ascii="Arial" w:hAnsi="Arial" w:cs="Arial"/>
        </w:rPr>
        <w:t>RUBENS ANGELIN DE VARGAS</w:t>
      </w:r>
      <w:r w:rsidR="00430004" w:rsidRPr="00C135B4">
        <w:rPr>
          <w:rFonts w:ascii="Arial" w:eastAsia="Tahoma" w:hAnsi="Arial" w:cs="Arial"/>
          <w:color w:val="000000"/>
        </w:rPr>
        <w:t xml:space="preserve">, </w:t>
      </w:r>
      <w:r w:rsidRPr="00C135B4">
        <w:rPr>
          <w:rFonts w:ascii="Arial" w:eastAsia="Tahoma" w:hAnsi="Arial" w:cs="Arial"/>
          <w:color w:val="000000"/>
        </w:rPr>
        <w:t xml:space="preserve">nos termos do art. 15 da lei Federal nº. 8.666 de 21 de junho de 1993, com as alterações nela inseridas pela Lei Federal nº. 8.883 de </w:t>
      </w:r>
      <w:proofErr w:type="gramStart"/>
      <w:r w:rsidRPr="00C135B4">
        <w:rPr>
          <w:rFonts w:ascii="Arial" w:eastAsia="Tahoma" w:hAnsi="Arial" w:cs="Arial"/>
          <w:color w:val="000000"/>
        </w:rPr>
        <w:t>9</w:t>
      </w:r>
      <w:proofErr w:type="gramEnd"/>
      <w:r w:rsidRPr="00C135B4">
        <w:rPr>
          <w:rFonts w:ascii="Arial" w:eastAsia="Tahoma" w:hAnsi="Arial" w:cs="Arial"/>
          <w:color w:val="000000"/>
        </w:rPr>
        <w:t xml:space="preserve"> de junho de 1994, Lei Federal n°. 10.520/2002, Decreto Municipal n°.</w:t>
      </w:r>
      <w:r w:rsidRPr="00C135B4">
        <w:rPr>
          <w:rFonts w:ascii="Arial" w:hAnsi="Arial" w:cs="Arial"/>
          <w:color w:val="000000"/>
        </w:rPr>
        <w:t xml:space="preserve"> </w:t>
      </w:r>
      <w:r w:rsidR="00F77986" w:rsidRPr="00C135B4">
        <w:rPr>
          <w:rFonts w:ascii="Arial" w:hAnsi="Arial" w:cs="Arial"/>
        </w:rPr>
        <w:t>551/2010 e 618/2011</w:t>
      </w:r>
      <w:r w:rsidRPr="00C135B4">
        <w:rPr>
          <w:rFonts w:ascii="Arial" w:eastAsia="Tahoma" w:hAnsi="Arial" w:cs="Arial"/>
          <w:color w:val="000000"/>
        </w:rPr>
        <w:t>,</w:t>
      </w:r>
      <w:r w:rsidR="00F77986" w:rsidRPr="00C135B4">
        <w:rPr>
          <w:rFonts w:ascii="Arial" w:eastAsia="Tahoma" w:hAnsi="Arial" w:cs="Arial"/>
          <w:color w:val="000000"/>
        </w:rPr>
        <w:t xml:space="preserve"> Decreto Federal Nº 7.892 de 23 de janeiro de 2013</w:t>
      </w:r>
      <w:r w:rsidRPr="00C135B4">
        <w:rPr>
          <w:rFonts w:ascii="Arial" w:eastAsia="Tahoma" w:hAnsi="Arial" w:cs="Arial"/>
          <w:color w:val="000000"/>
        </w:rPr>
        <w:t xml:space="preserve"> e das demais normas legais aplicáveis, emite a presente </w:t>
      </w:r>
      <w:r w:rsidRPr="00C135B4">
        <w:rPr>
          <w:rFonts w:ascii="Arial" w:eastAsia="Tahoma" w:hAnsi="Arial" w:cs="Arial"/>
          <w:b/>
          <w:bCs/>
          <w:color w:val="000000"/>
        </w:rPr>
        <w:t xml:space="preserve">ATA DE </w:t>
      </w:r>
      <w:r w:rsidRPr="00C135B4">
        <w:rPr>
          <w:rFonts w:ascii="Arial" w:eastAsia="Tahoma-Bold" w:hAnsi="Arial" w:cs="Arial"/>
          <w:b/>
          <w:bCs/>
          <w:color w:val="000000"/>
        </w:rPr>
        <w:t>REGISTRO DE PREÇOS</w:t>
      </w:r>
      <w:r w:rsidRPr="00C135B4">
        <w:rPr>
          <w:rFonts w:ascii="Arial" w:eastAsia="Tahoma-Bold" w:hAnsi="Arial" w:cs="Arial"/>
          <w:color w:val="000000"/>
        </w:rPr>
        <w:t xml:space="preserve">, </w:t>
      </w:r>
      <w:r w:rsidRPr="00C135B4">
        <w:rPr>
          <w:rFonts w:ascii="Arial" w:eastAsia="ArialMT" w:hAnsi="Arial" w:cs="Arial"/>
        </w:rPr>
        <w:t>com o objetivo de formalizar o Registro de Preços</w:t>
      </w:r>
      <w:r w:rsidRPr="00C135B4">
        <w:rPr>
          <w:rFonts w:ascii="Arial" w:eastAsia="Tahoma" w:hAnsi="Arial" w:cs="Arial"/>
          <w:color w:val="000000"/>
        </w:rPr>
        <w:t xml:space="preserve">, considerando o resultado do </w:t>
      </w:r>
      <w:r w:rsidRPr="00C135B4">
        <w:rPr>
          <w:rFonts w:ascii="Arial" w:eastAsia="Tahoma-Bold" w:hAnsi="Arial" w:cs="Arial"/>
          <w:b/>
          <w:bCs/>
          <w:color w:val="000000"/>
        </w:rPr>
        <w:t xml:space="preserve">PREGÃO PRESENCIAL </w:t>
      </w:r>
      <w:r w:rsidR="00294DBB" w:rsidRPr="00C135B4">
        <w:rPr>
          <w:rFonts w:ascii="Arial" w:eastAsia="Tahoma-Bold" w:hAnsi="Arial" w:cs="Arial"/>
          <w:b/>
          <w:bCs/>
          <w:color w:val="000000"/>
        </w:rPr>
        <w:t xml:space="preserve">Nº </w:t>
      </w:r>
      <w:r w:rsidR="00162DA0" w:rsidRPr="00C135B4">
        <w:rPr>
          <w:rFonts w:ascii="Arial" w:eastAsia="Tahoma-Bold" w:hAnsi="Arial" w:cs="Arial"/>
          <w:b/>
          <w:bCs/>
          <w:color w:val="000000"/>
        </w:rPr>
        <w:t>0</w:t>
      </w:r>
      <w:r w:rsidR="00447C68" w:rsidRPr="00C135B4">
        <w:rPr>
          <w:rFonts w:ascii="Arial" w:eastAsia="Tahoma-Bold" w:hAnsi="Arial" w:cs="Arial"/>
          <w:b/>
          <w:bCs/>
          <w:color w:val="000000"/>
        </w:rPr>
        <w:t>5</w:t>
      </w:r>
      <w:r w:rsidRPr="00C135B4">
        <w:rPr>
          <w:rFonts w:ascii="Arial" w:eastAsia="Tahoma-Bold" w:hAnsi="Arial" w:cs="Arial"/>
          <w:b/>
          <w:bCs/>
          <w:color w:val="000000"/>
        </w:rPr>
        <w:t>/20</w:t>
      </w:r>
      <w:r w:rsidR="00430004">
        <w:rPr>
          <w:rFonts w:ascii="Arial" w:eastAsia="Tahoma-Bold" w:hAnsi="Arial" w:cs="Arial"/>
          <w:b/>
          <w:bCs/>
          <w:color w:val="000000"/>
        </w:rPr>
        <w:t>20</w:t>
      </w:r>
      <w:r w:rsidRPr="00C135B4">
        <w:rPr>
          <w:rFonts w:ascii="Arial" w:eastAsia="Tahoma-Bold" w:hAnsi="Arial" w:cs="Arial"/>
          <w:color w:val="000000"/>
        </w:rPr>
        <w:t>,</w:t>
      </w:r>
      <w:r w:rsidR="00162DA0" w:rsidRPr="00C135B4">
        <w:rPr>
          <w:rFonts w:ascii="Arial" w:eastAsia="Tahoma-Bold" w:hAnsi="Arial" w:cs="Arial"/>
          <w:color w:val="000000"/>
        </w:rPr>
        <w:t xml:space="preserve"> </w:t>
      </w:r>
      <w:r w:rsidR="00162DA0" w:rsidRPr="00C135B4">
        <w:rPr>
          <w:rFonts w:ascii="Arial" w:eastAsia="Tahoma-Bold" w:hAnsi="Arial" w:cs="Arial"/>
          <w:b/>
          <w:color w:val="000000"/>
        </w:rPr>
        <w:t>REGISTRO DE PREÇOS Nº 0</w:t>
      </w:r>
      <w:r w:rsidR="00447C68" w:rsidRPr="00C135B4">
        <w:rPr>
          <w:rFonts w:ascii="Arial" w:eastAsia="Tahoma-Bold" w:hAnsi="Arial" w:cs="Arial"/>
          <w:b/>
          <w:color w:val="000000"/>
        </w:rPr>
        <w:t>1</w:t>
      </w:r>
      <w:r w:rsidR="00162DA0" w:rsidRPr="00C135B4">
        <w:rPr>
          <w:rFonts w:ascii="Arial" w:eastAsia="Tahoma-Bold" w:hAnsi="Arial" w:cs="Arial"/>
          <w:b/>
          <w:color w:val="000000"/>
        </w:rPr>
        <w:t>/20</w:t>
      </w:r>
      <w:r w:rsidR="00430004">
        <w:rPr>
          <w:rFonts w:ascii="Arial" w:eastAsia="Tahoma-Bold" w:hAnsi="Arial" w:cs="Arial"/>
          <w:b/>
          <w:color w:val="000000"/>
        </w:rPr>
        <w:t>20</w:t>
      </w:r>
      <w:r w:rsidR="00162DA0" w:rsidRPr="00C135B4">
        <w:rPr>
          <w:rFonts w:ascii="Arial" w:eastAsia="Tahoma-Bold" w:hAnsi="Arial" w:cs="Arial"/>
          <w:b/>
          <w:color w:val="000000"/>
        </w:rPr>
        <w:t>, PROCESSO Nº 0</w:t>
      </w:r>
      <w:r w:rsidR="00430004">
        <w:rPr>
          <w:rFonts w:ascii="Arial" w:eastAsia="Tahoma-Bold" w:hAnsi="Arial" w:cs="Arial"/>
          <w:b/>
          <w:color w:val="000000"/>
        </w:rPr>
        <w:t>32</w:t>
      </w:r>
      <w:r w:rsidR="00162DA0" w:rsidRPr="00C135B4">
        <w:rPr>
          <w:rFonts w:ascii="Arial" w:eastAsia="Tahoma-Bold" w:hAnsi="Arial" w:cs="Arial"/>
          <w:b/>
          <w:color w:val="000000"/>
        </w:rPr>
        <w:t>/20</w:t>
      </w:r>
      <w:r w:rsidR="00430004">
        <w:rPr>
          <w:rFonts w:ascii="Arial" w:eastAsia="Tahoma-Bold" w:hAnsi="Arial" w:cs="Arial"/>
          <w:b/>
          <w:color w:val="000000"/>
        </w:rPr>
        <w:t>20</w:t>
      </w:r>
      <w:r w:rsidRPr="00C135B4">
        <w:rPr>
          <w:rFonts w:ascii="Arial" w:eastAsia="Tahoma-Bold" w:hAnsi="Arial" w:cs="Arial"/>
          <w:color w:val="000000"/>
        </w:rPr>
        <w:t xml:space="preserve"> onde</w:t>
      </w:r>
      <w:r w:rsidRPr="00C135B4">
        <w:rPr>
          <w:rFonts w:ascii="Arial" w:eastAsia="Tahoma" w:hAnsi="Arial" w:cs="Arial"/>
          <w:color w:val="000000"/>
        </w:rPr>
        <w:t xml:space="preserve"> a empresa</w:t>
      </w:r>
      <w:r w:rsidR="00FB0208">
        <w:rPr>
          <w:rFonts w:ascii="Arial" w:eastAsia="Tahoma" w:hAnsi="Arial" w:cs="Arial"/>
          <w:color w:val="000000"/>
        </w:rPr>
        <w:t xml:space="preserve"> </w:t>
      </w:r>
      <w:r w:rsidR="00ED7DAC" w:rsidRPr="00B22C14">
        <w:rPr>
          <w:rFonts w:ascii="Arial" w:eastAsia="Tahoma-Bold" w:hAnsi="Arial" w:cs="Arial"/>
          <w:b/>
          <w:bCs/>
          <w:color w:val="000000"/>
        </w:rPr>
        <w:t>BIANCA RICACHESKI RAUBER</w:t>
      </w:r>
      <w:r w:rsidR="00AB11A2" w:rsidRPr="00ED7DAC">
        <w:rPr>
          <w:rFonts w:ascii="Arial" w:hAnsi="Arial" w:cs="Arial"/>
          <w:b/>
        </w:rPr>
        <w:t xml:space="preserve"> -</w:t>
      </w:r>
      <w:r w:rsidR="00AB11A2" w:rsidRPr="00ED7DAC">
        <w:rPr>
          <w:rFonts w:ascii="Arial" w:eastAsia="Tahoma" w:hAnsi="Arial" w:cs="Arial"/>
          <w:b/>
          <w:color w:val="000000"/>
        </w:rPr>
        <w:t xml:space="preserve"> estabelecida à</w:t>
      </w:r>
      <w:r w:rsidR="00ED7DAC">
        <w:rPr>
          <w:rFonts w:ascii="Arial" w:eastAsia="Tahoma" w:hAnsi="Arial" w:cs="Arial"/>
          <w:b/>
          <w:color w:val="000000"/>
        </w:rPr>
        <w:t xml:space="preserve"> </w:t>
      </w:r>
      <w:r w:rsidR="00ED7DAC" w:rsidRPr="00ED7DAC">
        <w:rPr>
          <w:rFonts w:ascii="Arial" w:eastAsia="Tahoma" w:hAnsi="Arial" w:cs="Arial"/>
          <w:b/>
          <w:color w:val="000000"/>
        </w:rPr>
        <w:t>Rua 228 Nº 185 Sala 04 Itapema-</w:t>
      </w:r>
      <w:r w:rsidR="00ED7DAC">
        <w:rPr>
          <w:rFonts w:ascii="Arial" w:eastAsia="Tahoma" w:hAnsi="Arial" w:cs="Arial"/>
          <w:b/>
          <w:color w:val="000000"/>
        </w:rPr>
        <w:t xml:space="preserve"> </w:t>
      </w:r>
      <w:r w:rsidR="00ED7DAC" w:rsidRPr="00ED7DAC">
        <w:rPr>
          <w:rFonts w:ascii="Arial" w:eastAsia="Tahoma" w:hAnsi="Arial" w:cs="Arial"/>
          <w:b/>
          <w:color w:val="000000"/>
        </w:rPr>
        <w:t>Santa Catarina</w:t>
      </w:r>
      <w:r w:rsidR="00AB11A2" w:rsidRPr="00ED7DAC">
        <w:rPr>
          <w:rFonts w:ascii="Arial" w:eastAsia="Tahoma" w:hAnsi="Arial" w:cs="Arial"/>
          <w:b/>
          <w:color w:val="000000"/>
        </w:rPr>
        <w:t xml:space="preserve">, inscrito no </w:t>
      </w:r>
      <w:r w:rsidR="00AB11A2" w:rsidRPr="00ED7DAC">
        <w:rPr>
          <w:rFonts w:ascii="Arial" w:hAnsi="Arial" w:cs="Arial"/>
          <w:b/>
        </w:rPr>
        <w:t>CNPJ:</w:t>
      </w:r>
      <w:r w:rsidR="00ED7DAC" w:rsidRPr="00ED7DAC">
        <w:rPr>
          <w:rFonts w:ascii="Arial" w:hAnsi="Arial" w:cs="Arial"/>
          <w:b/>
        </w:rPr>
        <w:t xml:space="preserve">28.584.842/0002-38 </w:t>
      </w:r>
      <w:r w:rsidR="00AB11A2" w:rsidRPr="00ED7DAC">
        <w:rPr>
          <w:rFonts w:ascii="Arial" w:eastAsia="Tahoma" w:hAnsi="Arial" w:cs="Arial"/>
          <w:b/>
          <w:color w:val="000000"/>
        </w:rPr>
        <w:t xml:space="preserve">por seu representante legal, </w:t>
      </w:r>
      <w:r w:rsidR="00E93643">
        <w:rPr>
          <w:rFonts w:ascii="Arial" w:eastAsia="Tahoma" w:hAnsi="Arial" w:cs="Arial"/>
          <w:b/>
          <w:color w:val="000000"/>
        </w:rPr>
        <w:t>Marcio Rodrigo da Silva Goulart</w:t>
      </w:r>
      <w:r w:rsidR="00B22C14">
        <w:rPr>
          <w:rFonts w:ascii="Arial" w:eastAsia="Tahoma" w:hAnsi="Arial" w:cs="Arial"/>
          <w:b/>
          <w:color w:val="000000"/>
        </w:rPr>
        <w:t>, portador do documento</w:t>
      </w:r>
      <w:r w:rsidR="00AB11A2" w:rsidRPr="00ED7DAC">
        <w:rPr>
          <w:rFonts w:ascii="Arial" w:eastAsia="Tahoma" w:hAnsi="Arial" w:cs="Arial"/>
          <w:b/>
          <w:color w:val="000000"/>
        </w:rPr>
        <w:t xml:space="preserve"> CPF:</w:t>
      </w:r>
      <w:r w:rsidR="00B22C14">
        <w:rPr>
          <w:rFonts w:ascii="Arial" w:eastAsia="Tahoma" w:hAnsi="Arial" w:cs="Arial"/>
          <w:b/>
          <w:color w:val="000000"/>
        </w:rPr>
        <w:t xml:space="preserve"> </w:t>
      </w:r>
      <w:r w:rsidR="00E93643">
        <w:rPr>
          <w:rFonts w:ascii="Arial" w:eastAsia="Tahoma" w:hAnsi="Arial" w:cs="Arial"/>
          <w:b/>
          <w:color w:val="000000"/>
        </w:rPr>
        <w:t>003.710.530-21</w:t>
      </w:r>
      <w:r w:rsidR="00AB11A2" w:rsidRPr="00ED7DAC">
        <w:rPr>
          <w:rFonts w:ascii="Arial" w:eastAsia="Tahoma" w:hAnsi="Arial" w:cs="Arial"/>
          <w:b/>
          <w:color w:val="000000"/>
        </w:rPr>
        <w:t xml:space="preserve"> é aqui denominada </w:t>
      </w:r>
      <w:r w:rsidR="00AB11A2" w:rsidRPr="00ED7DAC">
        <w:rPr>
          <w:rFonts w:ascii="Arial" w:eastAsia="Tahoma-Bold" w:hAnsi="Arial" w:cs="Arial"/>
          <w:b/>
          <w:bCs/>
          <w:color w:val="000000"/>
        </w:rPr>
        <w:t>PROMITENTE FORNECEDORA</w:t>
      </w:r>
      <w:r w:rsidR="00AB11A2" w:rsidRPr="00ED7DAC">
        <w:rPr>
          <w:rFonts w:ascii="Arial" w:eastAsia="Tahoma" w:hAnsi="Arial" w:cs="Arial"/>
          <w:b/>
          <w:bCs/>
          <w:color w:val="000000"/>
        </w:rPr>
        <w:t>.</w:t>
      </w:r>
    </w:p>
    <w:p w:rsidR="008F4BAC" w:rsidRPr="00C135B4" w:rsidRDefault="008F4BAC" w:rsidP="00AB11A2">
      <w:pPr>
        <w:autoSpaceDE w:val="0"/>
        <w:spacing w:after="0"/>
        <w:rPr>
          <w:rFonts w:ascii="Arial" w:hAnsi="Arial" w:cs="Arial"/>
        </w:rPr>
      </w:pPr>
      <w:r w:rsidRPr="00C135B4">
        <w:rPr>
          <w:rFonts w:ascii="Arial" w:hAnsi="Arial" w:cs="Arial"/>
        </w:rPr>
        <w:t>CLÁUSULA PRIMEIRA - OBJETO</w:t>
      </w:r>
    </w:p>
    <w:p w:rsidR="008F4BAC" w:rsidRPr="00C135B4" w:rsidRDefault="00A63270" w:rsidP="008F030A">
      <w:pPr>
        <w:widowControl w:val="0"/>
        <w:spacing w:after="0"/>
        <w:jc w:val="both"/>
        <w:rPr>
          <w:rFonts w:ascii="Arial" w:hAnsi="Arial" w:cs="Arial"/>
          <w:b/>
        </w:rPr>
      </w:pPr>
      <w:r w:rsidRPr="00C135B4">
        <w:rPr>
          <w:rFonts w:ascii="Arial" w:hAnsi="Arial" w:cs="Arial"/>
          <w:b/>
        </w:rPr>
        <w:t>1.1</w:t>
      </w:r>
      <w:r w:rsidR="008F4BAC" w:rsidRPr="00C135B4">
        <w:rPr>
          <w:rFonts w:ascii="Arial" w:hAnsi="Arial" w:cs="Arial"/>
          <w:b/>
        </w:rPr>
        <w:t>-</w:t>
      </w:r>
      <w:r w:rsidR="008F4BAC" w:rsidRPr="00C135B4">
        <w:rPr>
          <w:rFonts w:ascii="Arial" w:hAnsi="Arial" w:cs="Arial"/>
        </w:rPr>
        <w:t xml:space="preserve"> Através da presente ata ficam registrados os seguintes preços, para</w:t>
      </w:r>
      <w:r w:rsidR="00162DA0" w:rsidRPr="00C135B4">
        <w:rPr>
          <w:rFonts w:ascii="Arial" w:hAnsi="Arial" w:cs="Arial"/>
          <w:b/>
        </w:rPr>
        <w:t xml:space="preserve">: Aquisição de material de expediente, </w:t>
      </w:r>
      <w:proofErr w:type="spellStart"/>
      <w:r w:rsidR="00162DA0" w:rsidRPr="00C135B4">
        <w:rPr>
          <w:rFonts w:ascii="Arial" w:hAnsi="Arial" w:cs="Arial"/>
          <w:b/>
        </w:rPr>
        <w:t>toner</w:t>
      </w:r>
      <w:proofErr w:type="spellEnd"/>
      <w:r w:rsidR="00162DA0" w:rsidRPr="00C135B4">
        <w:rPr>
          <w:rFonts w:ascii="Arial" w:hAnsi="Arial" w:cs="Arial"/>
          <w:b/>
        </w:rPr>
        <w:t xml:space="preserve">, cartuchos, lâmpadas, pilhas, equipamentos conforme </w:t>
      </w:r>
      <w:proofErr w:type="gramStart"/>
      <w:r w:rsidR="00162DA0" w:rsidRPr="00C135B4">
        <w:rPr>
          <w:rFonts w:ascii="Arial" w:hAnsi="Arial" w:cs="Arial"/>
          <w:b/>
        </w:rPr>
        <w:t xml:space="preserve">descrições </w:t>
      </w:r>
      <w:r w:rsidR="008F4BAC" w:rsidRPr="00C135B4">
        <w:rPr>
          <w:rFonts w:ascii="Arial" w:hAnsi="Arial" w:cs="Arial"/>
          <w:b/>
        </w:rPr>
        <w:t>abaixo especificado</w:t>
      </w:r>
      <w:proofErr w:type="gramEnd"/>
      <w:r w:rsidR="008F4BAC" w:rsidRPr="00C135B4">
        <w:rPr>
          <w:rFonts w:ascii="Arial" w:hAnsi="Arial" w:cs="Arial"/>
        </w:rPr>
        <w:t>:</w:t>
      </w:r>
    </w:p>
    <w:tbl>
      <w:tblPr>
        <w:tblStyle w:val="Tabelacomgrade"/>
        <w:tblW w:w="0" w:type="auto"/>
        <w:tblInd w:w="-34" w:type="dxa"/>
        <w:tblLayout w:type="fixed"/>
        <w:tblLook w:val="04A0"/>
      </w:tblPr>
      <w:tblGrid>
        <w:gridCol w:w="606"/>
        <w:gridCol w:w="670"/>
        <w:gridCol w:w="1276"/>
        <w:gridCol w:w="5387"/>
        <w:gridCol w:w="1275"/>
      </w:tblGrid>
      <w:tr w:rsidR="002740F3" w:rsidRPr="00C135B4" w:rsidTr="002740F3">
        <w:trPr>
          <w:trHeight w:val="143"/>
        </w:trPr>
        <w:tc>
          <w:tcPr>
            <w:tcW w:w="606"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Lote</w:t>
            </w:r>
          </w:p>
        </w:tc>
        <w:tc>
          <w:tcPr>
            <w:tcW w:w="670"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Item</w:t>
            </w:r>
          </w:p>
        </w:tc>
        <w:tc>
          <w:tcPr>
            <w:tcW w:w="1276" w:type="dxa"/>
          </w:tcPr>
          <w:p w:rsidR="002740F3" w:rsidRPr="00C135B4" w:rsidRDefault="002740F3" w:rsidP="00FB0208">
            <w:pPr>
              <w:pStyle w:val="PargrafodaLista"/>
              <w:widowControl w:val="0"/>
              <w:ind w:left="-146"/>
              <w:jc w:val="center"/>
              <w:rPr>
                <w:rFonts w:ascii="Arial" w:hAnsi="Arial" w:cs="Arial"/>
              </w:rPr>
            </w:pPr>
            <w:r w:rsidRPr="00C135B4">
              <w:rPr>
                <w:rFonts w:ascii="Arial" w:hAnsi="Arial" w:cs="Arial"/>
              </w:rPr>
              <w:t>Quantidade</w:t>
            </w:r>
          </w:p>
        </w:tc>
        <w:tc>
          <w:tcPr>
            <w:tcW w:w="5387"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Descrição do Objeto</w:t>
            </w:r>
          </w:p>
        </w:tc>
        <w:tc>
          <w:tcPr>
            <w:tcW w:w="1275"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Valor</w:t>
            </w:r>
          </w:p>
        </w:tc>
      </w:tr>
      <w:tr w:rsidR="002740F3" w:rsidRPr="00C135B4" w:rsidTr="002740F3">
        <w:tc>
          <w:tcPr>
            <w:tcW w:w="606"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22</w:t>
            </w:r>
          </w:p>
        </w:tc>
        <w:tc>
          <w:tcPr>
            <w:tcW w:w="1276"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05</w:t>
            </w:r>
          </w:p>
        </w:tc>
        <w:tc>
          <w:tcPr>
            <w:tcW w:w="5387" w:type="dxa"/>
          </w:tcPr>
          <w:p w:rsidR="002740F3" w:rsidRPr="00C135B4" w:rsidRDefault="00ED7DAC" w:rsidP="008F030A">
            <w:pPr>
              <w:pStyle w:val="PargrafodaLista"/>
              <w:widowControl w:val="0"/>
              <w:ind w:left="0"/>
              <w:jc w:val="both"/>
              <w:rPr>
                <w:rFonts w:ascii="Arial" w:hAnsi="Arial" w:cs="Arial"/>
              </w:rPr>
            </w:pPr>
            <w:r w:rsidRPr="000145F9">
              <w:rPr>
                <w:rFonts w:ascii="Arial" w:hAnsi="Arial" w:cs="Arial"/>
              </w:rPr>
              <w:t>Alfinete cabeça plástica colorida – caixa com 100 unidades p/mapa</w:t>
            </w:r>
          </w:p>
        </w:tc>
        <w:tc>
          <w:tcPr>
            <w:tcW w:w="1275"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9,50</w:t>
            </w:r>
          </w:p>
        </w:tc>
      </w:tr>
      <w:tr w:rsidR="002740F3" w:rsidRPr="00C135B4" w:rsidTr="002740F3">
        <w:tc>
          <w:tcPr>
            <w:tcW w:w="606"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23</w:t>
            </w:r>
          </w:p>
        </w:tc>
        <w:tc>
          <w:tcPr>
            <w:tcW w:w="1276"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40</w:t>
            </w:r>
          </w:p>
        </w:tc>
        <w:tc>
          <w:tcPr>
            <w:tcW w:w="5387" w:type="dxa"/>
          </w:tcPr>
          <w:p w:rsidR="002740F3" w:rsidRPr="00C135B4" w:rsidRDefault="00ED7DAC" w:rsidP="008F030A">
            <w:pPr>
              <w:pStyle w:val="PargrafodaLista"/>
              <w:widowControl w:val="0"/>
              <w:ind w:left="0"/>
              <w:jc w:val="both"/>
              <w:rPr>
                <w:rFonts w:ascii="Arial" w:hAnsi="Arial" w:cs="Arial"/>
              </w:rPr>
            </w:pPr>
            <w:r w:rsidRPr="000145F9">
              <w:rPr>
                <w:rFonts w:ascii="Arial" w:hAnsi="Arial" w:cs="Arial"/>
              </w:rPr>
              <w:t xml:space="preserve">Bloco com cem folhas </w:t>
            </w:r>
            <w:proofErr w:type="gramStart"/>
            <w:r w:rsidRPr="000145F9">
              <w:rPr>
                <w:rFonts w:ascii="Arial" w:hAnsi="Arial" w:cs="Arial"/>
              </w:rPr>
              <w:t>auto adesivo</w:t>
            </w:r>
            <w:proofErr w:type="gramEnd"/>
            <w:r w:rsidRPr="000145F9">
              <w:rPr>
                <w:rFonts w:ascii="Arial" w:hAnsi="Arial" w:cs="Arial"/>
              </w:rPr>
              <w:t xml:space="preserve"> no mínimo 75mmx100mm</w:t>
            </w:r>
          </w:p>
        </w:tc>
        <w:tc>
          <w:tcPr>
            <w:tcW w:w="1275"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6,00</w:t>
            </w:r>
          </w:p>
        </w:tc>
      </w:tr>
      <w:tr w:rsidR="002740F3" w:rsidRPr="00C135B4" w:rsidTr="002740F3">
        <w:trPr>
          <w:trHeight w:val="263"/>
        </w:trPr>
        <w:tc>
          <w:tcPr>
            <w:tcW w:w="606"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24</w:t>
            </w:r>
          </w:p>
        </w:tc>
        <w:tc>
          <w:tcPr>
            <w:tcW w:w="1276"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60</w:t>
            </w:r>
          </w:p>
        </w:tc>
        <w:tc>
          <w:tcPr>
            <w:tcW w:w="5387" w:type="dxa"/>
          </w:tcPr>
          <w:p w:rsidR="002740F3" w:rsidRPr="00C135B4" w:rsidRDefault="00ED7DAC" w:rsidP="00380EA3">
            <w:pPr>
              <w:pStyle w:val="PargrafodaLista"/>
              <w:widowControl w:val="0"/>
              <w:ind w:left="0"/>
              <w:jc w:val="both"/>
              <w:rPr>
                <w:rFonts w:ascii="Arial" w:hAnsi="Arial" w:cs="Arial"/>
              </w:rPr>
            </w:pPr>
            <w:r w:rsidRPr="000145F9">
              <w:rPr>
                <w:rFonts w:ascii="Arial" w:hAnsi="Arial" w:cs="Arial"/>
              </w:rPr>
              <w:t>Borracha Branca para lápis e lapiseira, sem nenhum corante, isenta de substância tóxica, macia, capaz de apagar totalmente a escrita</w:t>
            </w:r>
            <w:r w:rsidR="00523F52">
              <w:rPr>
                <w:rFonts w:ascii="Arial" w:hAnsi="Arial" w:cs="Arial"/>
              </w:rPr>
              <w:t xml:space="preserve"> sem borrar ou manchar o papel </w:t>
            </w:r>
            <w:r w:rsidRPr="000145F9">
              <w:rPr>
                <w:rFonts w:ascii="Arial" w:hAnsi="Arial" w:cs="Arial"/>
              </w:rPr>
              <w:t xml:space="preserve">Nº </w:t>
            </w:r>
            <w:proofErr w:type="gramStart"/>
            <w:r w:rsidRPr="000145F9">
              <w:rPr>
                <w:rFonts w:ascii="Arial" w:hAnsi="Arial" w:cs="Arial"/>
              </w:rPr>
              <w:t>40</w:t>
            </w:r>
            <w:proofErr w:type="gramEnd"/>
          </w:p>
        </w:tc>
        <w:tc>
          <w:tcPr>
            <w:tcW w:w="1275"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0,90</w:t>
            </w:r>
          </w:p>
        </w:tc>
      </w:tr>
      <w:tr w:rsidR="00AB11A2" w:rsidRPr="00C135B4" w:rsidTr="002740F3">
        <w:trPr>
          <w:trHeight w:val="263"/>
        </w:trPr>
        <w:tc>
          <w:tcPr>
            <w:tcW w:w="606" w:type="dxa"/>
          </w:tcPr>
          <w:p w:rsidR="00AB11A2"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AB11A2" w:rsidRPr="00C135B4" w:rsidRDefault="00ED7DAC" w:rsidP="00AA58D9">
            <w:pPr>
              <w:pStyle w:val="PargrafodaLista"/>
              <w:widowControl w:val="0"/>
              <w:ind w:left="0"/>
              <w:jc w:val="center"/>
              <w:rPr>
                <w:rFonts w:ascii="Arial" w:hAnsi="Arial" w:cs="Arial"/>
              </w:rPr>
            </w:pPr>
            <w:r>
              <w:rPr>
                <w:rFonts w:ascii="Arial" w:hAnsi="Arial" w:cs="Arial"/>
              </w:rPr>
              <w:t>25</w:t>
            </w:r>
          </w:p>
        </w:tc>
        <w:tc>
          <w:tcPr>
            <w:tcW w:w="1276" w:type="dxa"/>
          </w:tcPr>
          <w:p w:rsidR="00AB11A2" w:rsidRPr="00C135B4" w:rsidRDefault="00ED7DAC" w:rsidP="00AA58D9">
            <w:pPr>
              <w:pStyle w:val="PargrafodaLista"/>
              <w:widowControl w:val="0"/>
              <w:ind w:left="0"/>
              <w:jc w:val="center"/>
              <w:rPr>
                <w:rFonts w:ascii="Arial" w:hAnsi="Arial" w:cs="Arial"/>
              </w:rPr>
            </w:pPr>
            <w:r>
              <w:rPr>
                <w:rFonts w:ascii="Arial" w:hAnsi="Arial" w:cs="Arial"/>
              </w:rPr>
              <w:t>300</w:t>
            </w:r>
          </w:p>
        </w:tc>
        <w:tc>
          <w:tcPr>
            <w:tcW w:w="5387" w:type="dxa"/>
          </w:tcPr>
          <w:p w:rsidR="00AB11A2" w:rsidRPr="00C135B4" w:rsidRDefault="00ED7DAC" w:rsidP="008F030A">
            <w:pPr>
              <w:pStyle w:val="PargrafodaLista"/>
              <w:widowControl w:val="0"/>
              <w:ind w:left="0"/>
              <w:jc w:val="both"/>
              <w:rPr>
                <w:rFonts w:ascii="Arial" w:hAnsi="Arial" w:cs="Arial"/>
              </w:rPr>
            </w:pPr>
            <w:r w:rsidRPr="000145F9">
              <w:rPr>
                <w:rFonts w:ascii="Arial" w:hAnsi="Arial" w:cs="Arial"/>
                <w:snapToGrid w:val="0"/>
                <w:color w:val="000000"/>
              </w:rPr>
              <w:t xml:space="preserve">Caneta esferográfica AZUL, com corpo plástico cilíndrico sextavado e translúcido com furo lateral, escrita grossa, ponta de latão e esfera de tungstênio de no mínimo </w:t>
            </w:r>
            <w:proofErr w:type="gramStart"/>
            <w:r w:rsidRPr="000145F9">
              <w:rPr>
                <w:rFonts w:ascii="Arial" w:hAnsi="Arial" w:cs="Arial"/>
                <w:snapToGrid w:val="0"/>
                <w:color w:val="000000"/>
              </w:rPr>
              <w:t>1mm</w:t>
            </w:r>
            <w:proofErr w:type="gramEnd"/>
            <w:r w:rsidRPr="000145F9">
              <w:rPr>
                <w:rFonts w:ascii="Arial" w:hAnsi="Arial" w:cs="Arial"/>
                <w:snapToGrid w:val="0"/>
                <w:color w:val="000000"/>
              </w:rPr>
              <w:t xml:space="preserve">, carga efetiva mínima de 10cm e rendimento mínimo de 2.000m (dois mil metros) de escrita, transparente, com selo de certificação do </w:t>
            </w:r>
            <w:r w:rsidRPr="000145F9">
              <w:rPr>
                <w:rFonts w:ascii="Arial" w:hAnsi="Arial" w:cs="Arial"/>
                <w:bCs/>
                <w:i/>
                <w:iCs/>
                <w:snapToGrid w:val="0"/>
                <w:color w:val="000000"/>
              </w:rPr>
              <w:t>IN METRO</w:t>
            </w:r>
            <w:r w:rsidRPr="000145F9">
              <w:rPr>
                <w:rFonts w:ascii="Arial" w:hAnsi="Arial" w:cs="Arial"/>
                <w:snapToGrid w:val="0"/>
                <w:color w:val="000000"/>
              </w:rPr>
              <w:t>, similar as marcas “</w:t>
            </w:r>
            <w:proofErr w:type="spellStart"/>
            <w:r w:rsidRPr="000145F9">
              <w:rPr>
                <w:rFonts w:ascii="Arial" w:hAnsi="Arial" w:cs="Arial"/>
                <w:snapToGrid w:val="0"/>
                <w:color w:val="000000"/>
              </w:rPr>
              <w:t>Faber</w:t>
            </w:r>
            <w:proofErr w:type="spellEnd"/>
            <w:r w:rsidRPr="000145F9">
              <w:rPr>
                <w:rFonts w:ascii="Arial" w:hAnsi="Arial" w:cs="Arial"/>
                <w:snapToGrid w:val="0"/>
                <w:color w:val="000000"/>
              </w:rPr>
              <w:t>”, “</w:t>
            </w:r>
            <w:proofErr w:type="spellStart"/>
            <w:r w:rsidRPr="000145F9">
              <w:rPr>
                <w:rFonts w:ascii="Arial" w:hAnsi="Arial" w:cs="Arial"/>
                <w:snapToGrid w:val="0"/>
                <w:color w:val="000000"/>
              </w:rPr>
              <w:t>Bic</w:t>
            </w:r>
            <w:proofErr w:type="spellEnd"/>
            <w:r w:rsidRPr="000145F9">
              <w:rPr>
                <w:rFonts w:ascii="Arial" w:hAnsi="Arial" w:cs="Arial"/>
                <w:snapToGrid w:val="0"/>
                <w:color w:val="000000"/>
              </w:rPr>
              <w:t xml:space="preserve">”, </w:t>
            </w:r>
            <w:proofErr w:type="spellStart"/>
            <w:r w:rsidRPr="000145F9">
              <w:rPr>
                <w:rFonts w:ascii="Arial" w:hAnsi="Arial" w:cs="Arial"/>
                <w:snapToGrid w:val="0"/>
                <w:color w:val="000000"/>
              </w:rPr>
              <w:t>Compactor</w:t>
            </w:r>
            <w:proofErr w:type="spellEnd"/>
          </w:p>
        </w:tc>
        <w:tc>
          <w:tcPr>
            <w:tcW w:w="1275" w:type="dxa"/>
          </w:tcPr>
          <w:p w:rsidR="00AB11A2" w:rsidRPr="00C135B4" w:rsidRDefault="00523F52" w:rsidP="00AA58D9">
            <w:pPr>
              <w:pStyle w:val="PargrafodaLista"/>
              <w:widowControl w:val="0"/>
              <w:ind w:left="0"/>
              <w:jc w:val="center"/>
              <w:rPr>
                <w:rFonts w:ascii="Arial" w:hAnsi="Arial" w:cs="Arial"/>
              </w:rPr>
            </w:pPr>
            <w:r>
              <w:rPr>
                <w:rFonts w:ascii="Arial" w:hAnsi="Arial" w:cs="Arial"/>
              </w:rPr>
              <w:t>1,20</w:t>
            </w:r>
          </w:p>
        </w:tc>
      </w:tr>
      <w:tr w:rsidR="00AB11A2" w:rsidRPr="00C135B4" w:rsidTr="002740F3">
        <w:trPr>
          <w:trHeight w:val="263"/>
        </w:trPr>
        <w:tc>
          <w:tcPr>
            <w:tcW w:w="606" w:type="dxa"/>
          </w:tcPr>
          <w:p w:rsidR="00AB11A2"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AB11A2" w:rsidRPr="00C135B4" w:rsidRDefault="00ED7DAC" w:rsidP="00AA58D9">
            <w:pPr>
              <w:pStyle w:val="PargrafodaLista"/>
              <w:widowControl w:val="0"/>
              <w:ind w:left="0"/>
              <w:jc w:val="center"/>
              <w:rPr>
                <w:rFonts w:ascii="Arial" w:hAnsi="Arial" w:cs="Arial"/>
              </w:rPr>
            </w:pPr>
            <w:r>
              <w:rPr>
                <w:rFonts w:ascii="Arial" w:hAnsi="Arial" w:cs="Arial"/>
              </w:rPr>
              <w:t>26</w:t>
            </w:r>
          </w:p>
        </w:tc>
        <w:tc>
          <w:tcPr>
            <w:tcW w:w="1276" w:type="dxa"/>
          </w:tcPr>
          <w:p w:rsidR="00AB11A2" w:rsidRPr="00C135B4" w:rsidRDefault="00523F52" w:rsidP="00AA58D9">
            <w:pPr>
              <w:pStyle w:val="PargrafodaLista"/>
              <w:widowControl w:val="0"/>
              <w:ind w:left="0"/>
              <w:jc w:val="center"/>
              <w:rPr>
                <w:rFonts w:ascii="Arial" w:hAnsi="Arial" w:cs="Arial"/>
              </w:rPr>
            </w:pPr>
            <w:r>
              <w:rPr>
                <w:rFonts w:ascii="Arial" w:hAnsi="Arial" w:cs="Arial"/>
              </w:rPr>
              <w:t>200</w:t>
            </w:r>
          </w:p>
        </w:tc>
        <w:tc>
          <w:tcPr>
            <w:tcW w:w="5387" w:type="dxa"/>
          </w:tcPr>
          <w:p w:rsidR="00AB11A2" w:rsidRPr="00C135B4" w:rsidRDefault="00523F52" w:rsidP="008F030A">
            <w:pPr>
              <w:pStyle w:val="PargrafodaLista"/>
              <w:widowControl w:val="0"/>
              <w:ind w:left="0"/>
              <w:jc w:val="both"/>
              <w:rPr>
                <w:rFonts w:ascii="Arial" w:hAnsi="Arial" w:cs="Arial"/>
              </w:rPr>
            </w:pPr>
            <w:r w:rsidRPr="000145F9">
              <w:rPr>
                <w:rFonts w:ascii="Arial" w:hAnsi="Arial" w:cs="Arial"/>
                <w:snapToGrid w:val="0"/>
                <w:color w:val="000000"/>
              </w:rPr>
              <w:t xml:space="preserve">Caneta esferográfica PRETA, com corpo plástico cilíndrico sextavado e translúcido com furo lateral, escrita grossa, ponta de latão e esfera de tungstênio de no mínimo </w:t>
            </w:r>
            <w:proofErr w:type="gramStart"/>
            <w:r w:rsidRPr="000145F9">
              <w:rPr>
                <w:rFonts w:ascii="Arial" w:hAnsi="Arial" w:cs="Arial"/>
                <w:snapToGrid w:val="0"/>
                <w:color w:val="000000"/>
              </w:rPr>
              <w:t>1mm</w:t>
            </w:r>
            <w:proofErr w:type="gramEnd"/>
            <w:r w:rsidRPr="000145F9">
              <w:rPr>
                <w:rFonts w:ascii="Arial" w:hAnsi="Arial" w:cs="Arial"/>
                <w:snapToGrid w:val="0"/>
                <w:color w:val="000000"/>
              </w:rPr>
              <w:t xml:space="preserve">, carga efetiva mínima de 10cm e rendimento mínimo de 2.000m (dois mil metros) de escrita, transparente, com selo de certificação do </w:t>
            </w:r>
            <w:r w:rsidRPr="000145F9">
              <w:rPr>
                <w:rFonts w:ascii="Arial" w:hAnsi="Arial" w:cs="Arial"/>
                <w:bCs/>
                <w:i/>
                <w:iCs/>
                <w:snapToGrid w:val="0"/>
                <w:color w:val="000000"/>
              </w:rPr>
              <w:t>IN METRO</w:t>
            </w:r>
            <w:r w:rsidRPr="000145F9">
              <w:rPr>
                <w:rFonts w:ascii="Arial" w:hAnsi="Arial" w:cs="Arial"/>
                <w:snapToGrid w:val="0"/>
                <w:color w:val="000000"/>
              </w:rPr>
              <w:t>, similar as marcas “</w:t>
            </w:r>
            <w:proofErr w:type="spellStart"/>
            <w:r w:rsidRPr="000145F9">
              <w:rPr>
                <w:rFonts w:ascii="Arial" w:hAnsi="Arial" w:cs="Arial"/>
                <w:snapToGrid w:val="0"/>
                <w:color w:val="000000"/>
              </w:rPr>
              <w:t>Faber</w:t>
            </w:r>
            <w:proofErr w:type="spellEnd"/>
            <w:r w:rsidRPr="000145F9">
              <w:rPr>
                <w:rFonts w:ascii="Arial" w:hAnsi="Arial" w:cs="Arial"/>
                <w:snapToGrid w:val="0"/>
                <w:color w:val="000000"/>
              </w:rPr>
              <w:t>”, “</w:t>
            </w:r>
            <w:proofErr w:type="spellStart"/>
            <w:r w:rsidRPr="000145F9">
              <w:rPr>
                <w:rFonts w:ascii="Arial" w:hAnsi="Arial" w:cs="Arial"/>
                <w:snapToGrid w:val="0"/>
                <w:color w:val="000000"/>
              </w:rPr>
              <w:t>Bic</w:t>
            </w:r>
            <w:proofErr w:type="spellEnd"/>
            <w:r w:rsidRPr="000145F9">
              <w:rPr>
                <w:rFonts w:ascii="Arial" w:hAnsi="Arial" w:cs="Arial"/>
                <w:snapToGrid w:val="0"/>
                <w:color w:val="000000"/>
              </w:rPr>
              <w:t xml:space="preserve">”, </w:t>
            </w:r>
            <w:proofErr w:type="spellStart"/>
            <w:r w:rsidRPr="000145F9">
              <w:rPr>
                <w:rFonts w:ascii="Arial" w:hAnsi="Arial" w:cs="Arial"/>
                <w:snapToGrid w:val="0"/>
                <w:color w:val="000000"/>
              </w:rPr>
              <w:t>Compactor</w:t>
            </w:r>
            <w:proofErr w:type="spellEnd"/>
            <w:r w:rsidRPr="000145F9">
              <w:rPr>
                <w:rFonts w:ascii="Arial" w:hAnsi="Arial" w:cs="Arial"/>
                <w:snapToGrid w:val="0"/>
                <w:color w:val="000000"/>
              </w:rPr>
              <w:t>.</w:t>
            </w:r>
          </w:p>
        </w:tc>
        <w:tc>
          <w:tcPr>
            <w:tcW w:w="1275" w:type="dxa"/>
          </w:tcPr>
          <w:p w:rsidR="00AB11A2" w:rsidRPr="00C135B4" w:rsidRDefault="00523F52" w:rsidP="00AA58D9">
            <w:pPr>
              <w:pStyle w:val="PargrafodaLista"/>
              <w:widowControl w:val="0"/>
              <w:ind w:left="0"/>
              <w:jc w:val="center"/>
              <w:rPr>
                <w:rFonts w:ascii="Arial" w:hAnsi="Arial" w:cs="Arial"/>
              </w:rPr>
            </w:pPr>
            <w:r>
              <w:rPr>
                <w:rFonts w:ascii="Arial" w:hAnsi="Arial" w:cs="Arial"/>
              </w:rPr>
              <w:t>1,20</w:t>
            </w:r>
          </w:p>
        </w:tc>
      </w:tr>
      <w:tr w:rsidR="00ED7DAC" w:rsidRPr="00C135B4" w:rsidTr="002740F3">
        <w:trPr>
          <w:trHeight w:val="263"/>
        </w:trPr>
        <w:tc>
          <w:tcPr>
            <w:tcW w:w="606"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27</w:t>
            </w:r>
          </w:p>
        </w:tc>
        <w:tc>
          <w:tcPr>
            <w:tcW w:w="1276"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150</w:t>
            </w:r>
          </w:p>
        </w:tc>
        <w:tc>
          <w:tcPr>
            <w:tcW w:w="5387" w:type="dxa"/>
          </w:tcPr>
          <w:p w:rsidR="00ED7DAC" w:rsidRPr="00C135B4" w:rsidRDefault="00523F52" w:rsidP="008F030A">
            <w:pPr>
              <w:pStyle w:val="PargrafodaLista"/>
              <w:widowControl w:val="0"/>
              <w:ind w:left="0"/>
              <w:jc w:val="both"/>
              <w:rPr>
                <w:rFonts w:ascii="Arial" w:hAnsi="Arial" w:cs="Arial"/>
              </w:rPr>
            </w:pPr>
            <w:r w:rsidRPr="000145F9">
              <w:rPr>
                <w:rFonts w:ascii="Arial" w:hAnsi="Arial" w:cs="Arial"/>
                <w:snapToGrid w:val="0"/>
                <w:color w:val="000000"/>
              </w:rPr>
              <w:t xml:space="preserve">Caneta esferográfica VERMELHA, com corpo plástico cilíndrico sextavado e translúcido com furo lateral, escrita grossa, ponta de latão e esfera de tungstênio de no mínimo </w:t>
            </w:r>
            <w:proofErr w:type="gramStart"/>
            <w:r w:rsidRPr="000145F9">
              <w:rPr>
                <w:rFonts w:ascii="Arial" w:hAnsi="Arial" w:cs="Arial"/>
                <w:snapToGrid w:val="0"/>
                <w:color w:val="000000"/>
              </w:rPr>
              <w:t>1mm</w:t>
            </w:r>
            <w:proofErr w:type="gramEnd"/>
            <w:r w:rsidRPr="000145F9">
              <w:rPr>
                <w:rFonts w:ascii="Arial" w:hAnsi="Arial" w:cs="Arial"/>
                <w:snapToGrid w:val="0"/>
                <w:color w:val="000000"/>
              </w:rPr>
              <w:t xml:space="preserve">, carga efetiva mínima de 10cm e rendimento mínimo de 2.000m (dois mil metros) de escrita, transparente, com selo de certificação do </w:t>
            </w:r>
            <w:r w:rsidRPr="000145F9">
              <w:rPr>
                <w:rFonts w:ascii="Arial" w:hAnsi="Arial" w:cs="Arial"/>
                <w:bCs/>
                <w:i/>
                <w:iCs/>
                <w:snapToGrid w:val="0"/>
                <w:color w:val="000000"/>
              </w:rPr>
              <w:t>IN METRO</w:t>
            </w:r>
            <w:r w:rsidRPr="000145F9">
              <w:rPr>
                <w:rFonts w:ascii="Arial" w:hAnsi="Arial" w:cs="Arial"/>
                <w:snapToGrid w:val="0"/>
                <w:color w:val="000000"/>
              </w:rPr>
              <w:t>, similar as marcas “</w:t>
            </w:r>
            <w:proofErr w:type="spellStart"/>
            <w:r w:rsidRPr="000145F9">
              <w:rPr>
                <w:rFonts w:ascii="Arial" w:hAnsi="Arial" w:cs="Arial"/>
                <w:snapToGrid w:val="0"/>
                <w:color w:val="000000"/>
              </w:rPr>
              <w:t>Faber</w:t>
            </w:r>
            <w:proofErr w:type="spellEnd"/>
            <w:r w:rsidRPr="000145F9">
              <w:rPr>
                <w:rFonts w:ascii="Arial" w:hAnsi="Arial" w:cs="Arial"/>
                <w:snapToGrid w:val="0"/>
                <w:color w:val="000000"/>
              </w:rPr>
              <w:t>”, “</w:t>
            </w:r>
            <w:proofErr w:type="spellStart"/>
            <w:r w:rsidRPr="000145F9">
              <w:rPr>
                <w:rFonts w:ascii="Arial" w:hAnsi="Arial" w:cs="Arial"/>
                <w:snapToGrid w:val="0"/>
                <w:color w:val="000000"/>
              </w:rPr>
              <w:t>Bic</w:t>
            </w:r>
            <w:proofErr w:type="spellEnd"/>
            <w:r w:rsidRPr="000145F9">
              <w:rPr>
                <w:rFonts w:ascii="Arial" w:hAnsi="Arial" w:cs="Arial"/>
                <w:snapToGrid w:val="0"/>
                <w:color w:val="000000"/>
              </w:rPr>
              <w:t xml:space="preserve">”, </w:t>
            </w:r>
            <w:proofErr w:type="spellStart"/>
            <w:r w:rsidRPr="000145F9">
              <w:rPr>
                <w:rFonts w:ascii="Arial" w:hAnsi="Arial" w:cs="Arial"/>
                <w:snapToGrid w:val="0"/>
                <w:color w:val="000000"/>
              </w:rPr>
              <w:t>Compactor</w:t>
            </w:r>
            <w:proofErr w:type="spellEnd"/>
            <w:r w:rsidRPr="000145F9">
              <w:rPr>
                <w:rFonts w:ascii="Arial" w:hAnsi="Arial" w:cs="Arial"/>
                <w:snapToGrid w:val="0"/>
                <w:color w:val="000000"/>
              </w:rPr>
              <w:t>.</w:t>
            </w:r>
          </w:p>
        </w:tc>
        <w:tc>
          <w:tcPr>
            <w:tcW w:w="1275"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1,20</w:t>
            </w:r>
          </w:p>
        </w:tc>
      </w:tr>
      <w:tr w:rsidR="00ED7DAC" w:rsidRPr="00C135B4" w:rsidTr="002740F3">
        <w:trPr>
          <w:trHeight w:val="263"/>
        </w:trPr>
        <w:tc>
          <w:tcPr>
            <w:tcW w:w="606"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28</w:t>
            </w:r>
          </w:p>
        </w:tc>
        <w:tc>
          <w:tcPr>
            <w:tcW w:w="1276"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100</w:t>
            </w:r>
          </w:p>
        </w:tc>
        <w:tc>
          <w:tcPr>
            <w:tcW w:w="5387" w:type="dxa"/>
          </w:tcPr>
          <w:p w:rsidR="00ED7DAC" w:rsidRPr="00C135B4" w:rsidRDefault="00523F52" w:rsidP="008F030A">
            <w:pPr>
              <w:pStyle w:val="PargrafodaLista"/>
              <w:widowControl w:val="0"/>
              <w:ind w:left="0"/>
              <w:jc w:val="both"/>
              <w:rPr>
                <w:rFonts w:ascii="Arial" w:hAnsi="Arial" w:cs="Arial"/>
              </w:rPr>
            </w:pPr>
            <w:r w:rsidRPr="000145F9">
              <w:rPr>
                <w:rFonts w:ascii="Arial" w:hAnsi="Arial" w:cs="Arial"/>
                <w:snapToGrid w:val="0"/>
                <w:color w:val="000000"/>
              </w:rPr>
              <w:t xml:space="preserve">Caneta destaca texto, ponta grossa- fluorescente- </w:t>
            </w:r>
            <w:proofErr w:type="gramStart"/>
            <w:r w:rsidRPr="000145F9">
              <w:rPr>
                <w:rFonts w:ascii="Arial" w:hAnsi="Arial" w:cs="Arial"/>
                <w:snapToGrid w:val="0"/>
                <w:color w:val="000000"/>
              </w:rPr>
              <w:t>amarela</w:t>
            </w:r>
            <w:proofErr w:type="gramEnd"/>
          </w:p>
        </w:tc>
        <w:tc>
          <w:tcPr>
            <w:tcW w:w="1275"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5,90</w:t>
            </w:r>
          </w:p>
        </w:tc>
      </w:tr>
      <w:tr w:rsidR="00ED7DAC" w:rsidRPr="00C135B4" w:rsidTr="002740F3">
        <w:trPr>
          <w:trHeight w:val="263"/>
        </w:trPr>
        <w:tc>
          <w:tcPr>
            <w:tcW w:w="606"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29</w:t>
            </w:r>
          </w:p>
        </w:tc>
        <w:tc>
          <w:tcPr>
            <w:tcW w:w="1276"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60</w:t>
            </w:r>
          </w:p>
        </w:tc>
        <w:tc>
          <w:tcPr>
            <w:tcW w:w="5387" w:type="dxa"/>
          </w:tcPr>
          <w:p w:rsidR="00ED7DAC" w:rsidRPr="00C135B4" w:rsidRDefault="00523F52" w:rsidP="008F030A">
            <w:pPr>
              <w:pStyle w:val="PargrafodaLista"/>
              <w:widowControl w:val="0"/>
              <w:ind w:left="0"/>
              <w:jc w:val="both"/>
              <w:rPr>
                <w:rFonts w:ascii="Arial" w:hAnsi="Arial" w:cs="Arial"/>
              </w:rPr>
            </w:pPr>
            <w:r w:rsidRPr="000145F9">
              <w:rPr>
                <w:rFonts w:ascii="Arial" w:hAnsi="Arial" w:cs="Arial"/>
              </w:rPr>
              <w:t xml:space="preserve">Lápis grafite Nº 02, traço escuro, resistente, fácil </w:t>
            </w:r>
            <w:proofErr w:type="spellStart"/>
            <w:r w:rsidRPr="000145F9">
              <w:rPr>
                <w:rFonts w:ascii="Arial" w:hAnsi="Arial" w:cs="Arial"/>
              </w:rPr>
              <w:t>apagabilidade</w:t>
            </w:r>
            <w:proofErr w:type="spellEnd"/>
            <w:r w:rsidRPr="000145F9">
              <w:rPr>
                <w:rFonts w:ascii="Arial" w:hAnsi="Arial" w:cs="Arial"/>
              </w:rPr>
              <w:t xml:space="preserve">, de madeira </w:t>
            </w:r>
            <w:proofErr w:type="gramStart"/>
            <w:r w:rsidRPr="000145F9">
              <w:rPr>
                <w:rFonts w:ascii="Arial" w:hAnsi="Arial" w:cs="Arial"/>
              </w:rPr>
              <w:t>plantada</w:t>
            </w:r>
            <w:proofErr w:type="gramEnd"/>
          </w:p>
        </w:tc>
        <w:tc>
          <w:tcPr>
            <w:tcW w:w="1275"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1,00</w:t>
            </w:r>
          </w:p>
        </w:tc>
      </w:tr>
      <w:tr w:rsidR="00ED7DAC" w:rsidRPr="00C135B4" w:rsidTr="002740F3">
        <w:trPr>
          <w:trHeight w:val="263"/>
        </w:trPr>
        <w:tc>
          <w:tcPr>
            <w:tcW w:w="606"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30</w:t>
            </w:r>
          </w:p>
        </w:tc>
        <w:tc>
          <w:tcPr>
            <w:tcW w:w="1276"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40</w:t>
            </w:r>
          </w:p>
        </w:tc>
        <w:tc>
          <w:tcPr>
            <w:tcW w:w="5387" w:type="dxa"/>
          </w:tcPr>
          <w:p w:rsidR="00ED7DAC" w:rsidRPr="00C135B4" w:rsidRDefault="00523F52" w:rsidP="008F030A">
            <w:pPr>
              <w:pStyle w:val="PargrafodaLista"/>
              <w:widowControl w:val="0"/>
              <w:ind w:left="0"/>
              <w:jc w:val="both"/>
              <w:rPr>
                <w:rFonts w:ascii="Arial" w:hAnsi="Arial" w:cs="Arial"/>
              </w:rPr>
            </w:pPr>
            <w:proofErr w:type="spellStart"/>
            <w:r w:rsidRPr="000145F9">
              <w:rPr>
                <w:rFonts w:ascii="Arial" w:hAnsi="Arial" w:cs="Arial"/>
              </w:rPr>
              <w:t>Clips</w:t>
            </w:r>
            <w:proofErr w:type="spellEnd"/>
            <w:r w:rsidRPr="000145F9">
              <w:rPr>
                <w:rFonts w:ascii="Arial" w:hAnsi="Arial" w:cs="Arial"/>
              </w:rPr>
              <w:t xml:space="preserve"> 2/0 – niquelado – caixa com 100 unidades</w:t>
            </w:r>
          </w:p>
        </w:tc>
        <w:tc>
          <w:tcPr>
            <w:tcW w:w="1275"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3,00</w:t>
            </w:r>
          </w:p>
        </w:tc>
      </w:tr>
      <w:tr w:rsidR="00ED7DAC" w:rsidRPr="00C135B4" w:rsidTr="002740F3">
        <w:trPr>
          <w:trHeight w:val="263"/>
        </w:trPr>
        <w:tc>
          <w:tcPr>
            <w:tcW w:w="606" w:type="dxa"/>
          </w:tcPr>
          <w:p w:rsidR="00ED7DAC" w:rsidRPr="00C135B4" w:rsidRDefault="00ED7DAC" w:rsidP="00AA58D9">
            <w:pPr>
              <w:pStyle w:val="PargrafodaLista"/>
              <w:widowControl w:val="0"/>
              <w:ind w:left="0"/>
              <w:jc w:val="center"/>
              <w:rPr>
                <w:rFonts w:ascii="Arial" w:hAnsi="Arial" w:cs="Arial"/>
              </w:rPr>
            </w:pPr>
            <w:r>
              <w:rPr>
                <w:rFonts w:ascii="Arial" w:hAnsi="Arial" w:cs="Arial"/>
              </w:rPr>
              <w:lastRenderedPageBreak/>
              <w:t>01</w:t>
            </w:r>
          </w:p>
        </w:tc>
        <w:tc>
          <w:tcPr>
            <w:tcW w:w="670"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32</w:t>
            </w:r>
          </w:p>
        </w:tc>
        <w:tc>
          <w:tcPr>
            <w:tcW w:w="1276"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06</w:t>
            </w:r>
          </w:p>
        </w:tc>
        <w:tc>
          <w:tcPr>
            <w:tcW w:w="5387" w:type="dxa"/>
          </w:tcPr>
          <w:p w:rsidR="00ED7DAC" w:rsidRPr="00C135B4" w:rsidRDefault="00523F52" w:rsidP="008F030A">
            <w:pPr>
              <w:pStyle w:val="PargrafodaLista"/>
              <w:widowControl w:val="0"/>
              <w:ind w:left="0"/>
              <w:jc w:val="both"/>
              <w:rPr>
                <w:rFonts w:ascii="Arial" w:hAnsi="Arial" w:cs="Arial"/>
              </w:rPr>
            </w:pPr>
            <w:r w:rsidRPr="000145F9">
              <w:rPr>
                <w:rFonts w:ascii="Arial" w:hAnsi="Arial" w:cs="Arial"/>
              </w:rPr>
              <w:t>Fita impressora matricial DP 20</w:t>
            </w:r>
          </w:p>
        </w:tc>
        <w:tc>
          <w:tcPr>
            <w:tcW w:w="1275"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32,90</w:t>
            </w:r>
          </w:p>
        </w:tc>
      </w:tr>
      <w:tr w:rsidR="00ED7DAC" w:rsidRPr="00C135B4" w:rsidTr="002740F3">
        <w:trPr>
          <w:trHeight w:val="263"/>
        </w:trPr>
        <w:tc>
          <w:tcPr>
            <w:tcW w:w="606"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38</w:t>
            </w:r>
          </w:p>
        </w:tc>
        <w:tc>
          <w:tcPr>
            <w:tcW w:w="1276"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2000</w:t>
            </w:r>
          </w:p>
        </w:tc>
        <w:tc>
          <w:tcPr>
            <w:tcW w:w="5387" w:type="dxa"/>
          </w:tcPr>
          <w:p w:rsidR="00ED7DAC" w:rsidRPr="00C135B4" w:rsidRDefault="00523F52" w:rsidP="00523F52">
            <w:pPr>
              <w:pStyle w:val="PargrafodaLista"/>
              <w:widowControl w:val="0"/>
              <w:ind w:left="0"/>
              <w:jc w:val="both"/>
              <w:rPr>
                <w:rFonts w:ascii="Arial" w:hAnsi="Arial" w:cs="Arial"/>
              </w:rPr>
            </w:pPr>
            <w:r w:rsidRPr="000145F9">
              <w:rPr>
                <w:rFonts w:ascii="Arial" w:hAnsi="Arial" w:cs="Arial"/>
              </w:rPr>
              <w:t xml:space="preserve">Envelope saco, pardo, tamanho ofício mínimo 230x330 </w:t>
            </w:r>
            <w:proofErr w:type="gramStart"/>
            <w:r w:rsidRPr="000145F9">
              <w:rPr>
                <w:rFonts w:ascii="Arial" w:hAnsi="Arial" w:cs="Arial"/>
              </w:rPr>
              <w:t>mm</w:t>
            </w:r>
            <w:proofErr w:type="gramEnd"/>
          </w:p>
        </w:tc>
        <w:tc>
          <w:tcPr>
            <w:tcW w:w="1275" w:type="dxa"/>
          </w:tcPr>
          <w:p w:rsidR="00ED7DAC" w:rsidRPr="00C135B4" w:rsidRDefault="00523F52" w:rsidP="00AA58D9">
            <w:pPr>
              <w:pStyle w:val="PargrafodaLista"/>
              <w:widowControl w:val="0"/>
              <w:ind w:left="0"/>
              <w:jc w:val="center"/>
              <w:rPr>
                <w:rFonts w:ascii="Arial" w:hAnsi="Arial" w:cs="Arial"/>
              </w:rPr>
            </w:pPr>
            <w:r>
              <w:rPr>
                <w:rFonts w:ascii="Arial" w:hAnsi="Arial" w:cs="Arial"/>
              </w:rPr>
              <w:t>0,35</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40</w:t>
            </w:r>
          </w:p>
        </w:tc>
        <w:tc>
          <w:tcPr>
            <w:tcW w:w="127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1000</w:t>
            </w:r>
          </w:p>
        </w:tc>
        <w:tc>
          <w:tcPr>
            <w:tcW w:w="5387" w:type="dxa"/>
          </w:tcPr>
          <w:p w:rsidR="00523F52" w:rsidRPr="000145F9" w:rsidRDefault="00523F52" w:rsidP="00032407">
            <w:pPr>
              <w:pStyle w:val="Ttulo5"/>
              <w:tabs>
                <w:tab w:val="clear" w:pos="0"/>
              </w:tabs>
              <w:outlineLvl w:val="4"/>
              <w:rPr>
                <w:rFonts w:ascii="Arial" w:hAnsi="Arial" w:cs="Arial"/>
                <w:b w:val="0"/>
                <w:color w:val="000000" w:themeColor="text1"/>
              </w:rPr>
            </w:pPr>
            <w:r w:rsidRPr="000145F9">
              <w:rPr>
                <w:rFonts w:ascii="Arial" w:hAnsi="Arial" w:cs="Arial"/>
                <w:b w:val="0"/>
                <w:color w:val="000000" w:themeColor="text1"/>
              </w:rPr>
              <w:t xml:space="preserve">Envelope, convite, branco, tamanho mínimo </w:t>
            </w:r>
            <w:proofErr w:type="gramStart"/>
            <w:r w:rsidRPr="000145F9">
              <w:rPr>
                <w:rFonts w:ascii="Arial" w:hAnsi="Arial" w:cs="Arial"/>
                <w:b w:val="0"/>
                <w:color w:val="000000" w:themeColor="text1"/>
              </w:rPr>
              <w:t>160x230mm</w:t>
            </w:r>
            <w:proofErr w:type="gramEnd"/>
          </w:p>
        </w:tc>
        <w:tc>
          <w:tcPr>
            <w:tcW w:w="1275"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0,45</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47</w:t>
            </w:r>
          </w:p>
        </w:tc>
        <w:tc>
          <w:tcPr>
            <w:tcW w:w="127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50</w:t>
            </w:r>
          </w:p>
        </w:tc>
        <w:tc>
          <w:tcPr>
            <w:tcW w:w="5387" w:type="dxa"/>
          </w:tcPr>
          <w:p w:rsidR="00523F52" w:rsidRPr="00C135B4" w:rsidRDefault="00523F52" w:rsidP="008F030A">
            <w:pPr>
              <w:pStyle w:val="PargrafodaLista"/>
              <w:widowControl w:val="0"/>
              <w:ind w:left="0"/>
              <w:jc w:val="both"/>
              <w:rPr>
                <w:rFonts w:ascii="Arial" w:hAnsi="Arial" w:cs="Arial"/>
              </w:rPr>
            </w:pPr>
            <w:r w:rsidRPr="000145F9">
              <w:rPr>
                <w:rFonts w:ascii="Arial" w:hAnsi="Arial" w:cs="Arial"/>
              </w:rPr>
              <w:t xml:space="preserve">Grampo plástico, branco, para pasta trilho </w:t>
            </w:r>
            <w:proofErr w:type="gramStart"/>
            <w:r w:rsidRPr="000145F9">
              <w:rPr>
                <w:rFonts w:ascii="Arial" w:hAnsi="Arial" w:cs="Arial"/>
              </w:rPr>
              <w:t>80mm</w:t>
            </w:r>
            <w:proofErr w:type="gramEnd"/>
            <w:r w:rsidRPr="000145F9">
              <w:rPr>
                <w:rFonts w:ascii="Arial" w:hAnsi="Arial" w:cs="Arial"/>
              </w:rPr>
              <w:t>, para guarda de documentos, capacidade de armazenamento mínimo 50 folhas, pacote com no mínimo 50 unidades</w:t>
            </w:r>
          </w:p>
        </w:tc>
        <w:tc>
          <w:tcPr>
            <w:tcW w:w="1275"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16,00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48</w:t>
            </w:r>
          </w:p>
        </w:tc>
        <w:tc>
          <w:tcPr>
            <w:tcW w:w="127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10</w:t>
            </w:r>
          </w:p>
        </w:tc>
        <w:tc>
          <w:tcPr>
            <w:tcW w:w="5387" w:type="dxa"/>
          </w:tcPr>
          <w:p w:rsidR="00523F52" w:rsidRPr="00C135B4" w:rsidRDefault="00523F52" w:rsidP="008F030A">
            <w:pPr>
              <w:pStyle w:val="PargrafodaLista"/>
              <w:widowControl w:val="0"/>
              <w:ind w:left="0"/>
              <w:jc w:val="both"/>
              <w:rPr>
                <w:rFonts w:ascii="Arial" w:hAnsi="Arial" w:cs="Arial"/>
              </w:rPr>
            </w:pPr>
            <w:r w:rsidRPr="000145F9">
              <w:rPr>
                <w:rFonts w:ascii="Arial" w:hAnsi="Arial" w:cs="Arial"/>
              </w:rPr>
              <w:t xml:space="preserve">Livro protocolo, com no mínimo 100 páginas Capa </w:t>
            </w:r>
            <w:proofErr w:type="gramStart"/>
            <w:r w:rsidRPr="000145F9">
              <w:rPr>
                <w:rFonts w:ascii="Arial" w:hAnsi="Arial" w:cs="Arial"/>
              </w:rPr>
              <w:t>Dura</w:t>
            </w:r>
            <w:proofErr w:type="gramEnd"/>
          </w:p>
        </w:tc>
        <w:tc>
          <w:tcPr>
            <w:tcW w:w="1275"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15,50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50</w:t>
            </w:r>
          </w:p>
        </w:tc>
        <w:tc>
          <w:tcPr>
            <w:tcW w:w="127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05</w:t>
            </w:r>
          </w:p>
        </w:tc>
        <w:tc>
          <w:tcPr>
            <w:tcW w:w="5387" w:type="dxa"/>
          </w:tcPr>
          <w:p w:rsidR="00523F52" w:rsidRPr="00C135B4" w:rsidRDefault="00523F52" w:rsidP="008F030A">
            <w:pPr>
              <w:pStyle w:val="PargrafodaLista"/>
              <w:widowControl w:val="0"/>
              <w:ind w:left="0"/>
              <w:jc w:val="both"/>
              <w:rPr>
                <w:rFonts w:ascii="Arial" w:hAnsi="Arial" w:cs="Arial"/>
              </w:rPr>
            </w:pPr>
            <w:r w:rsidRPr="000145F9">
              <w:rPr>
                <w:rFonts w:ascii="Arial" w:hAnsi="Arial" w:cs="Arial"/>
              </w:rPr>
              <w:t xml:space="preserve">Perfurador de papel profissional, 02 buracos, capacidade de perfuração superior a 99 folhas, perfuradores de </w:t>
            </w:r>
            <w:proofErr w:type="gramStart"/>
            <w:r w:rsidRPr="000145F9">
              <w:rPr>
                <w:rFonts w:ascii="Arial" w:hAnsi="Arial" w:cs="Arial"/>
              </w:rPr>
              <w:t>metal</w:t>
            </w:r>
            <w:proofErr w:type="gramEnd"/>
          </w:p>
        </w:tc>
        <w:tc>
          <w:tcPr>
            <w:tcW w:w="1275"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203,00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63</w:t>
            </w:r>
          </w:p>
        </w:tc>
        <w:tc>
          <w:tcPr>
            <w:tcW w:w="127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20</w:t>
            </w:r>
          </w:p>
        </w:tc>
        <w:tc>
          <w:tcPr>
            <w:tcW w:w="5387" w:type="dxa"/>
          </w:tcPr>
          <w:p w:rsidR="00523F52" w:rsidRPr="00C135B4" w:rsidRDefault="00523F52" w:rsidP="00523F52">
            <w:pPr>
              <w:pStyle w:val="PargrafodaLista"/>
              <w:widowControl w:val="0"/>
              <w:ind w:left="0"/>
              <w:jc w:val="both"/>
              <w:rPr>
                <w:rFonts w:ascii="Arial" w:hAnsi="Arial" w:cs="Arial"/>
              </w:rPr>
            </w:pPr>
            <w:r w:rsidRPr="000145F9">
              <w:rPr>
                <w:rFonts w:ascii="Arial" w:hAnsi="Arial" w:cs="Arial"/>
                <w:color w:val="000000" w:themeColor="text1"/>
              </w:rPr>
              <w:t>Livro ponto diário com 160 folhas</w:t>
            </w:r>
          </w:p>
        </w:tc>
        <w:tc>
          <w:tcPr>
            <w:tcW w:w="1275"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22,00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64</w:t>
            </w:r>
          </w:p>
        </w:tc>
        <w:tc>
          <w:tcPr>
            <w:tcW w:w="127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20</w:t>
            </w:r>
          </w:p>
        </w:tc>
        <w:tc>
          <w:tcPr>
            <w:tcW w:w="5387" w:type="dxa"/>
          </w:tcPr>
          <w:p w:rsidR="00523F52" w:rsidRPr="00C135B4" w:rsidRDefault="00523F52" w:rsidP="008F030A">
            <w:pPr>
              <w:pStyle w:val="PargrafodaLista"/>
              <w:widowControl w:val="0"/>
              <w:ind w:left="0"/>
              <w:jc w:val="both"/>
              <w:rPr>
                <w:rFonts w:ascii="Arial" w:hAnsi="Arial" w:cs="Arial"/>
              </w:rPr>
            </w:pPr>
            <w:r w:rsidRPr="000145F9">
              <w:rPr>
                <w:rFonts w:ascii="Arial" w:hAnsi="Arial" w:cs="Arial"/>
              </w:rPr>
              <w:t xml:space="preserve">Folha </w:t>
            </w:r>
            <w:proofErr w:type="gramStart"/>
            <w:r w:rsidRPr="000145F9">
              <w:rPr>
                <w:rFonts w:ascii="Arial" w:hAnsi="Arial" w:cs="Arial"/>
              </w:rPr>
              <w:t>Branca – A4 – tamanho</w:t>
            </w:r>
            <w:proofErr w:type="gramEnd"/>
            <w:r w:rsidRPr="000145F9">
              <w:rPr>
                <w:rFonts w:ascii="Arial" w:hAnsi="Arial" w:cs="Arial"/>
              </w:rPr>
              <w:t xml:space="preserve"> 210mmx297mm, gramatura 120 g/m2 C/50</w:t>
            </w:r>
          </w:p>
        </w:tc>
        <w:tc>
          <w:tcPr>
            <w:tcW w:w="1275"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8,50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65</w:t>
            </w:r>
          </w:p>
        </w:tc>
        <w:tc>
          <w:tcPr>
            <w:tcW w:w="127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10</w:t>
            </w:r>
          </w:p>
        </w:tc>
        <w:tc>
          <w:tcPr>
            <w:tcW w:w="5387" w:type="dxa"/>
          </w:tcPr>
          <w:p w:rsidR="00523F52" w:rsidRPr="00C135B4" w:rsidRDefault="00523F52" w:rsidP="008F030A">
            <w:pPr>
              <w:pStyle w:val="PargrafodaLista"/>
              <w:widowControl w:val="0"/>
              <w:ind w:left="0"/>
              <w:jc w:val="both"/>
              <w:rPr>
                <w:rFonts w:ascii="Arial" w:hAnsi="Arial" w:cs="Arial"/>
              </w:rPr>
            </w:pPr>
            <w:r w:rsidRPr="000145F9">
              <w:rPr>
                <w:rFonts w:ascii="Arial" w:hAnsi="Arial" w:cs="Arial"/>
              </w:rPr>
              <w:t xml:space="preserve">Caderno capa </w:t>
            </w:r>
            <w:proofErr w:type="gramStart"/>
            <w:r w:rsidRPr="000145F9">
              <w:rPr>
                <w:rFonts w:ascii="Arial" w:hAnsi="Arial" w:cs="Arial"/>
              </w:rPr>
              <w:t>dura costurado 96</w:t>
            </w:r>
            <w:proofErr w:type="gramEnd"/>
            <w:r w:rsidRPr="000145F9">
              <w:rPr>
                <w:rFonts w:ascii="Arial" w:hAnsi="Arial" w:cs="Arial"/>
              </w:rPr>
              <w:t xml:space="preserve"> folhas</w:t>
            </w:r>
          </w:p>
        </w:tc>
        <w:tc>
          <w:tcPr>
            <w:tcW w:w="1275"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8,20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66</w:t>
            </w:r>
          </w:p>
        </w:tc>
        <w:tc>
          <w:tcPr>
            <w:tcW w:w="127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30</w:t>
            </w:r>
          </w:p>
        </w:tc>
        <w:tc>
          <w:tcPr>
            <w:tcW w:w="5387" w:type="dxa"/>
          </w:tcPr>
          <w:p w:rsidR="00523F52" w:rsidRPr="00C135B4" w:rsidRDefault="00E93643" w:rsidP="008F030A">
            <w:pPr>
              <w:pStyle w:val="PargrafodaLista"/>
              <w:widowControl w:val="0"/>
              <w:ind w:left="0"/>
              <w:jc w:val="both"/>
              <w:rPr>
                <w:rFonts w:ascii="Arial" w:hAnsi="Arial" w:cs="Arial"/>
              </w:rPr>
            </w:pPr>
            <w:r>
              <w:rPr>
                <w:rFonts w:ascii="Arial" w:hAnsi="Arial" w:cs="Arial"/>
              </w:rPr>
              <w:t xml:space="preserve">Apontador </w:t>
            </w:r>
            <w:r w:rsidR="00523F52" w:rsidRPr="000145F9">
              <w:rPr>
                <w:rFonts w:ascii="Arial" w:hAnsi="Arial" w:cs="Arial"/>
              </w:rPr>
              <w:t xml:space="preserve">de lápis, metálico, lamina resistente, padrão qualidade ou similar </w:t>
            </w:r>
            <w:proofErr w:type="spellStart"/>
            <w:r w:rsidR="00523F52" w:rsidRPr="000145F9">
              <w:rPr>
                <w:rFonts w:ascii="Arial" w:hAnsi="Arial" w:cs="Arial"/>
              </w:rPr>
              <w:t>faber</w:t>
            </w:r>
            <w:proofErr w:type="spellEnd"/>
            <w:r w:rsidR="00523F52" w:rsidRPr="000145F9">
              <w:rPr>
                <w:rFonts w:ascii="Arial" w:hAnsi="Arial" w:cs="Arial"/>
              </w:rPr>
              <w:t xml:space="preserve"> </w:t>
            </w:r>
            <w:proofErr w:type="spellStart"/>
            <w:r w:rsidR="00523F52" w:rsidRPr="000145F9">
              <w:rPr>
                <w:rFonts w:ascii="Arial" w:hAnsi="Arial" w:cs="Arial"/>
              </w:rPr>
              <w:t>castel</w:t>
            </w:r>
            <w:proofErr w:type="spellEnd"/>
            <w:r w:rsidR="00523F52" w:rsidRPr="000145F9">
              <w:rPr>
                <w:rFonts w:ascii="Arial" w:hAnsi="Arial" w:cs="Arial"/>
              </w:rPr>
              <w:t xml:space="preserve">, </w:t>
            </w:r>
            <w:proofErr w:type="spellStart"/>
            <w:proofErr w:type="gramStart"/>
            <w:r w:rsidR="00523F52" w:rsidRPr="000145F9">
              <w:rPr>
                <w:rFonts w:ascii="Arial" w:hAnsi="Arial" w:cs="Arial"/>
              </w:rPr>
              <w:t>labra</w:t>
            </w:r>
            <w:proofErr w:type="spellEnd"/>
            <w:proofErr w:type="gramEnd"/>
          </w:p>
        </w:tc>
        <w:tc>
          <w:tcPr>
            <w:tcW w:w="1275"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3,20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70</w:t>
            </w:r>
          </w:p>
        </w:tc>
        <w:tc>
          <w:tcPr>
            <w:tcW w:w="127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20</w:t>
            </w:r>
          </w:p>
        </w:tc>
        <w:tc>
          <w:tcPr>
            <w:tcW w:w="5387" w:type="dxa"/>
          </w:tcPr>
          <w:p w:rsidR="00523F52" w:rsidRPr="00C135B4" w:rsidRDefault="00523F52" w:rsidP="008F030A">
            <w:pPr>
              <w:pStyle w:val="PargrafodaLista"/>
              <w:widowControl w:val="0"/>
              <w:ind w:left="0"/>
              <w:jc w:val="both"/>
              <w:rPr>
                <w:rFonts w:ascii="Arial" w:hAnsi="Arial" w:cs="Arial"/>
              </w:rPr>
            </w:pPr>
            <w:r w:rsidRPr="000145F9">
              <w:rPr>
                <w:rFonts w:ascii="Arial" w:hAnsi="Arial" w:cs="Arial"/>
                <w:color w:val="000000" w:themeColor="text1"/>
              </w:rPr>
              <w:t xml:space="preserve">Pilha </w:t>
            </w:r>
            <w:proofErr w:type="spellStart"/>
            <w:proofErr w:type="gramStart"/>
            <w:r w:rsidRPr="000145F9">
              <w:rPr>
                <w:rFonts w:ascii="Arial" w:hAnsi="Arial" w:cs="Arial"/>
                <w:color w:val="000000" w:themeColor="text1"/>
              </w:rPr>
              <w:t>recarregávelAA</w:t>
            </w:r>
            <w:proofErr w:type="spellEnd"/>
            <w:proofErr w:type="gramEnd"/>
            <w:r w:rsidRPr="000145F9">
              <w:rPr>
                <w:rFonts w:ascii="Arial" w:hAnsi="Arial" w:cs="Arial"/>
                <w:color w:val="000000" w:themeColor="text1"/>
              </w:rPr>
              <w:t>, tensão 1.2v</w:t>
            </w:r>
          </w:p>
        </w:tc>
        <w:tc>
          <w:tcPr>
            <w:tcW w:w="1275"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43,90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74</w:t>
            </w:r>
          </w:p>
        </w:tc>
        <w:tc>
          <w:tcPr>
            <w:tcW w:w="1276" w:type="dxa"/>
          </w:tcPr>
          <w:p w:rsidR="00523F52" w:rsidRPr="00C135B4" w:rsidRDefault="00AA58D9" w:rsidP="00AA58D9">
            <w:pPr>
              <w:pStyle w:val="PargrafodaLista"/>
              <w:widowControl w:val="0"/>
              <w:ind w:left="0"/>
              <w:jc w:val="center"/>
              <w:rPr>
                <w:rFonts w:ascii="Arial" w:hAnsi="Arial" w:cs="Arial"/>
              </w:rPr>
            </w:pPr>
            <w:r>
              <w:rPr>
                <w:rFonts w:ascii="Arial" w:hAnsi="Arial" w:cs="Arial"/>
              </w:rPr>
              <w:t>04</w:t>
            </w:r>
          </w:p>
        </w:tc>
        <w:tc>
          <w:tcPr>
            <w:tcW w:w="5387" w:type="dxa"/>
          </w:tcPr>
          <w:p w:rsidR="00523F52" w:rsidRPr="00C135B4" w:rsidRDefault="00AA58D9" w:rsidP="008F030A">
            <w:pPr>
              <w:pStyle w:val="PargrafodaLista"/>
              <w:widowControl w:val="0"/>
              <w:ind w:left="0"/>
              <w:jc w:val="both"/>
              <w:rPr>
                <w:rFonts w:ascii="Arial" w:hAnsi="Arial" w:cs="Arial"/>
              </w:rPr>
            </w:pPr>
            <w:r w:rsidRPr="000145F9">
              <w:rPr>
                <w:rFonts w:ascii="Arial" w:hAnsi="Arial" w:cs="Arial"/>
              </w:rPr>
              <w:t xml:space="preserve">Bobina para máquina de calcular 57mmx30mm caixa c/ 30 </w:t>
            </w:r>
            <w:proofErr w:type="spellStart"/>
            <w:r w:rsidRPr="000145F9">
              <w:rPr>
                <w:rFonts w:ascii="Arial" w:hAnsi="Arial" w:cs="Arial"/>
              </w:rPr>
              <w:t>un</w:t>
            </w:r>
            <w:proofErr w:type="spellEnd"/>
          </w:p>
        </w:tc>
        <w:tc>
          <w:tcPr>
            <w:tcW w:w="1275" w:type="dxa"/>
          </w:tcPr>
          <w:p w:rsidR="00523F52" w:rsidRPr="00C135B4" w:rsidRDefault="00AA58D9" w:rsidP="00AA58D9">
            <w:pPr>
              <w:pStyle w:val="PargrafodaLista"/>
              <w:widowControl w:val="0"/>
              <w:ind w:left="0"/>
              <w:jc w:val="center"/>
              <w:rPr>
                <w:rFonts w:ascii="Arial" w:hAnsi="Arial" w:cs="Arial"/>
              </w:rPr>
            </w:pPr>
            <w:r>
              <w:rPr>
                <w:rFonts w:ascii="Arial" w:hAnsi="Arial" w:cs="Arial"/>
              </w:rPr>
              <w:t>113,90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77</w:t>
            </w:r>
          </w:p>
        </w:tc>
        <w:tc>
          <w:tcPr>
            <w:tcW w:w="1276" w:type="dxa"/>
          </w:tcPr>
          <w:p w:rsidR="00523F52" w:rsidRPr="00C135B4" w:rsidRDefault="00AA58D9" w:rsidP="00AA58D9">
            <w:pPr>
              <w:pStyle w:val="PargrafodaLista"/>
              <w:widowControl w:val="0"/>
              <w:ind w:left="0"/>
              <w:jc w:val="center"/>
              <w:rPr>
                <w:rFonts w:ascii="Arial" w:hAnsi="Arial" w:cs="Arial"/>
              </w:rPr>
            </w:pPr>
            <w:r>
              <w:rPr>
                <w:rFonts w:ascii="Arial" w:hAnsi="Arial" w:cs="Arial"/>
              </w:rPr>
              <w:t>20</w:t>
            </w:r>
          </w:p>
        </w:tc>
        <w:tc>
          <w:tcPr>
            <w:tcW w:w="5387" w:type="dxa"/>
          </w:tcPr>
          <w:p w:rsidR="00523F52" w:rsidRPr="00C135B4" w:rsidRDefault="00AA58D9" w:rsidP="008F030A">
            <w:pPr>
              <w:pStyle w:val="PargrafodaLista"/>
              <w:widowControl w:val="0"/>
              <w:ind w:left="0"/>
              <w:jc w:val="both"/>
              <w:rPr>
                <w:rFonts w:ascii="Arial" w:hAnsi="Arial" w:cs="Arial"/>
              </w:rPr>
            </w:pPr>
            <w:r w:rsidRPr="000145F9">
              <w:rPr>
                <w:rFonts w:ascii="Arial" w:hAnsi="Arial" w:cs="Arial"/>
              </w:rPr>
              <w:t>Pasta A/Z – tamanho ofício lombada</w:t>
            </w:r>
            <w:r w:rsidR="00E93643">
              <w:rPr>
                <w:rFonts w:ascii="Arial" w:hAnsi="Arial" w:cs="Arial"/>
              </w:rPr>
              <w:t xml:space="preserve"> </w:t>
            </w:r>
            <w:r w:rsidRPr="000145F9">
              <w:rPr>
                <w:rFonts w:ascii="Arial" w:hAnsi="Arial" w:cs="Arial"/>
              </w:rPr>
              <w:t xml:space="preserve">larga, semi </w:t>
            </w:r>
            <w:proofErr w:type="gramStart"/>
            <w:r w:rsidRPr="000145F9">
              <w:rPr>
                <w:rFonts w:ascii="Arial" w:hAnsi="Arial" w:cs="Arial"/>
              </w:rPr>
              <w:t>plastificada</w:t>
            </w:r>
            <w:proofErr w:type="gramEnd"/>
          </w:p>
        </w:tc>
        <w:tc>
          <w:tcPr>
            <w:tcW w:w="1275" w:type="dxa"/>
          </w:tcPr>
          <w:p w:rsidR="00523F52" w:rsidRPr="00C135B4" w:rsidRDefault="00AA58D9" w:rsidP="00AA58D9">
            <w:pPr>
              <w:pStyle w:val="PargrafodaLista"/>
              <w:widowControl w:val="0"/>
              <w:ind w:left="0"/>
              <w:jc w:val="center"/>
              <w:rPr>
                <w:rFonts w:ascii="Arial" w:hAnsi="Arial" w:cs="Arial"/>
              </w:rPr>
            </w:pPr>
            <w:r>
              <w:rPr>
                <w:rFonts w:ascii="Arial" w:hAnsi="Arial" w:cs="Arial"/>
              </w:rPr>
              <w:t>17,50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78</w:t>
            </w:r>
          </w:p>
        </w:tc>
        <w:tc>
          <w:tcPr>
            <w:tcW w:w="1276" w:type="dxa"/>
          </w:tcPr>
          <w:p w:rsidR="00523F52" w:rsidRPr="00C135B4" w:rsidRDefault="00AA58D9" w:rsidP="00AA58D9">
            <w:pPr>
              <w:pStyle w:val="PargrafodaLista"/>
              <w:widowControl w:val="0"/>
              <w:ind w:left="0"/>
              <w:jc w:val="center"/>
              <w:rPr>
                <w:rFonts w:ascii="Arial" w:hAnsi="Arial" w:cs="Arial"/>
              </w:rPr>
            </w:pPr>
            <w:r>
              <w:rPr>
                <w:rFonts w:ascii="Arial" w:hAnsi="Arial" w:cs="Arial"/>
              </w:rPr>
              <w:t>20</w:t>
            </w:r>
          </w:p>
        </w:tc>
        <w:tc>
          <w:tcPr>
            <w:tcW w:w="5387" w:type="dxa"/>
          </w:tcPr>
          <w:p w:rsidR="00523F52" w:rsidRPr="00C135B4" w:rsidRDefault="00AA58D9" w:rsidP="008F030A">
            <w:pPr>
              <w:pStyle w:val="PargrafodaLista"/>
              <w:widowControl w:val="0"/>
              <w:ind w:left="0"/>
              <w:jc w:val="both"/>
              <w:rPr>
                <w:rFonts w:ascii="Arial" w:hAnsi="Arial" w:cs="Arial"/>
              </w:rPr>
            </w:pPr>
            <w:r w:rsidRPr="000145F9">
              <w:rPr>
                <w:rFonts w:ascii="Arial" w:hAnsi="Arial" w:cs="Arial"/>
              </w:rPr>
              <w:t xml:space="preserve">Pasta A/Z – tamanho ofício lombada estreita, semi </w:t>
            </w:r>
            <w:proofErr w:type="gramStart"/>
            <w:r w:rsidRPr="000145F9">
              <w:rPr>
                <w:rFonts w:ascii="Arial" w:hAnsi="Arial" w:cs="Arial"/>
              </w:rPr>
              <w:t>plastificada</w:t>
            </w:r>
            <w:proofErr w:type="gramEnd"/>
          </w:p>
        </w:tc>
        <w:tc>
          <w:tcPr>
            <w:tcW w:w="1275" w:type="dxa"/>
          </w:tcPr>
          <w:p w:rsidR="00523F52" w:rsidRPr="00C135B4" w:rsidRDefault="00AA58D9" w:rsidP="00AA58D9">
            <w:pPr>
              <w:pStyle w:val="PargrafodaLista"/>
              <w:widowControl w:val="0"/>
              <w:ind w:left="0"/>
              <w:jc w:val="center"/>
              <w:rPr>
                <w:rFonts w:ascii="Arial" w:hAnsi="Arial" w:cs="Arial"/>
              </w:rPr>
            </w:pPr>
            <w:r>
              <w:rPr>
                <w:rFonts w:ascii="Arial" w:hAnsi="Arial" w:cs="Arial"/>
              </w:rPr>
              <w:t>14,80</w:t>
            </w:r>
          </w:p>
        </w:tc>
      </w:tr>
      <w:tr w:rsidR="00523F52" w:rsidRPr="00C135B4" w:rsidTr="002740F3">
        <w:trPr>
          <w:trHeight w:val="263"/>
        </w:trPr>
        <w:tc>
          <w:tcPr>
            <w:tcW w:w="606"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01</w:t>
            </w:r>
          </w:p>
        </w:tc>
        <w:tc>
          <w:tcPr>
            <w:tcW w:w="670" w:type="dxa"/>
          </w:tcPr>
          <w:p w:rsidR="00523F52" w:rsidRPr="00C135B4" w:rsidRDefault="00523F52" w:rsidP="00AA58D9">
            <w:pPr>
              <w:pStyle w:val="PargrafodaLista"/>
              <w:widowControl w:val="0"/>
              <w:ind w:left="0"/>
              <w:jc w:val="center"/>
              <w:rPr>
                <w:rFonts w:ascii="Arial" w:hAnsi="Arial" w:cs="Arial"/>
              </w:rPr>
            </w:pPr>
            <w:r>
              <w:rPr>
                <w:rFonts w:ascii="Arial" w:hAnsi="Arial" w:cs="Arial"/>
              </w:rPr>
              <w:t>82</w:t>
            </w:r>
          </w:p>
        </w:tc>
        <w:tc>
          <w:tcPr>
            <w:tcW w:w="1276" w:type="dxa"/>
          </w:tcPr>
          <w:p w:rsidR="00523F52" w:rsidRPr="00C135B4" w:rsidRDefault="00AA58D9" w:rsidP="00AA58D9">
            <w:pPr>
              <w:pStyle w:val="PargrafodaLista"/>
              <w:widowControl w:val="0"/>
              <w:ind w:left="0"/>
              <w:jc w:val="center"/>
              <w:rPr>
                <w:rFonts w:ascii="Arial" w:hAnsi="Arial" w:cs="Arial"/>
              </w:rPr>
            </w:pPr>
            <w:r>
              <w:rPr>
                <w:rFonts w:ascii="Arial" w:hAnsi="Arial" w:cs="Arial"/>
              </w:rPr>
              <w:t>01</w:t>
            </w:r>
          </w:p>
        </w:tc>
        <w:tc>
          <w:tcPr>
            <w:tcW w:w="5387" w:type="dxa"/>
          </w:tcPr>
          <w:p w:rsidR="00523F52" w:rsidRPr="00C135B4" w:rsidRDefault="00AA58D9" w:rsidP="008F030A">
            <w:pPr>
              <w:pStyle w:val="PargrafodaLista"/>
              <w:widowControl w:val="0"/>
              <w:ind w:left="0"/>
              <w:jc w:val="both"/>
              <w:rPr>
                <w:rFonts w:ascii="Arial" w:hAnsi="Arial" w:cs="Arial"/>
              </w:rPr>
            </w:pPr>
            <w:r w:rsidRPr="000145F9">
              <w:rPr>
                <w:rFonts w:ascii="Arial" w:hAnsi="Arial" w:cs="Arial"/>
                <w:snapToGrid w:val="0"/>
                <w:color w:val="000000"/>
              </w:rPr>
              <w:t>Calculadora de mesa com bobina, bivolt com chave, bicolor, profissional, 12 dígitos, visor fluorescente.</w:t>
            </w:r>
          </w:p>
        </w:tc>
        <w:tc>
          <w:tcPr>
            <w:tcW w:w="1275" w:type="dxa"/>
          </w:tcPr>
          <w:p w:rsidR="00523F52" w:rsidRPr="00C135B4" w:rsidRDefault="00AA58D9" w:rsidP="00AA58D9">
            <w:pPr>
              <w:pStyle w:val="PargrafodaLista"/>
              <w:widowControl w:val="0"/>
              <w:ind w:left="0"/>
              <w:jc w:val="center"/>
              <w:rPr>
                <w:rFonts w:ascii="Arial" w:hAnsi="Arial" w:cs="Arial"/>
              </w:rPr>
            </w:pPr>
            <w:r>
              <w:rPr>
                <w:rFonts w:ascii="Arial" w:hAnsi="Arial" w:cs="Arial"/>
              </w:rPr>
              <w:t>528,90</w:t>
            </w:r>
          </w:p>
        </w:tc>
      </w:tr>
    </w:tbl>
    <w:p w:rsidR="008F4BAC" w:rsidRPr="00C135B4" w:rsidRDefault="008F4BAC" w:rsidP="008F030A">
      <w:pPr>
        <w:spacing w:after="0"/>
        <w:jc w:val="both"/>
        <w:rPr>
          <w:rFonts w:ascii="Arial" w:hAnsi="Arial" w:cs="Arial"/>
        </w:rPr>
      </w:pPr>
      <w:r w:rsidRPr="00C135B4">
        <w:rPr>
          <w:rFonts w:ascii="Arial" w:hAnsi="Arial" w:cs="Arial"/>
          <w:b/>
        </w:rPr>
        <w:t>1.2</w:t>
      </w:r>
      <w:r w:rsidRPr="00C135B4">
        <w:rPr>
          <w:rFonts w:ascii="Arial" w:hAnsi="Arial" w:cs="Arial"/>
        </w:rPr>
        <w:t xml:space="preserve"> - A detentora da Ata de Registro, quando da solicita</w:t>
      </w:r>
      <w:r w:rsidR="00C66DC9" w:rsidRPr="00C135B4">
        <w:rPr>
          <w:rFonts w:ascii="Arial" w:hAnsi="Arial" w:cs="Arial"/>
        </w:rPr>
        <w:t>ção pela CÂMARA</w:t>
      </w:r>
      <w:r w:rsidR="00597A5A">
        <w:rPr>
          <w:rFonts w:ascii="Arial" w:hAnsi="Arial" w:cs="Arial"/>
        </w:rPr>
        <w:t xml:space="preserve"> os</w:t>
      </w:r>
      <w:r w:rsidRPr="00C135B4">
        <w:rPr>
          <w:rFonts w:ascii="Arial" w:hAnsi="Arial" w:cs="Arial"/>
        </w:rPr>
        <w:t xml:space="preserve"> solicitantes dever</w:t>
      </w:r>
      <w:r w:rsidR="00597A5A">
        <w:rPr>
          <w:rFonts w:ascii="Arial" w:hAnsi="Arial" w:cs="Arial"/>
        </w:rPr>
        <w:t xml:space="preserve">ão </w:t>
      </w:r>
      <w:r w:rsidRPr="00C135B4">
        <w:rPr>
          <w:rFonts w:ascii="Arial" w:hAnsi="Arial" w:cs="Arial"/>
        </w:rPr>
        <w:t>atender às seguintes exigências:</w:t>
      </w:r>
    </w:p>
    <w:p w:rsidR="008F4BAC" w:rsidRPr="00C135B4" w:rsidRDefault="008F4BAC" w:rsidP="008F030A">
      <w:pPr>
        <w:widowControl w:val="0"/>
        <w:spacing w:after="0"/>
        <w:jc w:val="both"/>
        <w:rPr>
          <w:rFonts w:ascii="Arial" w:hAnsi="Arial" w:cs="Arial"/>
        </w:rPr>
      </w:pPr>
      <w:r w:rsidRPr="00C135B4">
        <w:rPr>
          <w:rFonts w:ascii="Arial" w:hAnsi="Arial" w:cs="Arial"/>
          <w:b/>
        </w:rPr>
        <w:t>1.2.1</w:t>
      </w:r>
      <w:r w:rsidRPr="00C135B4">
        <w:rPr>
          <w:rFonts w:ascii="Arial" w:hAnsi="Arial" w:cs="Arial"/>
        </w:rPr>
        <w:t xml:space="preserve"> – Entregar o Produto no endereço estabelecido na ORDEM DE FORNECIMENTO de cada compra.</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SEGUNDA – DA VALIDADE DO REGISTRO DE PREÇOS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2.1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terá a validade de</w:t>
      </w:r>
      <w:r w:rsidR="00C66DC9" w:rsidRPr="00C135B4">
        <w:rPr>
          <w:rFonts w:ascii="Arial" w:hAnsi="Arial" w:cs="Arial"/>
          <w:sz w:val="20"/>
        </w:rPr>
        <w:t xml:space="preserve"> até</w:t>
      </w:r>
      <w:r w:rsidRPr="00C135B4">
        <w:rPr>
          <w:rFonts w:ascii="Arial" w:hAnsi="Arial" w:cs="Arial"/>
          <w:sz w:val="20"/>
        </w:rPr>
        <w:t xml:space="preserve"> um ano,</w:t>
      </w:r>
      <w:r w:rsidR="00C66DC9" w:rsidRPr="00C135B4">
        <w:rPr>
          <w:rFonts w:ascii="Arial" w:hAnsi="Arial" w:cs="Arial"/>
          <w:sz w:val="20"/>
        </w:rPr>
        <w:t xml:space="preserve"> conforme disposto no Inc. III do Art. 15 da Lei Federal Nº 8.666/93 e suas alterações posteriores,</w:t>
      </w:r>
      <w:r w:rsidRPr="00C135B4">
        <w:rPr>
          <w:rFonts w:ascii="Arial" w:hAnsi="Arial" w:cs="Arial"/>
          <w:sz w:val="20"/>
        </w:rPr>
        <w:t xml:space="preserve"> contados a partir da data de assinatura, podendo ser aditado se houver saldo quantitativo de objeto.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2.2</w:t>
      </w:r>
      <w:r w:rsidRPr="00C135B4">
        <w:rPr>
          <w:rFonts w:ascii="Arial" w:hAnsi="Arial" w:cs="Arial"/>
          <w:sz w:val="20"/>
        </w:rPr>
        <w:t xml:space="preserve"> - Nos termos do art. 15, §</w:t>
      </w:r>
      <w:r w:rsidR="002C5081" w:rsidRPr="00C135B4">
        <w:rPr>
          <w:rFonts w:ascii="Arial" w:hAnsi="Arial" w:cs="Arial"/>
          <w:sz w:val="20"/>
        </w:rPr>
        <w:t xml:space="preserve"> </w:t>
      </w:r>
      <w:r w:rsidRPr="00C135B4">
        <w:rPr>
          <w:rFonts w:ascii="Arial" w:hAnsi="Arial" w:cs="Arial"/>
          <w:sz w:val="20"/>
        </w:rPr>
        <w:t>4º da Lei Federal 8666/93, alterada pela Lei Federal 8</w:t>
      </w:r>
      <w:r w:rsidR="002C5081" w:rsidRPr="00C135B4">
        <w:rPr>
          <w:rFonts w:ascii="Arial" w:hAnsi="Arial" w:cs="Arial"/>
          <w:sz w:val="20"/>
        </w:rPr>
        <w:t>.</w:t>
      </w:r>
      <w:r w:rsidRPr="00C135B4">
        <w:rPr>
          <w:rFonts w:ascii="Arial" w:hAnsi="Arial" w:cs="Arial"/>
          <w:sz w:val="20"/>
        </w:rPr>
        <w:t xml:space="preserve">883/94, durante o prazo de validade desta Ata de Registro de Preços, o Município de Canguçu - RS não será obrigado </w:t>
      </w:r>
      <w:proofErr w:type="gramStart"/>
      <w:r w:rsidRPr="00C135B4">
        <w:rPr>
          <w:rFonts w:ascii="Arial" w:hAnsi="Arial" w:cs="Arial"/>
          <w:sz w:val="20"/>
        </w:rPr>
        <w:t>a</w:t>
      </w:r>
      <w:proofErr w:type="gramEnd"/>
      <w:r w:rsidRPr="00C135B4">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C135B4" w:rsidRDefault="008F4BAC" w:rsidP="008F030A">
      <w:pPr>
        <w:pStyle w:val="Corpodetexto1"/>
        <w:widowControl w:val="0"/>
        <w:tabs>
          <w:tab w:val="left" w:pos="1701"/>
        </w:tabs>
        <w:spacing w:line="276" w:lineRule="auto"/>
        <w:rPr>
          <w:rFonts w:ascii="Arial" w:hAnsi="Arial" w:cs="Arial"/>
          <w:sz w:val="20"/>
        </w:rPr>
      </w:pPr>
      <w:r w:rsidRPr="00C135B4">
        <w:rPr>
          <w:rFonts w:ascii="Arial" w:hAnsi="Arial" w:cs="Arial"/>
          <w:b/>
          <w:sz w:val="20"/>
        </w:rPr>
        <w:t>2.3</w:t>
      </w:r>
      <w:r w:rsidRPr="00C135B4">
        <w:rPr>
          <w:rFonts w:ascii="Arial" w:hAnsi="Arial" w:cs="Arial"/>
          <w:sz w:val="20"/>
        </w:rPr>
        <w:t xml:space="preserve"> - Em cada</w:t>
      </w:r>
      <w:r w:rsidR="00430004">
        <w:rPr>
          <w:rFonts w:ascii="Arial" w:hAnsi="Arial" w:cs="Arial"/>
          <w:sz w:val="20"/>
        </w:rPr>
        <w:t xml:space="preserve"> aquisição decorrente desta Ata</w:t>
      </w:r>
      <w:r w:rsidRPr="00C135B4">
        <w:rPr>
          <w:rFonts w:ascii="Arial" w:hAnsi="Arial" w:cs="Arial"/>
          <w:sz w:val="20"/>
        </w:rPr>
        <w:t xml:space="preserve"> serão observadas, quanto ao preço, </w:t>
      </w:r>
      <w:proofErr w:type="gramStart"/>
      <w:r w:rsidRPr="00C135B4">
        <w:rPr>
          <w:rFonts w:ascii="Arial" w:hAnsi="Arial" w:cs="Arial"/>
          <w:sz w:val="20"/>
        </w:rPr>
        <w:t>as</w:t>
      </w:r>
      <w:proofErr w:type="gramEnd"/>
      <w:r w:rsidRPr="00C135B4">
        <w:rPr>
          <w:rFonts w:ascii="Arial" w:hAnsi="Arial" w:cs="Arial"/>
          <w:sz w:val="20"/>
        </w:rPr>
        <w:t xml:space="preserve"> cláusulas e condições constantes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008F2DB3"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que a precedeu e integra o presente instrumento de compromisso, independente de transcrição, por ser de pleno conhecimento das partes.</w:t>
      </w:r>
    </w:p>
    <w:p w:rsidR="008F4BAC" w:rsidRPr="00C135B4" w:rsidRDefault="008F4BAC" w:rsidP="008F030A">
      <w:pPr>
        <w:spacing w:after="0"/>
        <w:rPr>
          <w:rFonts w:ascii="Arial" w:hAnsi="Arial" w:cs="Arial"/>
          <w:b/>
        </w:rPr>
      </w:pPr>
      <w:r w:rsidRPr="00C135B4">
        <w:rPr>
          <w:rFonts w:ascii="Arial" w:hAnsi="Arial" w:cs="Arial"/>
          <w:b/>
        </w:rPr>
        <w:t>CLÁUSULA TERCEIRA – DO PAGAMENTO</w:t>
      </w:r>
    </w:p>
    <w:p w:rsidR="00C66DC9" w:rsidRPr="00C135B4"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b/>
        </w:rPr>
        <w:t>3.1</w:t>
      </w:r>
      <w:r w:rsidRPr="00C135B4">
        <w:rPr>
          <w:rFonts w:ascii="Arial" w:hAnsi="Arial" w:cs="Arial"/>
        </w:rPr>
        <w:t xml:space="preserve"> - O pagamento se</w:t>
      </w:r>
      <w:r w:rsidR="00C66DC9" w:rsidRPr="00C135B4">
        <w:rPr>
          <w:rFonts w:ascii="Arial" w:hAnsi="Arial" w:cs="Arial"/>
        </w:rPr>
        <w:t>rá efetuado à vista, após a apresentação da nota fiscal e emissão de la</w:t>
      </w:r>
      <w:r w:rsidR="002C5081" w:rsidRPr="00C135B4">
        <w:rPr>
          <w:rFonts w:ascii="Arial" w:hAnsi="Arial" w:cs="Arial"/>
        </w:rPr>
        <w:t>udo definitivo de recebimento por</w:t>
      </w:r>
      <w:r w:rsidR="00C66DC9" w:rsidRPr="00C135B4">
        <w:rPr>
          <w:rFonts w:ascii="Arial" w:hAnsi="Arial" w:cs="Arial"/>
        </w:rPr>
        <w:t xml:space="preserve"> servidor responsável</w:t>
      </w:r>
      <w:r w:rsidR="002C5081" w:rsidRPr="00C135B4">
        <w:rPr>
          <w:rFonts w:ascii="Arial" w:hAnsi="Arial" w:cs="Arial"/>
        </w:rPr>
        <w:t xml:space="preserve"> da Câmara Municipal de Vereadores</w:t>
      </w:r>
      <w:r w:rsidR="00C66DC9" w:rsidRPr="00C135B4">
        <w:rPr>
          <w:rFonts w:ascii="Arial" w:hAnsi="Arial" w:cs="Arial"/>
        </w:rPr>
        <w:t>, atestando que os produtos entregues atendem a plenitude do objeto do edital.</w:t>
      </w:r>
    </w:p>
    <w:p w:rsidR="00AB3315" w:rsidRDefault="00C66DC9" w:rsidP="008F030A">
      <w:pPr>
        <w:tabs>
          <w:tab w:val="left" w:pos="993"/>
        </w:tabs>
        <w:overflowPunct w:val="0"/>
        <w:autoSpaceDE w:val="0"/>
        <w:autoSpaceDN w:val="0"/>
        <w:adjustRightInd w:val="0"/>
        <w:spacing w:after="0" w:line="240" w:lineRule="auto"/>
        <w:jc w:val="both"/>
        <w:textAlignment w:val="baseline"/>
        <w:rPr>
          <w:rFonts w:ascii="Arial" w:eastAsia="Tahoma" w:hAnsi="Arial" w:cs="Arial"/>
          <w:b/>
          <w:color w:val="000000"/>
        </w:rPr>
      </w:pPr>
      <w:r w:rsidRPr="00C135B4">
        <w:rPr>
          <w:rFonts w:ascii="Arial" w:hAnsi="Arial" w:cs="Arial"/>
        </w:rPr>
        <w:t>Empresa</w:t>
      </w:r>
      <w:r w:rsidR="00AB11A2" w:rsidRPr="00F6738F">
        <w:rPr>
          <w:rFonts w:ascii="Arial" w:hAnsi="Arial" w:cs="Arial"/>
          <w:b/>
        </w:rPr>
        <w:t xml:space="preserve"> </w:t>
      </w:r>
      <w:r w:rsidR="00AB11A2">
        <w:rPr>
          <w:rFonts w:ascii="Arial" w:hAnsi="Arial" w:cs="Arial"/>
          <w:b/>
        </w:rPr>
        <w:t>-</w:t>
      </w:r>
      <w:r w:rsidR="00AB11A2">
        <w:rPr>
          <w:rFonts w:ascii="Arial" w:eastAsia="Tahoma" w:hAnsi="Arial" w:cs="Arial"/>
          <w:color w:val="000000"/>
        </w:rPr>
        <w:t xml:space="preserve"> </w:t>
      </w:r>
      <w:r w:rsidR="00AA58D9" w:rsidRPr="00ED7DAC">
        <w:rPr>
          <w:rFonts w:ascii="Arial" w:eastAsia="Tahoma-Bold" w:hAnsi="Arial" w:cs="Arial"/>
          <w:b/>
          <w:bCs/>
          <w:color w:val="000000"/>
          <w:u w:val="single"/>
        </w:rPr>
        <w:t>BIANCA RICACHESKI RAUBER</w:t>
      </w:r>
      <w:r w:rsidR="00AA58D9" w:rsidRPr="00ED7DAC">
        <w:rPr>
          <w:rFonts w:ascii="Arial" w:hAnsi="Arial" w:cs="Arial"/>
          <w:b/>
        </w:rPr>
        <w:t xml:space="preserve"> -</w:t>
      </w:r>
      <w:r w:rsidR="00AA58D9" w:rsidRPr="00ED7DAC">
        <w:rPr>
          <w:rFonts w:ascii="Arial" w:eastAsia="Tahoma" w:hAnsi="Arial" w:cs="Arial"/>
          <w:b/>
          <w:color w:val="000000"/>
        </w:rPr>
        <w:t xml:space="preserve"> </w:t>
      </w:r>
    </w:p>
    <w:p w:rsidR="00AA58D9" w:rsidRDefault="00C66DC9" w:rsidP="00AA58D9">
      <w:pPr>
        <w:tabs>
          <w:tab w:val="left" w:pos="993"/>
        </w:tabs>
        <w:overflowPunct w:val="0"/>
        <w:autoSpaceDE w:val="0"/>
        <w:autoSpaceDN w:val="0"/>
        <w:adjustRightInd w:val="0"/>
        <w:spacing w:after="0" w:line="240" w:lineRule="auto"/>
        <w:jc w:val="both"/>
        <w:textAlignment w:val="baseline"/>
        <w:rPr>
          <w:rFonts w:ascii="Arial" w:eastAsia="Tahoma" w:hAnsi="Arial" w:cs="Arial"/>
          <w:b/>
          <w:color w:val="000000"/>
        </w:rPr>
      </w:pPr>
      <w:r w:rsidRPr="00C135B4">
        <w:rPr>
          <w:rFonts w:ascii="Arial" w:hAnsi="Arial" w:cs="Arial"/>
        </w:rPr>
        <w:t>CNPJ:</w:t>
      </w:r>
      <w:r w:rsidR="00AF3A14" w:rsidRPr="00AF3A14">
        <w:rPr>
          <w:rFonts w:ascii="Arial" w:hAnsi="Arial" w:cs="Arial"/>
          <w:b/>
        </w:rPr>
        <w:t xml:space="preserve"> </w:t>
      </w:r>
      <w:r w:rsidR="00AA58D9" w:rsidRPr="00ED7DAC">
        <w:rPr>
          <w:rFonts w:ascii="Arial" w:hAnsi="Arial" w:cs="Arial"/>
          <w:b/>
        </w:rPr>
        <w:t>28.584.842/0002-38</w:t>
      </w:r>
    </w:p>
    <w:p w:rsidR="00C66DC9"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Endereço:</w:t>
      </w:r>
      <w:r w:rsidR="00AF3A14" w:rsidRPr="00AF3A14">
        <w:rPr>
          <w:rFonts w:ascii="Arial" w:hAnsi="Arial" w:cs="Arial"/>
          <w:b/>
        </w:rPr>
        <w:t xml:space="preserve"> </w:t>
      </w:r>
      <w:r w:rsidR="00AA58D9" w:rsidRPr="00ED7DAC">
        <w:rPr>
          <w:rFonts w:ascii="Arial" w:eastAsia="Tahoma" w:hAnsi="Arial" w:cs="Arial"/>
          <w:b/>
          <w:color w:val="000000"/>
        </w:rPr>
        <w:t>Rua 228 Nº 185 Sala 04 Itapema-</w:t>
      </w:r>
      <w:r w:rsidR="00AA58D9">
        <w:rPr>
          <w:rFonts w:ascii="Arial" w:eastAsia="Tahoma" w:hAnsi="Arial" w:cs="Arial"/>
          <w:b/>
          <w:color w:val="000000"/>
        </w:rPr>
        <w:t xml:space="preserve"> </w:t>
      </w:r>
      <w:r w:rsidR="00AA58D9" w:rsidRPr="00ED7DAC">
        <w:rPr>
          <w:rFonts w:ascii="Arial" w:eastAsia="Tahoma" w:hAnsi="Arial" w:cs="Arial"/>
          <w:b/>
          <w:color w:val="000000"/>
        </w:rPr>
        <w:t>Santa Catarina</w:t>
      </w:r>
    </w:p>
    <w:p w:rsidR="008F4BAC" w:rsidRPr="00C135B4" w:rsidRDefault="008F4BAC" w:rsidP="008F030A">
      <w:pPr>
        <w:spacing w:after="0" w:line="240" w:lineRule="auto"/>
        <w:jc w:val="both"/>
        <w:rPr>
          <w:rFonts w:ascii="Arial" w:hAnsi="Arial" w:cs="Arial"/>
        </w:rPr>
      </w:pPr>
      <w:proofErr w:type="gramStart"/>
      <w:r w:rsidRPr="00C135B4">
        <w:rPr>
          <w:rFonts w:ascii="Arial" w:hAnsi="Arial" w:cs="Arial"/>
        </w:rPr>
        <w:t>Banco:</w:t>
      </w:r>
      <w:proofErr w:type="gramEnd"/>
      <w:r w:rsidR="00E93643" w:rsidRPr="00422A64">
        <w:rPr>
          <w:rFonts w:ascii="Arial" w:hAnsi="Arial" w:cs="Arial"/>
          <w:b/>
        </w:rPr>
        <w:t>Banco do Brasil</w:t>
      </w:r>
    </w:p>
    <w:p w:rsidR="008F4BAC" w:rsidRPr="00C135B4" w:rsidRDefault="008F4BAC" w:rsidP="008F030A">
      <w:pPr>
        <w:spacing w:after="0" w:line="240" w:lineRule="auto"/>
        <w:jc w:val="both"/>
        <w:rPr>
          <w:rFonts w:ascii="Arial" w:hAnsi="Arial" w:cs="Arial"/>
        </w:rPr>
      </w:pPr>
      <w:proofErr w:type="gramStart"/>
      <w:r w:rsidRPr="00C135B4">
        <w:rPr>
          <w:rFonts w:ascii="Arial" w:hAnsi="Arial" w:cs="Arial"/>
        </w:rPr>
        <w:t>Agência:</w:t>
      </w:r>
      <w:proofErr w:type="gramEnd"/>
      <w:r w:rsidR="00E93643" w:rsidRPr="00422A64">
        <w:rPr>
          <w:rFonts w:ascii="Arial" w:hAnsi="Arial" w:cs="Arial"/>
          <w:b/>
        </w:rPr>
        <w:t>0010-8</w:t>
      </w:r>
    </w:p>
    <w:p w:rsidR="008F4BAC" w:rsidRPr="00C135B4" w:rsidRDefault="008F4BAC" w:rsidP="008F030A">
      <w:pPr>
        <w:spacing w:after="0" w:line="240" w:lineRule="auto"/>
        <w:jc w:val="both"/>
        <w:rPr>
          <w:rFonts w:ascii="Arial" w:hAnsi="Arial" w:cs="Arial"/>
        </w:rPr>
      </w:pPr>
      <w:proofErr w:type="gramStart"/>
      <w:r w:rsidRPr="00C135B4">
        <w:rPr>
          <w:rFonts w:ascii="Arial" w:hAnsi="Arial" w:cs="Arial"/>
        </w:rPr>
        <w:t>Conta:</w:t>
      </w:r>
      <w:proofErr w:type="gramEnd"/>
      <w:r w:rsidR="00E93643" w:rsidRPr="00422A64">
        <w:rPr>
          <w:rFonts w:ascii="Arial" w:hAnsi="Arial" w:cs="Arial"/>
          <w:b/>
        </w:rPr>
        <w:t>26750-3</w:t>
      </w:r>
      <w:r w:rsidRPr="00C135B4">
        <w:rPr>
          <w:rFonts w:ascii="Arial" w:hAnsi="Arial" w:cs="Arial"/>
        </w:rPr>
        <w:tab/>
      </w:r>
    </w:p>
    <w:p w:rsidR="008F4BAC" w:rsidRPr="00C135B4" w:rsidRDefault="008F4BAC" w:rsidP="008F030A">
      <w:pPr>
        <w:pStyle w:val="Corpodetexto"/>
        <w:spacing w:line="276" w:lineRule="auto"/>
        <w:rPr>
          <w:rFonts w:ascii="Arial" w:hAnsi="Arial" w:cs="Arial"/>
          <w:sz w:val="20"/>
        </w:rPr>
      </w:pPr>
      <w:r w:rsidRPr="00C135B4">
        <w:rPr>
          <w:rFonts w:ascii="Arial" w:hAnsi="Arial" w:cs="Arial"/>
          <w:b/>
          <w:sz w:val="20"/>
        </w:rPr>
        <w:t>3.2</w:t>
      </w:r>
      <w:r w:rsidRPr="00C135B4">
        <w:rPr>
          <w:rFonts w:ascii="Arial" w:hAnsi="Arial" w:cs="Arial"/>
          <w:sz w:val="20"/>
        </w:rPr>
        <w:t xml:space="preserve"> - A Nota Fiscal somente será liberada quando o cumprimento do Empenho estiver em total </w:t>
      </w:r>
      <w:r w:rsidRPr="00C135B4">
        <w:rPr>
          <w:rFonts w:ascii="Arial" w:hAnsi="Arial" w:cs="Arial"/>
          <w:sz w:val="20"/>
        </w:rPr>
        <w:lastRenderedPageBreak/>
        <w:t>conformidade com as especi</w:t>
      </w:r>
      <w:r w:rsidR="00C66DC9" w:rsidRPr="00C135B4">
        <w:rPr>
          <w:rFonts w:ascii="Arial" w:hAnsi="Arial" w:cs="Arial"/>
          <w:sz w:val="20"/>
        </w:rPr>
        <w:t>ficações exigidas pela Câmara</w:t>
      </w:r>
      <w:r w:rsidRPr="00C135B4">
        <w:rPr>
          <w:rFonts w:ascii="Arial" w:hAnsi="Arial" w:cs="Arial"/>
          <w:sz w:val="20"/>
        </w:rPr>
        <w:t>.</w:t>
      </w:r>
    </w:p>
    <w:p w:rsidR="008F4BAC" w:rsidRPr="00C135B4" w:rsidRDefault="008F4BAC" w:rsidP="008F030A">
      <w:pPr>
        <w:spacing w:after="0"/>
        <w:jc w:val="both"/>
        <w:rPr>
          <w:rFonts w:ascii="Arial" w:hAnsi="Arial" w:cs="Arial"/>
        </w:rPr>
      </w:pPr>
      <w:r w:rsidRPr="00C135B4">
        <w:rPr>
          <w:rFonts w:ascii="Arial" w:hAnsi="Arial" w:cs="Arial"/>
          <w:b/>
        </w:rPr>
        <w:t>3.3</w:t>
      </w:r>
      <w:r w:rsidRPr="00C135B4">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C135B4" w:rsidRDefault="008F4BAC" w:rsidP="008F030A">
      <w:pPr>
        <w:spacing w:after="0"/>
        <w:jc w:val="both"/>
        <w:rPr>
          <w:rFonts w:ascii="Arial" w:hAnsi="Arial" w:cs="Arial"/>
        </w:rPr>
      </w:pPr>
      <w:r w:rsidRPr="00C135B4">
        <w:rPr>
          <w:rFonts w:ascii="Arial" w:hAnsi="Arial" w:cs="Arial"/>
          <w:b/>
        </w:rPr>
        <w:t>3.4</w:t>
      </w:r>
      <w:r w:rsidRPr="00C135B4">
        <w:rPr>
          <w:rFonts w:ascii="Arial" w:hAnsi="Arial" w:cs="Arial"/>
        </w:rPr>
        <w:t xml:space="preserve"> - As Notas Fiscais deverão ser emitidas em moeda corrente do</w:t>
      </w:r>
      <w:r w:rsidR="008F2DB3" w:rsidRPr="00C135B4">
        <w:rPr>
          <w:rFonts w:ascii="Arial" w:hAnsi="Arial" w:cs="Arial"/>
        </w:rPr>
        <w:t xml:space="preserve"> país.</w:t>
      </w:r>
    </w:p>
    <w:p w:rsidR="008F4BAC" w:rsidRPr="00C135B4" w:rsidRDefault="008F4BAC" w:rsidP="008F030A">
      <w:pPr>
        <w:widowControl w:val="0"/>
        <w:spacing w:after="0"/>
        <w:jc w:val="both"/>
        <w:rPr>
          <w:rFonts w:ascii="Arial" w:hAnsi="Arial" w:cs="Arial"/>
        </w:rPr>
      </w:pPr>
      <w:r w:rsidRPr="00C135B4">
        <w:rPr>
          <w:rFonts w:ascii="Arial" w:hAnsi="Arial" w:cs="Arial"/>
          <w:b/>
        </w:rPr>
        <w:t>3.4.1</w:t>
      </w:r>
      <w:r w:rsidRPr="00C135B4">
        <w:rPr>
          <w:rFonts w:ascii="Arial" w:hAnsi="Arial" w:cs="Arial"/>
        </w:rPr>
        <w:t xml:space="preserve"> Juntamente com a Nota Fiscal, a fornecedora deverá apresentar o Certificado de regularidade do FGTS e CND do INSS.</w:t>
      </w:r>
    </w:p>
    <w:p w:rsidR="008F4BAC" w:rsidRPr="00C135B4" w:rsidRDefault="008F4BAC" w:rsidP="008F030A">
      <w:pPr>
        <w:spacing w:after="0"/>
        <w:jc w:val="both"/>
        <w:rPr>
          <w:rFonts w:ascii="Arial" w:hAnsi="Arial" w:cs="Arial"/>
        </w:rPr>
      </w:pPr>
      <w:r w:rsidRPr="00C135B4">
        <w:rPr>
          <w:rFonts w:ascii="Arial" w:hAnsi="Arial" w:cs="Arial"/>
          <w:b/>
        </w:rPr>
        <w:t>3.5</w:t>
      </w:r>
      <w:r w:rsidRPr="00C135B4">
        <w:rPr>
          <w:rFonts w:ascii="Arial" w:hAnsi="Arial" w:cs="Arial"/>
        </w:rPr>
        <w:t xml:space="preserve"> - O CNPJ da Empresa Vencedora constante da nota fiscal e fatura deverá ser o mesmo da documentação apresentada no procedimento licitatório.</w:t>
      </w:r>
    </w:p>
    <w:p w:rsidR="00166D97" w:rsidRPr="00C135B4" w:rsidRDefault="00290671" w:rsidP="008F030A">
      <w:pPr>
        <w:spacing w:after="0"/>
        <w:jc w:val="both"/>
        <w:rPr>
          <w:rFonts w:ascii="Arial" w:hAnsi="Arial" w:cs="Arial"/>
        </w:rPr>
      </w:pPr>
      <w:r w:rsidRPr="00C135B4">
        <w:rPr>
          <w:rFonts w:ascii="Arial" w:hAnsi="Arial" w:cs="Arial"/>
          <w:b/>
        </w:rPr>
        <w:t>3.6</w:t>
      </w:r>
      <w:r w:rsidR="008F4BAC" w:rsidRPr="00C135B4">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Pr="00C135B4" w:rsidRDefault="00166D97" w:rsidP="00EB64B3">
      <w:pPr>
        <w:pStyle w:val="Ttulo5"/>
        <w:tabs>
          <w:tab w:val="clear" w:pos="0"/>
        </w:tabs>
        <w:rPr>
          <w:rFonts w:ascii="Arial" w:hAnsi="Arial" w:cs="Arial"/>
          <w:b w:val="0"/>
          <w:bCs/>
        </w:rPr>
      </w:pPr>
      <w:r w:rsidRPr="00C135B4">
        <w:rPr>
          <w:rFonts w:ascii="Arial" w:hAnsi="Arial" w:cs="Arial"/>
          <w:b w:val="0"/>
        </w:rPr>
        <w:t>3.7</w:t>
      </w:r>
      <w:r w:rsidRPr="00C135B4">
        <w:rPr>
          <w:rFonts w:ascii="Arial" w:hAnsi="Arial" w:cs="Arial"/>
        </w:rPr>
        <w:t xml:space="preserve"> – </w:t>
      </w:r>
      <w:r w:rsidRPr="00C135B4">
        <w:rPr>
          <w:rFonts w:ascii="Arial" w:hAnsi="Arial" w:cs="Arial"/>
          <w:b w:val="0"/>
        </w:rPr>
        <w:t xml:space="preserve">Servirá de cobertura para pagamentos, conforme o item adquirido: </w:t>
      </w:r>
      <w:r w:rsidRPr="00C135B4">
        <w:rPr>
          <w:rFonts w:ascii="Arial" w:hAnsi="Arial" w:cs="Arial"/>
          <w:b w:val="0"/>
          <w:bCs/>
        </w:rPr>
        <w:t>Unidade Orçamentária 01.01 – Câmara Municipal de Vereadores</w:t>
      </w:r>
      <w:r w:rsidR="00EB64B3" w:rsidRPr="00C135B4">
        <w:rPr>
          <w:rFonts w:ascii="Arial" w:hAnsi="Arial" w:cs="Arial"/>
          <w:b w:val="0"/>
          <w:bCs/>
        </w:rPr>
        <w:t xml:space="preserve">– Projeto Atividade: </w:t>
      </w:r>
      <w:proofErr w:type="gramStart"/>
      <w:r w:rsidR="00EB64B3" w:rsidRPr="00C135B4">
        <w:rPr>
          <w:rFonts w:ascii="Arial" w:hAnsi="Arial" w:cs="Arial"/>
          <w:b w:val="0"/>
          <w:bCs/>
        </w:rPr>
        <w:t>2.001 – Manutenção</w:t>
      </w:r>
      <w:proofErr w:type="gramEnd"/>
      <w:r w:rsidR="00EB64B3" w:rsidRPr="00C135B4">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C135B4">
        <w:rPr>
          <w:rFonts w:ascii="Arial" w:hAnsi="Arial" w:cs="Arial"/>
          <w:b w:val="0"/>
          <w:bCs/>
        </w:rPr>
        <w:t>Utens</w:t>
      </w:r>
      <w:proofErr w:type="spellEnd"/>
      <w:r w:rsidR="00EB64B3" w:rsidRPr="00C135B4">
        <w:rPr>
          <w:rFonts w:ascii="Arial" w:hAnsi="Arial" w:cs="Arial"/>
          <w:b w:val="0"/>
          <w:bCs/>
        </w:rPr>
        <w:t xml:space="preserve">. </w:t>
      </w:r>
      <w:proofErr w:type="gramStart"/>
      <w:r w:rsidR="00EB64B3" w:rsidRPr="00C135B4">
        <w:rPr>
          <w:rFonts w:ascii="Arial" w:hAnsi="Arial" w:cs="Arial"/>
          <w:b w:val="0"/>
          <w:bCs/>
        </w:rPr>
        <w:t>e</w:t>
      </w:r>
      <w:proofErr w:type="gramEnd"/>
      <w:r w:rsidR="00EB64B3" w:rsidRPr="00C135B4">
        <w:rPr>
          <w:rFonts w:ascii="Arial" w:hAnsi="Arial" w:cs="Arial"/>
          <w:b w:val="0"/>
          <w:bCs/>
        </w:rPr>
        <w:t xml:space="preserve"> Eq. Diversos  – 4.4.90.52.34.00.00.00</w:t>
      </w:r>
    </w:p>
    <w:p w:rsidR="008F4BAC" w:rsidRPr="00C135B4" w:rsidRDefault="008F4BAC" w:rsidP="00EB64B3">
      <w:pPr>
        <w:spacing w:after="0"/>
        <w:jc w:val="both"/>
        <w:rPr>
          <w:rFonts w:ascii="Arial" w:hAnsi="Arial" w:cs="Arial"/>
          <w:b/>
          <w:bCs/>
        </w:rPr>
      </w:pPr>
      <w:r w:rsidRPr="00C135B4">
        <w:rPr>
          <w:rFonts w:ascii="Arial" w:hAnsi="Arial" w:cs="Arial"/>
          <w:b/>
          <w:bCs/>
        </w:rPr>
        <w:t>CLÁUSULA QUARTA – DA ENTREGA E DO PRAZO</w:t>
      </w:r>
    </w:p>
    <w:p w:rsidR="008F4BAC" w:rsidRPr="00C135B4" w:rsidRDefault="008F4BAC" w:rsidP="008F030A">
      <w:pPr>
        <w:widowControl w:val="0"/>
        <w:spacing w:after="0"/>
        <w:jc w:val="both"/>
        <w:rPr>
          <w:rFonts w:ascii="Arial" w:hAnsi="Arial" w:cs="Arial"/>
        </w:rPr>
      </w:pPr>
      <w:r w:rsidRPr="00C135B4">
        <w:rPr>
          <w:rFonts w:ascii="Arial" w:hAnsi="Arial" w:cs="Arial"/>
          <w:b/>
        </w:rPr>
        <w:t>4.1.</w:t>
      </w:r>
      <w:r w:rsidRPr="00C135B4">
        <w:rPr>
          <w:rFonts w:ascii="Arial" w:hAnsi="Arial" w:cs="Arial"/>
        </w:rPr>
        <w:t xml:space="preserve"> O prazo de entrega </w:t>
      </w:r>
      <w:r w:rsidR="008A0C99" w:rsidRPr="00C135B4">
        <w:rPr>
          <w:rFonts w:ascii="Arial" w:hAnsi="Arial" w:cs="Arial"/>
        </w:rPr>
        <w:t>deverá ser de no máximo cinco</w:t>
      </w:r>
      <w:r w:rsidR="002C5081" w:rsidRPr="00C135B4">
        <w:rPr>
          <w:rFonts w:ascii="Arial" w:hAnsi="Arial" w:cs="Arial"/>
        </w:rPr>
        <w:t xml:space="preserve"> dias</w:t>
      </w:r>
      <w:r w:rsidR="00FA4FF0" w:rsidRPr="00C135B4">
        <w:rPr>
          <w:rFonts w:ascii="Arial" w:hAnsi="Arial" w:cs="Arial"/>
        </w:rPr>
        <w:t xml:space="preserve"> uteis</w:t>
      </w:r>
      <w:r w:rsidR="002C5081" w:rsidRPr="00C135B4">
        <w:rPr>
          <w:rFonts w:ascii="Arial" w:hAnsi="Arial" w:cs="Arial"/>
        </w:rPr>
        <w:t>, após a entrega da solicitação pela Câmara do objeto e quantidade necessários.</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 xml:space="preserve">CLÁUSULA QUINTA – DAS OBRIGAÇÕES </w:t>
      </w:r>
    </w:p>
    <w:p w:rsidR="008F4BAC" w:rsidRPr="00C135B4" w:rsidRDefault="008F4BAC" w:rsidP="008F030A">
      <w:pPr>
        <w:pStyle w:val="Corpodetexto1"/>
        <w:spacing w:line="276" w:lineRule="auto"/>
        <w:rPr>
          <w:rFonts w:ascii="Arial" w:hAnsi="Arial" w:cs="Arial"/>
          <w:b/>
          <w:bCs/>
          <w:sz w:val="20"/>
        </w:rPr>
      </w:pPr>
      <w:r w:rsidRPr="00C135B4">
        <w:rPr>
          <w:rFonts w:ascii="Arial" w:hAnsi="Arial" w:cs="Arial"/>
          <w:b/>
          <w:bCs/>
          <w:sz w:val="20"/>
        </w:rPr>
        <w:t>5.1</w:t>
      </w:r>
      <w:r w:rsidR="001F0F99" w:rsidRPr="00C135B4">
        <w:rPr>
          <w:rFonts w:ascii="Arial" w:hAnsi="Arial" w:cs="Arial"/>
          <w:bCs/>
          <w:sz w:val="20"/>
        </w:rPr>
        <w:t xml:space="preserve"> – São obrigações da CÂMARA</w:t>
      </w:r>
      <w:r w:rsidRPr="00C135B4">
        <w:rPr>
          <w:rFonts w:ascii="Arial" w:hAnsi="Arial" w:cs="Arial"/>
          <w:b/>
          <w:bCs/>
          <w:sz w:val="20"/>
        </w:rPr>
        <w:t>:</w:t>
      </w:r>
    </w:p>
    <w:p w:rsidR="008F4BAC" w:rsidRPr="00C135B4" w:rsidRDefault="008F4BAC" w:rsidP="008F030A">
      <w:pPr>
        <w:pStyle w:val="Corpodetexto32"/>
        <w:spacing w:line="276" w:lineRule="auto"/>
        <w:rPr>
          <w:rFonts w:ascii="Arial" w:hAnsi="Arial" w:cs="Arial"/>
        </w:rPr>
      </w:pPr>
      <w:r w:rsidRPr="00C135B4">
        <w:rPr>
          <w:rFonts w:ascii="Arial" w:hAnsi="Arial" w:cs="Arial"/>
          <w:b/>
        </w:rPr>
        <w:t>a)</w:t>
      </w:r>
      <w:r w:rsidRPr="00C135B4">
        <w:rPr>
          <w:rFonts w:ascii="Arial" w:hAnsi="Arial" w:cs="Arial"/>
        </w:rPr>
        <w:t xml:space="preserve"> fiscalizar e acompanhar a entrega do objeto licitado, </w:t>
      </w:r>
      <w:r w:rsidR="007E4503" w:rsidRPr="00C135B4">
        <w:rPr>
          <w:rFonts w:ascii="Arial" w:hAnsi="Arial" w:cs="Arial"/>
        </w:rPr>
        <w:t>emitindo documentação de recebimento do produto;</w:t>
      </w:r>
    </w:p>
    <w:p w:rsidR="008F4BAC" w:rsidRPr="00C135B4" w:rsidRDefault="008F4BAC" w:rsidP="008F030A">
      <w:pPr>
        <w:pStyle w:val="Corpodetexto32"/>
        <w:spacing w:line="276" w:lineRule="auto"/>
        <w:rPr>
          <w:rFonts w:ascii="Arial" w:hAnsi="Arial" w:cs="Arial"/>
          <w:bCs/>
        </w:rPr>
      </w:pPr>
      <w:r w:rsidRPr="00C135B4">
        <w:rPr>
          <w:rFonts w:ascii="Arial" w:hAnsi="Arial" w:cs="Arial"/>
          <w:b/>
          <w:bCs/>
        </w:rPr>
        <w:t>b)</w:t>
      </w:r>
      <w:r w:rsidRPr="00C135B4">
        <w:rPr>
          <w:rFonts w:ascii="Arial" w:hAnsi="Arial" w:cs="Arial"/>
          <w:bCs/>
        </w:rPr>
        <w:t xml:space="preserve"> efetuar o pagamento ajustado, à vista da nota fiscal, </w:t>
      </w:r>
      <w:proofErr w:type="gramStart"/>
      <w:r w:rsidR="007E4503" w:rsidRPr="00C135B4">
        <w:rPr>
          <w:rFonts w:ascii="Arial" w:hAnsi="Arial" w:cs="Arial"/>
          <w:bCs/>
        </w:rPr>
        <w:t>após</w:t>
      </w:r>
      <w:proofErr w:type="gramEnd"/>
      <w:r w:rsidR="007E4503" w:rsidRPr="00C135B4">
        <w:rPr>
          <w:rFonts w:ascii="Arial" w:hAnsi="Arial" w:cs="Arial"/>
          <w:bCs/>
        </w:rPr>
        <w:t xml:space="preserve"> confirmada por servidor da Câmara da entrega do produto em acordo com as especificações e exigências contidas no edital.</w:t>
      </w:r>
    </w:p>
    <w:p w:rsidR="008F4BAC" w:rsidRPr="00C135B4" w:rsidRDefault="008F4BAC" w:rsidP="008F030A">
      <w:pPr>
        <w:pStyle w:val="Corpodetexto32"/>
        <w:spacing w:line="276" w:lineRule="auto"/>
        <w:rPr>
          <w:rFonts w:ascii="Arial" w:hAnsi="Arial" w:cs="Arial"/>
          <w:b/>
          <w:bCs/>
          <w:color w:val="000000"/>
        </w:rPr>
      </w:pPr>
      <w:r w:rsidRPr="00C135B4">
        <w:rPr>
          <w:rFonts w:ascii="Arial" w:hAnsi="Arial" w:cs="Arial"/>
          <w:b/>
          <w:bCs/>
        </w:rPr>
        <w:t>5.2</w:t>
      </w:r>
      <w:r w:rsidRPr="00C135B4">
        <w:rPr>
          <w:rFonts w:ascii="Arial" w:hAnsi="Arial" w:cs="Arial"/>
          <w:bCs/>
        </w:rPr>
        <w:t xml:space="preserve"> - </w:t>
      </w:r>
      <w:r w:rsidRPr="00C135B4">
        <w:rPr>
          <w:rFonts w:ascii="Arial" w:hAnsi="Arial" w:cs="Arial"/>
          <w:bCs/>
          <w:color w:val="000000"/>
        </w:rPr>
        <w:t>São obrigações do</w:t>
      </w:r>
      <w:r w:rsidRPr="00C135B4">
        <w:rPr>
          <w:rFonts w:ascii="Arial" w:hAnsi="Arial" w:cs="Arial"/>
          <w:b/>
          <w:bCs/>
          <w:color w:val="000000"/>
        </w:rPr>
        <w:t xml:space="preserve"> </w:t>
      </w:r>
      <w:r w:rsidRPr="00C135B4">
        <w:rPr>
          <w:rFonts w:ascii="Arial" w:eastAsia="Tahoma-Bold" w:hAnsi="Arial" w:cs="Arial"/>
          <w:b/>
          <w:bCs/>
          <w:color w:val="000000"/>
        </w:rPr>
        <w:t>PROMITENTE FORNECEDORA</w:t>
      </w:r>
      <w:r w:rsidRPr="00C135B4">
        <w:rPr>
          <w:rFonts w:ascii="Arial" w:hAnsi="Arial" w:cs="Arial"/>
          <w:b/>
          <w:bCs/>
          <w:color w:val="000000"/>
        </w:rPr>
        <w:t>:</w:t>
      </w:r>
    </w:p>
    <w:p w:rsidR="008F4BAC" w:rsidRPr="00C135B4" w:rsidRDefault="008F4BAC" w:rsidP="008F030A">
      <w:pPr>
        <w:pStyle w:val="Recuodecorpodetexto"/>
        <w:spacing w:line="276" w:lineRule="auto"/>
        <w:rPr>
          <w:rFonts w:ascii="Arial" w:hAnsi="Arial" w:cs="Arial"/>
        </w:rPr>
      </w:pPr>
      <w:r w:rsidRPr="00C135B4">
        <w:rPr>
          <w:rFonts w:ascii="Arial" w:hAnsi="Arial" w:cs="Arial"/>
          <w:b/>
        </w:rPr>
        <w:t>a)</w:t>
      </w:r>
      <w:r w:rsidRPr="00C135B4">
        <w:rPr>
          <w:rFonts w:ascii="Arial" w:hAnsi="Arial" w:cs="Arial"/>
        </w:rPr>
        <w:t xml:space="preserve"> fornecer o bem de acordo com as especificações e demais condições contratualmente avençadas e, ainda, as constantes do edital de licitação;</w:t>
      </w:r>
    </w:p>
    <w:p w:rsidR="008F4BAC" w:rsidRPr="00C135B4" w:rsidRDefault="00290671" w:rsidP="008F030A">
      <w:pPr>
        <w:pStyle w:val="Corpodetexto32"/>
        <w:widowControl/>
        <w:spacing w:line="276" w:lineRule="auto"/>
        <w:rPr>
          <w:rFonts w:ascii="Arial" w:hAnsi="Arial" w:cs="Arial"/>
          <w:color w:val="000000"/>
        </w:rPr>
      </w:pPr>
      <w:r w:rsidRPr="00C135B4">
        <w:rPr>
          <w:rFonts w:ascii="Arial" w:hAnsi="Arial" w:cs="Arial"/>
          <w:b/>
          <w:color w:val="000000"/>
        </w:rPr>
        <w:t>b</w:t>
      </w:r>
      <w:r w:rsidR="008F4BAC" w:rsidRPr="00C135B4">
        <w:rPr>
          <w:rFonts w:ascii="Arial" w:hAnsi="Arial" w:cs="Arial"/>
          <w:b/>
          <w:color w:val="000000"/>
        </w:rPr>
        <w:t>)</w:t>
      </w:r>
      <w:r w:rsidR="008F4BAC" w:rsidRPr="00C135B4">
        <w:rPr>
          <w:rFonts w:ascii="Arial" w:hAnsi="Arial" w:cs="Arial"/>
          <w:color w:val="000000"/>
        </w:rPr>
        <w:t xml:space="preserve"> arcar com eventuais prejuízos causados ao MUNICÍPIO e/ou a terceiros, provocados por ineficiência ou irregularidade cometida na execução do contrato;</w:t>
      </w:r>
    </w:p>
    <w:p w:rsidR="008F4BAC" w:rsidRPr="00C135B4" w:rsidRDefault="00290671" w:rsidP="008F030A">
      <w:pPr>
        <w:pStyle w:val="Corpodetexto32"/>
        <w:spacing w:line="276" w:lineRule="auto"/>
        <w:rPr>
          <w:rFonts w:ascii="Arial" w:hAnsi="Arial" w:cs="Arial"/>
          <w:bCs/>
          <w:color w:val="000000"/>
        </w:rPr>
      </w:pPr>
      <w:r w:rsidRPr="00C135B4">
        <w:rPr>
          <w:rFonts w:ascii="Arial" w:hAnsi="Arial" w:cs="Arial"/>
          <w:b/>
          <w:bCs/>
          <w:color w:val="000000"/>
        </w:rPr>
        <w:t>c</w:t>
      </w:r>
      <w:r w:rsidR="008F4BAC" w:rsidRPr="00C135B4">
        <w:rPr>
          <w:rFonts w:ascii="Arial" w:hAnsi="Arial" w:cs="Arial"/>
          <w:b/>
          <w:bCs/>
          <w:color w:val="000000"/>
        </w:rPr>
        <w:t>)</w:t>
      </w:r>
      <w:r w:rsidR="008F4BAC" w:rsidRPr="00C135B4">
        <w:rPr>
          <w:rFonts w:ascii="Arial" w:hAnsi="Arial" w:cs="Arial"/>
          <w:bCs/>
          <w:color w:val="000000"/>
        </w:rPr>
        <w:t xml:space="preserve"> aceitar, </w:t>
      </w:r>
      <w:r w:rsidR="007E4503" w:rsidRPr="00C135B4">
        <w:rPr>
          <w:rFonts w:ascii="Arial" w:hAnsi="Arial" w:cs="Arial"/>
          <w:bCs/>
          <w:color w:val="000000"/>
        </w:rPr>
        <w:t xml:space="preserve">nas mesmas condições </w:t>
      </w:r>
      <w:proofErr w:type="gramStart"/>
      <w:r w:rsidR="007E4503" w:rsidRPr="00C135B4">
        <w:rPr>
          <w:rFonts w:ascii="Arial" w:hAnsi="Arial" w:cs="Arial"/>
          <w:bCs/>
          <w:color w:val="000000"/>
        </w:rPr>
        <w:t>elencadas n</w:t>
      </w:r>
      <w:r w:rsidR="008F4BAC" w:rsidRPr="00C135B4">
        <w:rPr>
          <w:rFonts w:ascii="Arial" w:hAnsi="Arial" w:cs="Arial"/>
          <w:bCs/>
          <w:color w:val="000000"/>
        </w:rPr>
        <w:t>o presente instrumento contratual</w:t>
      </w:r>
      <w:proofErr w:type="gramEnd"/>
      <w:r w:rsidR="008F4BAC" w:rsidRPr="00C135B4">
        <w:rPr>
          <w:rFonts w:ascii="Arial" w:hAnsi="Arial" w:cs="Arial"/>
          <w:bCs/>
          <w:color w:val="000000"/>
        </w:rPr>
        <w:t>, os acréscimos ou supressões que se fizerem nas compras, respeitados os limites legais, conforme dispõe o §1º, do artigo 65, da Lei 8.666/93;</w:t>
      </w:r>
    </w:p>
    <w:p w:rsidR="008F4BAC" w:rsidRPr="00C135B4" w:rsidRDefault="008F4BAC" w:rsidP="008F030A">
      <w:pPr>
        <w:pStyle w:val="Corpodetexto1"/>
        <w:spacing w:line="276" w:lineRule="auto"/>
        <w:jc w:val="left"/>
        <w:rPr>
          <w:rFonts w:ascii="Arial" w:hAnsi="Arial" w:cs="Arial"/>
          <w:sz w:val="20"/>
        </w:rPr>
      </w:pPr>
      <w:r w:rsidRPr="00C135B4">
        <w:rPr>
          <w:rFonts w:ascii="Arial" w:hAnsi="Arial" w:cs="Arial"/>
          <w:b/>
          <w:sz w:val="20"/>
        </w:rPr>
        <w:t>CLÁUSULA SEXTA – DAS CONDIÇÕES DE FORNECIMENTO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6.1</w:t>
      </w:r>
      <w:r w:rsidRPr="00C135B4">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6.2</w:t>
      </w:r>
      <w:r w:rsidRPr="00C135B4">
        <w:rPr>
          <w:rFonts w:ascii="Arial" w:hAnsi="Arial" w:cs="Arial"/>
          <w:sz w:val="20"/>
        </w:rPr>
        <w:t xml:space="preserve"> - Toda aquisição deverá ser efetuada mediante solicitação da unidade requisitante.</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SÉTIMA – DAS PENALIDADES</w:t>
      </w:r>
    </w:p>
    <w:p w:rsidR="008F4BAC" w:rsidRPr="00C135B4" w:rsidRDefault="008F4BAC" w:rsidP="008F030A">
      <w:pPr>
        <w:spacing w:after="0"/>
        <w:jc w:val="both"/>
        <w:rPr>
          <w:rFonts w:ascii="Arial" w:hAnsi="Arial" w:cs="Arial"/>
          <w:bCs/>
        </w:rPr>
      </w:pPr>
      <w:r w:rsidRPr="00C135B4">
        <w:rPr>
          <w:rFonts w:ascii="Arial" w:hAnsi="Arial" w:cs="Arial"/>
          <w:b/>
          <w:bCs/>
        </w:rPr>
        <w:t>7.1</w:t>
      </w:r>
      <w:r w:rsidRPr="00C135B4">
        <w:rPr>
          <w:rFonts w:ascii="Arial" w:hAnsi="Arial" w:cs="Arial"/>
          <w:bCs/>
        </w:rPr>
        <w:t xml:space="preserve"> Pelo inadimplemento das obrigações, </w:t>
      </w:r>
      <w:proofErr w:type="gramStart"/>
      <w:r w:rsidRPr="00C135B4">
        <w:rPr>
          <w:rFonts w:ascii="Arial" w:hAnsi="Arial" w:cs="Arial"/>
          <w:bCs/>
        </w:rPr>
        <w:t>seja</w:t>
      </w:r>
      <w:proofErr w:type="gramEnd"/>
      <w:r w:rsidRPr="00C135B4">
        <w:rPr>
          <w:rFonts w:ascii="Arial" w:hAnsi="Arial" w:cs="Arial"/>
          <w:bCs/>
        </w:rPr>
        <w:t xml:space="preserve"> na condição de participante do pregão ou de contratante, as licitantes, conforme a infração, estarão sujeitas às seguintes penalidades:</w:t>
      </w:r>
    </w:p>
    <w:p w:rsidR="008F4BAC" w:rsidRPr="00C135B4" w:rsidRDefault="008F4BAC" w:rsidP="008F030A">
      <w:pPr>
        <w:spacing w:after="0"/>
        <w:jc w:val="both"/>
        <w:rPr>
          <w:rFonts w:ascii="Arial" w:hAnsi="Arial" w:cs="Arial"/>
          <w:bCs/>
        </w:rPr>
      </w:pPr>
      <w:r w:rsidRPr="00C135B4">
        <w:rPr>
          <w:rFonts w:ascii="Arial" w:hAnsi="Arial" w:cs="Arial"/>
          <w:b/>
          <w:bCs/>
        </w:rPr>
        <w:t>a)</w:t>
      </w:r>
      <w:r w:rsidRPr="00C135B4">
        <w:rPr>
          <w:rFonts w:ascii="Arial" w:hAnsi="Arial" w:cs="Arial"/>
          <w:bCs/>
        </w:rPr>
        <w:t xml:space="preserve"> deixar de apresentar a documentação exigida no certame: suspensão do direito de</w:t>
      </w:r>
      <w:r w:rsidR="007E4503" w:rsidRPr="00C135B4">
        <w:rPr>
          <w:rFonts w:ascii="Arial" w:hAnsi="Arial" w:cs="Arial"/>
          <w:bCs/>
        </w:rPr>
        <w:t xml:space="preserve"> licitar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b)</w:t>
      </w:r>
      <w:r w:rsidRPr="00C135B4">
        <w:rPr>
          <w:rFonts w:ascii="Arial" w:hAnsi="Arial" w:cs="Arial"/>
          <w:bCs/>
        </w:rPr>
        <w:t xml:space="preserve"> manter comportamento inadequado durante o pregão: afastamento do certame e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2</w:t>
      </w:r>
      <w:proofErr w:type="gramEnd"/>
      <w:r w:rsidR="007E4503" w:rsidRPr="00C135B4">
        <w:rPr>
          <w:rFonts w:ascii="Arial" w:hAnsi="Arial" w:cs="Arial"/>
          <w:bCs/>
        </w:rPr>
        <w:t>(dois)</w:t>
      </w:r>
      <w:r w:rsidRPr="00C135B4">
        <w:rPr>
          <w:rFonts w:ascii="Arial" w:hAnsi="Arial" w:cs="Arial"/>
          <w:bCs/>
        </w:rPr>
        <w:t xml:space="preserve"> anos; </w:t>
      </w:r>
    </w:p>
    <w:p w:rsidR="008F4BAC" w:rsidRPr="00C135B4" w:rsidRDefault="008F4BAC" w:rsidP="008F030A">
      <w:pPr>
        <w:spacing w:after="0"/>
        <w:jc w:val="both"/>
        <w:rPr>
          <w:rFonts w:ascii="Arial" w:hAnsi="Arial" w:cs="Arial"/>
          <w:bCs/>
        </w:rPr>
      </w:pPr>
      <w:r w:rsidRPr="00C135B4">
        <w:rPr>
          <w:rFonts w:ascii="Arial" w:hAnsi="Arial" w:cs="Arial"/>
          <w:b/>
          <w:bCs/>
        </w:rPr>
        <w:t>c)</w:t>
      </w:r>
      <w:r w:rsidRPr="00C135B4">
        <w:rPr>
          <w:rFonts w:ascii="Arial" w:hAnsi="Arial" w:cs="Arial"/>
          <w:bCs/>
        </w:rPr>
        <w:t xml:space="preserve"> deixar de manter a proposta (recusa injustificada para contratar): suspensão do direito de licitar e contratar com a Administração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lastRenderedPageBreak/>
        <w:t>d)</w:t>
      </w:r>
      <w:r w:rsidRPr="00C135B4">
        <w:rPr>
          <w:rFonts w:ascii="Arial" w:hAnsi="Arial" w:cs="Arial"/>
          <w:bCs/>
        </w:rPr>
        <w:t xml:space="preserve"> executar o contrato com irregularidades, passíveis de correção durante a execução e sem prejuízo ao resultado: advertência;</w:t>
      </w:r>
    </w:p>
    <w:p w:rsidR="008F4BAC" w:rsidRPr="00C135B4" w:rsidRDefault="008F4BAC" w:rsidP="008F030A">
      <w:pPr>
        <w:spacing w:after="0"/>
        <w:jc w:val="both"/>
        <w:rPr>
          <w:rFonts w:ascii="Arial" w:hAnsi="Arial" w:cs="Arial"/>
          <w:bCs/>
        </w:rPr>
      </w:pPr>
      <w:r w:rsidRPr="00C135B4">
        <w:rPr>
          <w:rFonts w:ascii="Arial" w:hAnsi="Arial" w:cs="Arial"/>
          <w:b/>
          <w:bCs/>
        </w:rPr>
        <w:t>e)</w:t>
      </w:r>
      <w:r w:rsidRPr="00C135B4">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sidRPr="00C135B4">
        <w:rPr>
          <w:rFonts w:ascii="Arial" w:hAnsi="Arial" w:cs="Arial"/>
          <w:bCs/>
        </w:rPr>
        <w:t>(</w:t>
      </w:r>
      <w:proofErr w:type="gramEnd"/>
      <w:r w:rsidR="007E4503" w:rsidRPr="00C135B4">
        <w:rPr>
          <w:rFonts w:ascii="Arial" w:hAnsi="Arial" w:cs="Arial"/>
          <w:bCs/>
        </w:rPr>
        <w:t>meio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f)</w:t>
      </w:r>
      <w:r w:rsidRPr="00C135B4">
        <w:rPr>
          <w:rFonts w:ascii="Arial" w:hAnsi="Arial" w:cs="Arial"/>
          <w:bCs/>
        </w:rPr>
        <w:t xml:space="preserve"> inexecução parcial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3</w:t>
      </w:r>
      <w:proofErr w:type="gramEnd"/>
      <w:r w:rsidR="007E4503" w:rsidRPr="00C135B4">
        <w:rPr>
          <w:rFonts w:ascii="Arial" w:hAnsi="Arial" w:cs="Arial"/>
          <w:bCs/>
        </w:rPr>
        <w:t>(três)</w:t>
      </w:r>
      <w:r w:rsidRPr="00C135B4">
        <w:rPr>
          <w:rFonts w:ascii="Arial" w:hAnsi="Arial" w:cs="Arial"/>
          <w:bCs/>
        </w:rPr>
        <w:t xml:space="preserve"> anos e multa de 8%</w:t>
      </w:r>
      <w:r w:rsidR="007E4503" w:rsidRPr="00C135B4">
        <w:rPr>
          <w:rFonts w:ascii="Arial" w:hAnsi="Arial" w:cs="Arial"/>
          <w:bCs/>
        </w:rPr>
        <w:t>(oito)</w:t>
      </w:r>
      <w:r w:rsidRPr="00C135B4">
        <w:rPr>
          <w:rFonts w:ascii="Arial" w:hAnsi="Arial" w:cs="Arial"/>
          <w:bCs/>
        </w:rPr>
        <w:t xml:space="preserve"> sobre o valor correspondente ao montante não adimplido do contrato;</w:t>
      </w:r>
    </w:p>
    <w:p w:rsidR="008F4BAC" w:rsidRPr="00C135B4" w:rsidRDefault="008F4BAC" w:rsidP="008F030A">
      <w:pPr>
        <w:spacing w:after="0"/>
        <w:jc w:val="both"/>
        <w:rPr>
          <w:rFonts w:ascii="Arial" w:hAnsi="Arial" w:cs="Arial"/>
          <w:bCs/>
        </w:rPr>
      </w:pPr>
      <w:r w:rsidRPr="00C135B4">
        <w:rPr>
          <w:rFonts w:ascii="Arial" w:hAnsi="Arial" w:cs="Arial"/>
          <w:b/>
          <w:bCs/>
        </w:rPr>
        <w:t>g)</w:t>
      </w:r>
      <w:r w:rsidRPr="00C135B4">
        <w:rPr>
          <w:rFonts w:ascii="Arial" w:hAnsi="Arial" w:cs="Arial"/>
          <w:bCs/>
        </w:rPr>
        <w:t xml:space="preserve"> inexecução total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w:t>
      </w:r>
      <w:proofErr w:type="gramStart"/>
      <w:r w:rsidRPr="00C135B4">
        <w:rPr>
          <w:rFonts w:ascii="Arial" w:hAnsi="Arial" w:cs="Arial"/>
          <w:bCs/>
        </w:rPr>
        <w:t>5</w:t>
      </w:r>
      <w:proofErr w:type="gramEnd"/>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h)</w:t>
      </w:r>
      <w:r w:rsidRPr="00C135B4">
        <w:rPr>
          <w:rFonts w:ascii="Arial" w:hAnsi="Arial" w:cs="Arial"/>
          <w:bCs/>
        </w:rPr>
        <w:t xml:space="preserve"> causar prejuízo material resultante diretamente de execução contratual: declaração de inidoneidade cumulada com a suspensão do direito de licitar e contr</w:t>
      </w:r>
      <w:r w:rsidR="007E4503" w:rsidRPr="00C135B4">
        <w:rPr>
          <w:rFonts w:ascii="Arial" w:hAnsi="Arial" w:cs="Arial"/>
          <w:bCs/>
        </w:rPr>
        <w:t>atar com a Câmara e Município de Canguçu</w:t>
      </w:r>
      <w:r w:rsidRPr="00C135B4">
        <w:rPr>
          <w:rFonts w:ascii="Arial" w:hAnsi="Arial" w:cs="Arial"/>
          <w:bCs/>
        </w:rPr>
        <w:t xml:space="preserve"> pelo prazo de 05</w:t>
      </w:r>
      <w:r w:rsidR="007E4503" w:rsidRPr="00C135B4">
        <w:rPr>
          <w:rFonts w:ascii="Arial" w:hAnsi="Arial" w:cs="Arial"/>
          <w:bCs/>
        </w:rPr>
        <w:t>(cinco)</w:t>
      </w:r>
      <w:r w:rsidRPr="00C135B4">
        <w:rPr>
          <w:rFonts w:ascii="Arial" w:hAnsi="Arial" w:cs="Arial"/>
          <w:bCs/>
        </w:rPr>
        <w:t xml:space="preserve"> anos e multa de 10 %</w:t>
      </w:r>
      <w:proofErr w:type="gramStart"/>
      <w:r w:rsidR="007E4503" w:rsidRPr="00C135B4">
        <w:rPr>
          <w:rFonts w:ascii="Arial" w:hAnsi="Arial" w:cs="Arial"/>
          <w:bCs/>
        </w:rPr>
        <w:t>(</w:t>
      </w:r>
      <w:proofErr w:type="gramEnd"/>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7.2</w:t>
      </w:r>
      <w:r w:rsidRPr="00C135B4">
        <w:rPr>
          <w:rFonts w:ascii="Arial" w:hAnsi="Arial" w:cs="Arial"/>
          <w:bCs/>
        </w:rPr>
        <w:t xml:space="preserve"> As penalidades serão registradas no cadastro da contratada, quando for o caso.</w:t>
      </w:r>
    </w:p>
    <w:p w:rsidR="008F4BAC" w:rsidRPr="00C135B4" w:rsidRDefault="008F4BAC" w:rsidP="008F030A">
      <w:pPr>
        <w:pStyle w:val="Corpodetexto1"/>
        <w:spacing w:line="276" w:lineRule="auto"/>
        <w:jc w:val="left"/>
        <w:rPr>
          <w:rFonts w:ascii="Arial" w:hAnsi="Arial" w:cs="Arial"/>
          <w:bCs/>
          <w:sz w:val="20"/>
        </w:rPr>
      </w:pPr>
      <w:proofErr w:type="gramStart"/>
      <w:r w:rsidRPr="00C135B4">
        <w:rPr>
          <w:rFonts w:ascii="Arial" w:hAnsi="Arial" w:cs="Arial"/>
          <w:b/>
          <w:bCs/>
          <w:sz w:val="20"/>
        </w:rPr>
        <w:t>7.3</w:t>
      </w:r>
      <w:r w:rsidRPr="00C135B4">
        <w:rPr>
          <w:rFonts w:ascii="Arial" w:hAnsi="Arial" w:cs="Arial"/>
          <w:bCs/>
          <w:sz w:val="20"/>
        </w:rPr>
        <w:t xml:space="preserve"> Nenhum</w:t>
      </w:r>
      <w:proofErr w:type="gramEnd"/>
      <w:r w:rsidRPr="00C135B4">
        <w:rPr>
          <w:rFonts w:ascii="Arial" w:hAnsi="Arial" w:cs="Arial"/>
          <w:bCs/>
          <w:sz w:val="20"/>
        </w:rPr>
        <w:t xml:space="preserve"> pagamento será efetu</w:t>
      </w:r>
      <w:r w:rsidR="007E4503" w:rsidRPr="00C135B4">
        <w:rPr>
          <w:rFonts w:ascii="Arial" w:hAnsi="Arial" w:cs="Arial"/>
          <w:bCs/>
          <w:sz w:val="20"/>
        </w:rPr>
        <w:t>ado pela Câmara</w:t>
      </w:r>
      <w:r w:rsidRPr="00C135B4">
        <w:rPr>
          <w:rFonts w:ascii="Arial" w:hAnsi="Arial" w:cs="Arial"/>
          <w:bCs/>
          <w:sz w:val="20"/>
        </w:rPr>
        <w:t xml:space="preserve"> enquanto pendente de liquidação qualquer obrigação financeira que for imposta ao fornecedor em virtude de penalidade ou inadimplência contratual.</w:t>
      </w:r>
    </w:p>
    <w:p w:rsidR="008F4BAC" w:rsidRPr="00C135B4" w:rsidRDefault="008F4BAC" w:rsidP="008F030A">
      <w:pPr>
        <w:pStyle w:val="Corpodetexto1"/>
        <w:tabs>
          <w:tab w:val="left" w:pos="6015"/>
        </w:tabs>
        <w:spacing w:line="276" w:lineRule="auto"/>
        <w:jc w:val="left"/>
        <w:rPr>
          <w:rFonts w:ascii="Arial" w:hAnsi="Arial" w:cs="Arial"/>
          <w:b/>
          <w:sz w:val="20"/>
        </w:rPr>
      </w:pPr>
      <w:r w:rsidRPr="00C135B4">
        <w:rPr>
          <w:rFonts w:ascii="Arial" w:hAnsi="Arial" w:cs="Arial"/>
          <w:b/>
          <w:sz w:val="20"/>
        </w:rPr>
        <w:t>CLÁUSULA OITAVA – DO REAJUSTAMENTO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8.1</w:t>
      </w:r>
      <w:r w:rsidRPr="00C135B4">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47C68" w:rsidRPr="00C135B4">
        <w:rPr>
          <w:rFonts w:ascii="Arial" w:hAnsi="Arial" w:cs="Arial"/>
          <w:b/>
          <w:bCs/>
          <w:sz w:val="20"/>
        </w:rPr>
        <w:t>5</w:t>
      </w:r>
      <w:r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47C68"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o qual integra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observadas as disposições constantes do Decreto Municipal.</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8.2</w:t>
      </w:r>
      <w:r w:rsidRPr="00C135B4">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C135B4">
        <w:rPr>
          <w:rFonts w:ascii="Arial" w:hAnsi="Arial" w:cs="Arial"/>
          <w:sz w:val="20"/>
        </w:rPr>
        <w:t>conômico e financeiro da avença</w:t>
      </w:r>
      <w:r w:rsidR="00896641" w:rsidRPr="00C135B4">
        <w:rPr>
          <w:rFonts w:ascii="Arial" w:hAnsi="Arial" w:cs="Arial"/>
          <w:sz w:val="20"/>
        </w:rPr>
        <w:t>, em conformidade com disposto na</w:t>
      </w:r>
      <w:r w:rsidR="007E4503" w:rsidRPr="00C135B4">
        <w:rPr>
          <w:rFonts w:ascii="Arial" w:hAnsi="Arial" w:cs="Arial"/>
          <w:sz w:val="20"/>
        </w:rPr>
        <w:t xml:space="preserve"> Lei Federal Nº 8.666/93 </w:t>
      </w:r>
      <w:r w:rsidR="00896641" w:rsidRPr="00C135B4">
        <w:rPr>
          <w:rFonts w:ascii="Arial" w:hAnsi="Arial" w:cs="Arial"/>
          <w:sz w:val="20"/>
        </w:rPr>
        <w:t>em especia</w:t>
      </w:r>
      <w:r w:rsidR="00B90678" w:rsidRPr="00C135B4">
        <w:rPr>
          <w:rFonts w:ascii="Arial" w:hAnsi="Arial" w:cs="Arial"/>
          <w:sz w:val="20"/>
        </w:rPr>
        <w:t xml:space="preserve">l disposto no Art. 65 na Letra </w:t>
      </w:r>
      <w:r w:rsidR="00896641" w:rsidRPr="00C135B4">
        <w:rPr>
          <w:rFonts w:ascii="Arial" w:hAnsi="Arial" w:cs="Arial"/>
          <w:sz w:val="20"/>
        </w:rPr>
        <w:t>“b” do Inc.</w:t>
      </w:r>
      <w:r w:rsidR="001F0F99" w:rsidRPr="00C135B4">
        <w:rPr>
          <w:rFonts w:ascii="Arial" w:hAnsi="Arial" w:cs="Arial"/>
          <w:sz w:val="20"/>
        </w:rPr>
        <w:t xml:space="preserve"> I e § 6º e 8º do mesmo artigo e, em conformidade com os dispositivos constante do item 15.0</w:t>
      </w:r>
      <w:proofErr w:type="gramStart"/>
      <w:r w:rsidR="001F0F99" w:rsidRPr="00C135B4">
        <w:rPr>
          <w:rFonts w:ascii="Arial" w:hAnsi="Arial" w:cs="Arial"/>
          <w:sz w:val="20"/>
        </w:rPr>
        <w:t xml:space="preserve">  </w:t>
      </w:r>
      <w:proofErr w:type="gramEnd"/>
      <w:r w:rsidR="001F0F99" w:rsidRPr="00C135B4">
        <w:rPr>
          <w:rFonts w:ascii="Arial" w:hAnsi="Arial" w:cs="Arial"/>
          <w:sz w:val="20"/>
        </w:rPr>
        <w:t xml:space="preserve">do Edital, </w:t>
      </w:r>
      <w:r w:rsidR="00896641" w:rsidRPr="00C135B4">
        <w:rPr>
          <w:rFonts w:ascii="Arial" w:hAnsi="Arial" w:cs="Arial"/>
          <w:sz w:val="20"/>
        </w:rPr>
        <w:t>além a legislação aplicável.</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NONA - DO CANCELAMENTO DA ATA DE REGISTRO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9.1</w:t>
      </w:r>
      <w:r w:rsidRPr="00C135B4">
        <w:rPr>
          <w:rFonts w:ascii="Arial" w:hAnsi="Arial" w:cs="Arial"/>
          <w:sz w:val="20"/>
        </w:rPr>
        <w:t xml:space="preserve"> - </w:t>
      </w:r>
      <w:proofErr w:type="gramStart"/>
      <w:r w:rsidRPr="00C135B4">
        <w:rPr>
          <w:rFonts w:ascii="Arial" w:hAnsi="Arial" w:cs="Arial"/>
          <w:sz w:val="20"/>
        </w:rPr>
        <w:t>A presente</w:t>
      </w:r>
      <w:proofErr w:type="gramEnd"/>
      <w:r w:rsidRPr="00C135B4">
        <w:rPr>
          <w:rFonts w:ascii="Arial" w:hAnsi="Arial" w:cs="Arial"/>
          <w:sz w:val="20"/>
        </w:rPr>
        <w:t xml:space="preserve"> Ata de Registro de Preços poderá ser cancelada, de pleno direito pela administração, quando:</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9.1.1</w:t>
      </w:r>
      <w:r w:rsidRPr="00C135B4">
        <w:rPr>
          <w:rFonts w:ascii="Arial" w:hAnsi="Arial" w:cs="Arial"/>
          <w:sz w:val="20"/>
        </w:rPr>
        <w:t xml:space="preserve"> - a Empresa Vencedora não cumprir as obrigações constantes desta Ata;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9.1.2</w:t>
      </w:r>
      <w:r w:rsidRPr="00C135B4">
        <w:rPr>
          <w:rFonts w:ascii="Arial" w:hAnsi="Arial" w:cs="Arial"/>
          <w:sz w:val="20"/>
        </w:rPr>
        <w:t xml:space="preserve"> - a Empresa Vencedora não retirar qualquer Nota de Empenho, no praz</w:t>
      </w:r>
      <w:r w:rsidR="00896641" w:rsidRPr="00C135B4">
        <w:rPr>
          <w:rFonts w:ascii="Arial" w:hAnsi="Arial" w:cs="Arial"/>
          <w:sz w:val="20"/>
        </w:rPr>
        <w:t>o estabelecido e a Câmara</w:t>
      </w:r>
      <w:r w:rsidRPr="00C135B4">
        <w:rPr>
          <w:rFonts w:ascii="Arial" w:hAnsi="Arial" w:cs="Arial"/>
          <w:sz w:val="20"/>
        </w:rPr>
        <w:t xml:space="preserve"> não aceitar sua justificativa;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9.1.3</w:t>
      </w:r>
      <w:r w:rsidRPr="00C135B4">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9.1.4</w:t>
      </w:r>
      <w:r w:rsidRPr="00C135B4">
        <w:rPr>
          <w:rFonts w:ascii="Arial" w:hAnsi="Arial" w:cs="Arial"/>
          <w:sz w:val="20"/>
        </w:rPr>
        <w:t xml:space="preserve"> - em qualquer das hipóteses de inexecução total ou parcial de contrato decorrente de registro de preços, se assim for decidido p</w:t>
      </w:r>
      <w:r w:rsidR="00896641" w:rsidRPr="00C135B4">
        <w:rPr>
          <w:rFonts w:ascii="Arial" w:hAnsi="Arial" w:cs="Arial"/>
          <w:sz w:val="20"/>
        </w:rPr>
        <w:t>ela Câmara</w:t>
      </w:r>
      <w:r w:rsidRPr="00C135B4">
        <w:rPr>
          <w:rFonts w:ascii="Arial" w:hAnsi="Arial" w:cs="Arial"/>
          <w:sz w:val="20"/>
        </w:rPr>
        <w:t>, com observância das disposições legais;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9.1.5</w:t>
      </w:r>
      <w:r w:rsidRPr="00C135B4">
        <w:rPr>
          <w:rFonts w:ascii="Arial" w:hAnsi="Arial" w:cs="Arial"/>
          <w:sz w:val="20"/>
        </w:rPr>
        <w:t xml:space="preserve"> - os preços registrados se apresentarem superiores aos praticados no mercado, e a Empresa Vencedora não acatar a revisão dos mesmos; </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9.1.6</w:t>
      </w:r>
      <w:r w:rsidRPr="00C135B4">
        <w:rPr>
          <w:rFonts w:ascii="Arial" w:hAnsi="Arial" w:cs="Arial"/>
          <w:sz w:val="20"/>
        </w:rPr>
        <w:t xml:space="preserve"> - por razões de interesse </w:t>
      </w:r>
      <w:proofErr w:type="gramStart"/>
      <w:r w:rsidRPr="00C135B4">
        <w:rPr>
          <w:rFonts w:ascii="Arial" w:hAnsi="Arial" w:cs="Arial"/>
          <w:sz w:val="20"/>
        </w:rPr>
        <w:t>público devidamente demonstradas</w:t>
      </w:r>
      <w:proofErr w:type="gramEnd"/>
      <w:r w:rsidRPr="00C135B4">
        <w:rPr>
          <w:rFonts w:ascii="Arial" w:hAnsi="Arial" w:cs="Arial"/>
          <w:sz w:val="20"/>
        </w:rPr>
        <w:t xml:space="preserve"> e</w:t>
      </w:r>
      <w:r w:rsidR="00896641" w:rsidRPr="00C135B4">
        <w:rPr>
          <w:rFonts w:ascii="Arial" w:hAnsi="Arial" w:cs="Arial"/>
          <w:sz w:val="20"/>
        </w:rPr>
        <w:t xml:space="preserve"> justificadas pela Câmara</w:t>
      </w:r>
      <w:r w:rsidRPr="00C135B4">
        <w:rPr>
          <w:rFonts w:ascii="Arial" w:hAnsi="Arial" w:cs="Arial"/>
          <w:sz w:val="20"/>
        </w:rPr>
        <w:t>.</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9.2</w:t>
      </w:r>
      <w:r w:rsidRPr="00C135B4">
        <w:rPr>
          <w:rFonts w:ascii="Arial" w:hAnsi="Arial" w:cs="Arial"/>
          <w:sz w:val="20"/>
        </w:rPr>
        <w:t xml:space="preserve"> - A comunicação do cancelamento do preço registrado, nos casos previstos neste item, será feita por correspondência com aviso de recebimento, juntando-se o comprova</w:t>
      </w:r>
      <w:r w:rsidR="00896641" w:rsidRPr="00C135B4">
        <w:rPr>
          <w:rFonts w:ascii="Arial" w:hAnsi="Arial" w:cs="Arial"/>
          <w:sz w:val="20"/>
        </w:rPr>
        <w:t>nte ao processo de pregão</w:t>
      </w:r>
      <w:r w:rsidRPr="00C135B4">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w:t>
      </w:r>
      <w:proofErr w:type="gramStart"/>
      <w:r w:rsidRPr="00C135B4">
        <w:rPr>
          <w:rFonts w:ascii="Arial" w:hAnsi="Arial" w:cs="Arial"/>
          <w:sz w:val="20"/>
        </w:rPr>
        <w:t>2</w:t>
      </w:r>
      <w:proofErr w:type="gramEnd"/>
      <w:r w:rsidRPr="00C135B4">
        <w:rPr>
          <w:rFonts w:ascii="Arial" w:hAnsi="Arial" w:cs="Arial"/>
          <w:sz w:val="20"/>
        </w:rPr>
        <w:t xml:space="preserve"> </w:t>
      </w:r>
      <w:r w:rsidRPr="00C135B4">
        <w:rPr>
          <w:rFonts w:ascii="Arial" w:hAnsi="Arial" w:cs="Arial"/>
          <w:sz w:val="20"/>
        </w:rPr>
        <w:lastRenderedPageBreak/>
        <w:t>(duas) vezes consecutivas, considerando-se cancelado o preço e registrado a partir da última publicação.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w:t>
      </w:r>
      <w:r w:rsidR="006E33D2" w:rsidRPr="00C135B4">
        <w:rPr>
          <w:rFonts w:ascii="Arial" w:hAnsi="Arial" w:cs="Arial"/>
          <w:sz w:val="20"/>
        </w:rPr>
        <w:t xml:space="preserve">- </w:t>
      </w:r>
      <w:r w:rsidRPr="00C135B4">
        <w:rPr>
          <w:rFonts w:ascii="Arial" w:hAnsi="Arial" w:cs="Arial"/>
          <w:sz w:val="20"/>
        </w:rPr>
        <w:t>Pela Empresa Vencedora, quando, mediante solicitação por escrito, comprovar estar impossibilitada de cumprir as exigências desta Ata de Registro de Preç</w:t>
      </w:r>
      <w:r w:rsidR="00290671" w:rsidRPr="00C135B4">
        <w:rPr>
          <w:rFonts w:ascii="Arial" w:hAnsi="Arial" w:cs="Arial"/>
          <w:sz w:val="20"/>
        </w:rPr>
        <w:t>os, ou, a juízo da Câmara</w:t>
      </w:r>
      <w:r w:rsidRPr="00C135B4">
        <w:rPr>
          <w:rFonts w:ascii="Arial" w:hAnsi="Arial" w:cs="Arial"/>
          <w:sz w:val="20"/>
        </w:rPr>
        <w:t>, quando comprovada a ocorrência de qualquer das hipóteses previstas no art. 78, incisos XIII a XVI, da Lei Federal 8666/93, alterada pela Lei Federal 8883/94</w:t>
      </w:r>
      <w:r w:rsidR="001F0F99" w:rsidRPr="00C135B4">
        <w:rPr>
          <w:rFonts w:ascii="Arial" w:hAnsi="Arial" w:cs="Arial"/>
          <w:sz w:val="20"/>
        </w:rPr>
        <w:t xml:space="preserve"> e as hipóteses previstas no </w:t>
      </w:r>
      <w:proofErr w:type="gramStart"/>
      <w:r w:rsidR="001F0F99" w:rsidRPr="00C135B4">
        <w:rPr>
          <w:rFonts w:ascii="Arial" w:hAnsi="Arial" w:cs="Arial"/>
          <w:sz w:val="20"/>
        </w:rPr>
        <w:t xml:space="preserve">Item </w:t>
      </w:r>
      <w:r w:rsidRPr="00C135B4">
        <w:rPr>
          <w:rFonts w:ascii="Arial" w:hAnsi="Arial" w:cs="Arial"/>
          <w:sz w:val="20"/>
        </w:rPr>
        <w:t>.</w:t>
      </w:r>
      <w:proofErr w:type="gramEnd"/>
      <w:r w:rsidR="001F0F99" w:rsidRPr="00C135B4">
        <w:rPr>
          <w:rFonts w:ascii="Arial" w:hAnsi="Arial" w:cs="Arial"/>
          <w:sz w:val="20"/>
        </w:rPr>
        <w:t>16 do Edital .</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9.3.1</w:t>
      </w:r>
      <w:r w:rsidRPr="00C135B4">
        <w:rPr>
          <w:rFonts w:ascii="Arial" w:hAnsi="Arial" w:cs="Arial"/>
          <w:sz w:val="20"/>
        </w:rPr>
        <w:t xml:space="preserve"> - A solicitação da detentora para cancelamento dos preços registrados deverá ser formulada</w:t>
      </w:r>
      <w:r w:rsidR="001F0F99" w:rsidRPr="00C135B4">
        <w:rPr>
          <w:rFonts w:ascii="Arial" w:hAnsi="Arial" w:cs="Arial"/>
          <w:sz w:val="20"/>
        </w:rPr>
        <w:t xml:space="preserve"> com antecedência antes do recebimento de qualquer pedido</w:t>
      </w:r>
      <w:r w:rsidR="00896641" w:rsidRPr="00C135B4">
        <w:rPr>
          <w:rFonts w:ascii="Arial" w:hAnsi="Arial" w:cs="Arial"/>
          <w:sz w:val="20"/>
        </w:rPr>
        <w:t>, facultada à Câmara</w:t>
      </w:r>
      <w:r w:rsidRPr="00C135B4">
        <w:rPr>
          <w:rFonts w:ascii="Arial" w:hAnsi="Arial" w:cs="Arial"/>
          <w:sz w:val="20"/>
        </w:rPr>
        <w:t xml:space="preserve"> a aplicação das penalidades </w:t>
      </w:r>
      <w:proofErr w:type="gramStart"/>
      <w:r w:rsidRPr="00C135B4">
        <w:rPr>
          <w:rFonts w:ascii="Arial" w:hAnsi="Arial" w:cs="Arial"/>
          <w:sz w:val="20"/>
        </w:rPr>
        <w:t>previstas</w:t>
      </w:r>
      <w:proofErr w:type="gramEnd"/>
      <w:r w:rsidRPr="00C135B4">
        <w:rPr>
          <w:rFonts w:ascii="Arial" w:hAnsi="Arial" w:cs="Arial"/>
          <w:sz w:val="20"/>
        </w:rPr>
        <w:t xml:space="preserve"> </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 DA AUTORIZAÇÃO PARA AQUISIÇÃO</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10.1</w:t>
      </w:r>
      <w:r w:rsidRPr="00C135B4">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10.1.1</w:t>
      </w:r>
      <w:r w:rsidRPr="00C135B4">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PRIMEIRA - DAS COMUNICAÇÕES</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b/>
          <w:sz w:val="20"/>
          <w:szCs w:val="20"/>
        </w:rPr>
        <w:t>11.1</w:t>
      </w:r>
      <w:r w:rsidRPr="00C135B4">
        <w:rPr>
          <w:rFonts w:ascii="Arial" w:hAnsi="Arial" w:cs="Arial"/>
          <w:sz w:val="20"/>
          <w:szCs w:val="20"/>
        </w:rPr>
        <w:t xml:space="preserve"> - As comunicações entre as partes, relacionadas com o acompanhamento e controle da presente Ata, serão feitas sempre por escrito.</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SEGUNDA – DAS DISPOSIÇÕES FINAIS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12.1</w:t>
      </w:r>
      <w:r w:rsidRPr="00C135B4">
        <w:rPr>
          <w:rFonts w:ascii="Arial" w:hAnsi="Arial" w:cs="Arial"/>
          <w:sz w:val="20"/>
        </w:rPr>
        <w:t xml:space="preserve"> - Integram esta Ata, o edital</w:t>
      </w:r>
      <w:r w:rsidR="008A0C99" w:rsidRPr="00C135B4">
        <w:rPr>
          <w:rFonts w:ascii="Arial" w:hAnsi="Arial" w:cs="Arial"/>
          <w:sz w:val="20"/>
        </w:rPr>
        <w:t xml:space="preserve"> e seus anexos</w:t>
      </w:r>
      <w:r w:rsidRPr="00C135B4">
        <w:rPr>
          <w:rFonts w:ascii="Arial" w:hAnsi="Arial" w:cs="Arial"/>
          <w:sz w:val="20"/>
        </w:rPr>
        <w:t xml:space="preserve"> do </w:t>
      </w:r>
      <w:r w:rsidRPr="00C135B4">
        <w:rPr>
          <w:rFonts w:ascii="Arial" w:hAnsi="Arial" w:cs="Arial"/>
          <w:b/>
          <w:bCs/>
          <w:sz w:val="20"/>
        </w:rPr>
        <w:t>Pregão Presencial nº</w:t>
      </w:r>
      <w:r w:rsidR="008A0C99" w:rsidRPr="00C135B4">
        <w:rPr>
          <w:rFonts w:ascii="Arial" w:hAnsi="Arial" w:cs="Arial"/>
          <w:b/>
          <w:bCs/>
          <w:sz w:val="20"/>
        </w:rPr>
        <w:t>0</w:t>
      </w:r>
      <w:r w:rsidR="00E16660" w:rsidRPr="00C135B4">
        <w:rPr>
          <w:rFonts w:ascii="Arial" w:hAnsi="Arial" w:cs="Arial"/>
          <w:b/>
          <w:bCs/>
          <w:sz w:val="20"/>
        </w:rPr>
        <w:t>5</w:t>
      </w:r>
      <w:r w:rsidR="00430004">
        <w:rPr>
          <w:rFonts w:ascii="Arial" w:hAnsi="Arial" w:cs="Arial"/>
          <w:b/>
          <w:bCs/>
          <w:sz w:val="20"/>
        </w:rPr>
        <w:t>/2020</w:t>
      </w:r>
      <w:r w:rsidR="008A0C99" w:rsidRPr="00C135B4">
        <w:rPr>
          <w:rFonts w:ascii="Arial" w:hAnsi="Arial" w:cs="Arial"/>
          <w:b/>
          <w:bCs/>
          <w:sz w:val="20"/>
        </w:rPr>
        <w:t>, Registro de Preços Nº 0</w:t>
      </w:r>
      <w:r w:rsidR="00E16660" w:rsidRPr="00C135B4">
        <w:rPr>
          <w:rFonts w:ascii="Arial" w:hAnsi="Arial" w:cs="Arial"/>
          <w:b/>
          <w:bCs/>
          <w:sz w:val="20"/>
        </w:rPr>
        <w:t>1</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30004">
        <w:rPr>
          <w:rFonts w:ascii="Arial" w:hAnsi="Arial" w:cs="Arial"/>
          <w:b/>
          <w:bCs/>
          <w:sz w:val="20"/>
        </w:rPr>
        <w:t>32</w:t>
      </w:r>
      <w:r w:rsidR="008A0C99"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e a proposta da empresa classificada em 1º</w:t>
      </w:r>
      <w:r w:rsidR="008F2DB3" w:rsidRPr="00C135B4">
        <w:rPr>
          <w:rFonts w:ascii="Arial" w:hAnsi="Arial" w:cs="Arial"/>
          <w:sz w:val="20"/>
        </w:rPr>
        <w:t>(primeiro)</w:t>
      </w:r>
      <w:r w:rsidRPr="00C135B4">
        <w:rPr>
          <w:rFonts w:ascii="Arial" w:hAnsi="Arial" w:cs="Arial"/>
          <w:sz w:val="20"/>
        </w:rPr>
        <w:t xml:space="preserve"> lugar no certame supranumerado.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12.2</w:t>
      </w:r>
      <w:r w:rsidRPr="00C135B4">
        <w:rPr>
          <w:rFonts w:ascii="Arial" w:hAnsi="Arial" w:cs="Arial"/>
          <w:sz w:val="20"/>
        </w:rPr>
        <w:t xml:space="preserve"> - Os casos omissos serão resolvidos de acordo com a Lei Federal 8666/93, alt</w:t>
      </w:r>
      <w:r w:rsidR="00896641" w:rsidRPr="00C135B4">
        <w:rPr>
          <w:rFonts w:ascii="Arial" w:hAnsi="Arial" w:cs="Arial"/>
          <w:sz w:val="20"/>
        </w:rPr>
        <w:t xml:space="preserve">erada pela Lei Federal 8883/94 e Decreto Federal Nº 7.892 de 23 de janeiro de 2013 e suas alterações posteriores, </w:t>
      </w:r>
      <w:r w:rsidRPr="00C135B4">
        <w:rPr>
          <w:rFonts w:ascii="Arial" w:hAnsi="Arial" w:cs="Arial"/>
          <w:sz w:val="20"/>
        </w:rPr>
        <w:t>que não colidir com a primeira e nas demais normas aplicáveis. Subsidiariamente, aplicar-se-ão os princípios gerais de direito.</w:t>
      </w:r>
    </w:p>
    <w:p w:rsidR="008B74B3" w:rsidRPr="00C135B4" w:rsidRDefault="008B74B3" w:rsidP="008F030A">
      <w:pPr>
        <w:pStyle w:val="Ttulo5"/>
        <w:tabs>
          <w:tab w:val="clear" w:pos="0"/>
        </w:tabs>
        <w:rPr>
          <w:rFonts w:ascii="Arial" w:hAnsi="Arial" w:cs="Arial"/>
          <w:b w:val="0"/>
        </w:rPr>
      </w:pPr>
      <w:r w:rsidRPr="00C135B4">
        <w:rPr>
          <w:rFonts w:ascii="Arial" w:hAnsi="Arial" w:cs="Arial"/>
        </w:rPr>
        <w:t xml:space="preserve">12.3 </w:t>
      </w:r>
      <w:r w:rsidRPr="00C135B4">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w:t>
      </w:r>
      <w:proofErr w:type="gramStart"/>
      <w:r w:rsidRPr="00C135B4">
        <w:rPr>
          <w:rFonts w:ascii="Arial" w:hAnsi="Arial" w:cs="Arial"/>
          <w:b w:val="0"/>
        </w:rPr>
        <w:t>as</w:t>
      </w:r>
      <w:proofErr w:type="gramEnd"/>
      <w:r w:rsidRPr="00C135B4">
        <w:rPr>
          <w:rFonts w:ascii="Arial" w:hAnsi="Arial" w:cs="Arial"/>
          <w:b w:val="0"/>
        </w:rPr>
        <w:t xml:space="preserve"> licitações, sendo assegurado ao beneficiário do registro preferência em igualdade de condições</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TERCEIRA - DO FORO</w:t>
      </w:r>
    </w:p>
    <w:p w:rsidR="008F4BAC" w:rsidRPr="00C135B4" w:rsidRDefault="008F4BAC" w:rsidP="008F030A">
      <w:pPr>
        <w:pStyle w:val="Textodebalo"/>
        <w:spacing w:line="276" w:lineRule="auto"/>
        <w:jc w:val="both"/>
        <w:rPr>
          <w:rFonts w:ascii="Arial" w:hAnsi="Arial" w:cs="Arial"/>
          <w:sz w:val="20"/>
          <w:szCs w:val="20"/>
        </w:rPr>
      </w:pPr>
      <w:r w:rsidRPr="00C135B4">
        <w:rPr>
          <w:rFonts w:ascii="Arial" w:hAnsi="Arial" w:cs="Arial"/>
          <w:b/>
          <w:sz w:val="20"/>
          <w:szCs w:val="20"/>
        </w:rPr>
        <w:t>13.1</w:t>
      </w:r>
      <w:r w:rsidRPr="00C135B4">
        <w:rPr>
          <w:rFonts w:ascii="Arial" w:hAnsi="Arial" w:cs="Arial"/>
          <w:sz w:val="20"/>
          <w:szCs w:val="20"/>
        </w:rPr>
        <w:t xml:space="preserve"> - As partes elegem o foro da Comarca de Canguçu - RS, como único competente para dirimir quaisquer ações oriundas desta Ata.</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sz w:val="20"/>
          <w:szCs w:val="20"/>
        </w:rPr>
        <w:t>E, por haverem assim pactuado, assinam, este instrumento na presença das testemunhas abaixo.</w:t>
      </w:r>
    </w:p>
    <w:p w:rsidR="00BF3ABE" w:rsidRPr="00C135B4" w:rsidRDefault="00BF3ABE" w:rsidP="008F030A">
      <w:pPr>
        <w:widowControl w:val="0"/>
        <w:spacing w:after="0"/>
        <w:jc w:val="center"/>
        <w:rPr>
          <w:rFonts w:ascii="Arial" w:hAnsi="Arial" w:cs="Arial"/>
        </w:rPr>
      </w:pPr>
    </w:p>
    <w:p w:rsidR="008F4BAC" w:rsidRPr="00C135B4" w:rsidRDefault="008F4BAC" w:rsidP="008F030A">
      <w:pPr>
        <w:widowControl w:val="0"/>
        <w:spacing w:after="0"/>
        <w:jc w:val="center"/>
        <w:rPr>
          <w:rFonts w:ascii="Arial" w:hAnsi="Arial" w:cs="Arial"/>
        </w:rPr>
      </w:pPr>
      <w:proofErr w:type="gramStart"/>
      <w:r w:rsidRPr="00C135B4">
        <w:rPr>
          <w:rFonts w:ascii="Arial" w:hAnsi="Arial" w:cs="Arial"/>
        </w:rPr>
        <w:t>Canguçu,</w:t>
      </w:r>
      <w:proofErr w:type="gramEnd"/>
      <w:r w:rsidR="00B22C14">
        <w:rPr>
          <w:rFonts w:ascii="Arial" w:hAnsi="Arial" w:cs="Arial"/>
        </w:rPr>
        <w:t xml:space="preserve">16 </w:t>
      </w:r>
      <w:r w:rsidRPr="00C135B4">
        <w:rPr>
          <w:rFonts w:ascii="Arial" w:hAnsi="Arial" w:cs="Arial"/>
        </w:rPr>
        <w:t xml:space="preserve">de  </w:t>
      </w:r>
      <w:r w:rsidR="00B22C14">
        <w:rPr>
          <w:rFonts w:ascii="Arial" w:hAnsi="Arial" w:cs="Arial"/>
        </w:rPr>
        <w:t>novembro</w:t>
      </w:r>
      <w:r w:rsidRPr="00C135B4">
        <w:rPr>
          <w:rFonts w:ascii="Arial" w:hAnsi="Arial" w:cs="Arial"/>
        </w:rPr>
        <w:t xml:space="preserve"> de 20</w:t>
      </w:r>
      <w:r w:rsidR="00430004">
        <w:rPr>
          <w:rFonts w:ascii="Arial" w:hAnsi="Arial" w:cs="Arial"/>
        </w:rPr>
        <w:t>20</w:t>
      </w:r>
      <w:r w:rsidRPr="00C135B4">
        <w:rPr>
          <w:rFonts w:ascii="Arial" w:hAnsi="Arial" w:cs="Arial"/>
        </w:rPr>
        <w:t>.</w:t>
      </w:r>
    </w:p>
    <w:p w:rsidR="00E16660" w:rsidRDefault="00E16660" w:rsidP="008F030A">
      <w:pPr>
        <w:widowControl w:val="0"/>
        <w:spacing w:after="0"/>
        <w:jc w:val="center"/>
        <w:rPr>
          <w:rFonts w:ascii="Arial" w:hAnsi="Arial" w:cs="Arial"/>
        </w:rPr>
      </w:pPr>
    </w:p>
    <w:p w:rsidR="00422A64" w:rsidRPr="00C135B4" w:rsidRDefault="00422A64" w:rsidP="008F030A">
      <w:pPr>
        <w:widowControl w:val="0"/>
        <w:spacing w:after="0"/>
        <w:jc w:val="center"/>
        <w:rPr>
          <w:rFonts w:ascii="Arial" w:hAnsi="Arial" w:cs="Arial"/>
        </w:rPr>
      </w:pPr>
    </w:p>
    <w:p w:rsidR="00E16660" w:rsidRPr="00C135B4" w:rsidRDefault="00430004" w:rsidP="008F030A">
      <w:pPr>
        <w:widowControl w:val="0"/>
        <w:spacing w:after="0"/>
        <w:jc w:val="center"/>
        <w:rPr>
          <w:rFonts w:ascii="Arial" w:hAnsi="Arial" w:cs="Arial"/>
          <w:b/>
          <w:color w:val="000000"/>
          <w:lang w:eastAsia="ar-SA"/>
        </w:rPr>
      </w:pPr>
      <w:r>
        <w:rPr>
          <w:rFonts w:ascii="Arial" w:hAnsi="Arial" w:cs="Arial"/>
        </w:rPr>
        <w:t>RUBENS ANGELIN DE VARGAS</w:t>
      </w:r>
    </w:p>
    <w:p w:rsidR="008F4BAC" w:rsidRDefault="00896641"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Presidente da Câmara Municipal de Vereadores</w:t>
      </w:r>
    </w:p>
    <w:p w:rsidR="00B22C14" w:rsidRDefault="00B22C14" w:rsidP="008F030A">
      <w:pPr>
        <w:widowControl w:val="0"/>
        <w:spacing w:after="0"/>
        <w:jc w:val="center"/>
        <w:rPr>
          <w:rFonts w:ascii="Arial" w:hAnsi="Arial" w:cs="Arial"/>
          <w:b/>
          <w:color w:val="000000"/>
          <w:lang w:eastAsia="ar-SA"/>
        </w:rPr>
      </w:pPr>
    </w:p>
    <w:p w:rsidR="00422A64" w:rsidRDefault="00422A64" w:rsidP="008F030A">
      <w:pPr>
        <w:widowControl w:val="0"/>
        <w:spacing w:after="0"/>
        <w:jc w:val="center"/>
        <w:rPr>
          <w:rFonts w:ascii="Arial" w:hAnsi="Arial" w:cs="Arial"/>
          <w:b/>
          <w:color w:val="000000"/>
          <w:lang w:eastAsia="ar-SA"/>
        </w:rPr>
      </w:pPr>
    </w:p>
    <w:p w:rsidR="008F4BAC" w:rsidRPr="00B22C14" w:rsidRDefault="00B22C14" w:rsidP="008F030A">
      <w:pPr>
        <w:widowControl w:val="0"/>
        <w:spacing w:after="0"/>
        <w:jc w:val="center"/>
        <w:rPr>
          <w:rFonts w:ascii="Arial" w:hAnsi="Arial" w:cs="Arial"/>
          <w:color w:val="000000"/>
          <w:lang w:eastAsia="ar-SA"/>
        </w:rPr>
      </w:pPr>
      <w:r w:rsidRPr="00B22C14">
        <w:rPr>
          <w:rFonts w:ascii="Arial" w:eastAsia="Tahoma-Bold" w:hAnsi="Arial" w:cs="Arial"/>
          <w:bCs/>
          <w:color w:val="000000"/>
        </w:rPr>
        <w:t>BIANCA RICACHESKI RAUBER</w:t>
      </w:r>
    </w:p>
    <w:p w:rsidR="008F4BAC" w:rsidRDefault="008F4BAC"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 xml:space="preserve">Contratada </w:t>
      </w:r>
    </w:p>
    <w:p w:rsidR="00422A64" w:rsidRPr="00C135B4" w:rsidRDefault="00422A64" w:rsidP="008F030A">
      <w:pPr>
        <w:widowControl w:val="0"/>
        <w:spacing w:after="0"/>
        <w:jc w:val="center"/>
        <w:rPr>
          <w:rFonts w:ascii="Arial" w:hAnsi="Arial" w:cs="Arial"/>
          <w:b/>
          <w:color w:val="000000"/>
          <w:lang w:eastAsia="ar-SA"/>
        </w:rPr>
      </w:pP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Testemunhas</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NOME:</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NOME:</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CPF:</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CPF:</w:t>
      </w:r>
    </w:p>
    <w:sectPr w:rsidR="008F4BAC" w:rsidRPr="00C135B4" w:rsidSect="00A515E0">
      <w:headerReference w:type="default" r:id="rId8"/>
      <w:footerReference w:type="even" r:id="rId9"/>
      <w:footerReference w:type="default" r:id="rId10"/>
      <w:pgSz w:w="11907" w:h="16840" w:code="9"/>
      <w:pgMar w:top="993" w:right="1134" w:bottom="284" w:left="1701"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E03" w:rsidRDefault="003C4E03" w:rsidP="00852285">
      <w:pPr>
        <w:spacing w:after="0" w:line="240" w:lineRule="auto"/>
      </w:pPr>
      <w:r>
        <w:separator/>
      </w:r>
    </w:p>
  </w:endnote>
  <w:endnote w:type="continuationSeparator" w:id="0">
    <w:p w:rsidR="003C4E03" w:rsidRDefault="003C4E03"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7E229B"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end"/>
    </w:r>
  </w:p>
  <w:p w:rsidR="00B8417E" w:rsidRDefault="00B8417E"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7E229B"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separate"/>
    </w:r>
    <w:r w:rsidR="00422A64">
      <w:rPr>
        <w:rStyle w:val="Nmerodepgina"/>
        <w:noProof/>
      </w:rPr>
      <w:t>5</w:t>
    </w:r>
    <w:r>
      <w:rPr>
        <w:rStyle w:val="Nmerodepgina"/>
      </w:rPr>
      <w:fldChar w:fldCharType="end"/>
    </w:r>
  </w:p>
  <w:p w:rsidR="00B8417E" w:rsidRPr="00EB0F41" w:rsidRDefault="00B8417E"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E03" w:rsidRDefault="003C4E03" w:rsidP="00852285">
      <w:pPr>
        <w:spacing w:after="0" w:line="240" w:lineRule="auto"/>
      </w:pPr>
      <w:r>
        <w:separator/>
      </w:r>
    </w:p>
  </w:footnote>
  <w:footnote w:type="continuationSeparator" w:id="0">
    <w:p w:rsidR="003C4E03" w:rsidRDefault="003C4E03"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17E" w:rsidRDefault="00B8417E"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B8417E" w:rsidRPr="00AA7EFA" w:rsidRDefault="00B8417E" w:rsidP="00A76916">
    <w:pPr>
      <w:pStyle w:val="Cabealho"/>
      <w:jc w:val="center"/>
      <w:rPr>
        <w:rFonts w:ascii="Arial" w:hAnsi="Arial" w:cs="Arial"/>
        <w:b/>
        <w:noProof/>
      </w:rPr>
    </w:pPr>
    <w:r w:rsidRPr="00AA7EFA">
      <w:rPr>
        <w:rFonts w:ascii="Arial" w:hAnsi="Arial" w:cs="Arial"/>
        <w:b/>
        <w:noProof/>
      </w:rPr>
      <w:t>CÂMARA MUNICIPAL DE VEREADORES DE CANGUÇU</w:t>
    </w:r>
  </w:p>
  <w:p w:rsidR="00B8417E" w:rsidRPr="00AA7EFA" w:rsidRDefault="00B8417E"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71010"/>
  </w:hdrShapeDefaults>
  <w:footnotePr>
    <w:footnote w:id="-1"/>
    <w:footnote w:id="0"/>
  </w:footnotePr>
  <w:endnotePr>
    <w:endnote w:id="-1"/>
    <w:endnote w:id="0"/>
  </w:endnotePr>
  <w:compat/>
  <w:rsids>
    <w:rsidRoot w:val="00852285"/>
    <w:rsid w:val="000043C5"/>
    <w:rsid w:val="00012C5A"/>
    <w:rsid w:val="000135BB"/>
    <w:rsid w:val="000162AF"/>
    <w:rsid w:val="00024502"/>
    <w:rsid w:val="000245AD"/>
    <w:rsid w:val="0002559A"/>
    <w:rsid w:val="00030445"/>
    <w:rsid w:val="0004781F"/>
    <w:rsid w:val="00050483"/>
    <w:rsid w:val="00050F79"/>
    <w:rsid w:val="00056D4A"/>
    <w:rsid w:val="000800C1"/>
    <w:rsid w:val="0008127E"/>
    <w:rsid w:val="00085AB7"/>
    <w:rsid w:val="00092463"/>
    <w:rsid w:val="000961D0"/>
    <w:rsid w:val="000A22D2"/>
    <w:rsid w:val="000A7ECA"/>
    <w:rsid w:val="000A7EDF"/>
    <w:rsid w:val="000B0A7F"/>
    <w:rsid w:val="000B2097"/>
    <w:rsid w:val="000B75D4"/>
    <w:rsid w:val="000C30F9"/>
    <w:rsid w:val="000C6312"/>
    <w:rsid w:val="000C6CA2"/>
    <w:rsid w:val="000C704E"/>
    <w:rsid w:val="000C7756"/>
    <w:rsid w:val="000D591F"/>
    <w:rsid w:val="000E0682"/>
    <w:rsid w:val="000E48DC"/>
    <w:rsid w:val="000F330D"/>
    <w:rsid w:val="000F5C78"/>
    <w:rsid w:val="0010199F"/>
    <w:rsid w:val="001156A4"/>
    <w:rsid w:val="001170D0"/>
    <w:rsid w:val="001233D0"/>
    <w:rsid w:val="0012716A"/>
    <w:rsid w:val="001309EF"/>
    <w:rsid w:val="0014565B"/>
    <w:rsid w:val="001514EF"/>
    <w:rsid w:val="00162DA0"/>
    <w:rsid w:val="00164A14"/>
    <w:rsid w:val="001658D0"/>
    <w:rsid w:val="00166D97"/>
    <w:rsid w:val="00176989"/>
    <w:rsid w:val="0017760B"/>
    <w:rsid w:val="001853F6"/>
    <w:rsid w:val="00186064"/>
    <w:rsid w:val="001A2865"/>
    <w:rsid w:val="001B1A56"/>
    <w:rsid w:val="001B2232"/>
    <w:rsid w:val="001B7870"/>
    <w:rsid w:val="001C5110"/>
    <w:rsid w:val="001C687D"/>
    <w:rsid w:val="001C6D7A"/>
    <w:rsid w:val="001C71DB"/>
    <w:rsid w:val="001D1C58"/>
    <w:rsid w:val="001D6ECA"/>
    <w:rsid w:val="001F0F99"/>
    <w:rsid w:val="001F43EB"/>
    <w:rsid w:val="001F73F4"/>
    <w:rsid w:val="001F76E5"/>
    <w:rsid w:val="001F7811"/>
    <w:rsid w:val="001F7907"/>
    <w:rsid w:val="00200901"/>
    <w:rsid w:val="0021661B"/>
    <w:rsid w:val="00220DF7"/>
    <w:rsid w:val="00224493"/>
    <w:rsid w:val="00231EAE"/>
    <w:rsid w:val="002355EE"/>
    <w:rsid w:val="00240F68"/>
    <w:rsid w:val="00243A47"/>
    <w:rsid w:val="00254881"/>
    <w:rsid w:val="00261AA0"/>
    <w:rsid w:val="00262B9A"/>
    <w:rsid w:val="00272D62"/>
    <w:rsid w:val="0027329A"/>
    <w:rsid w:val="0027337E"/>
    <w:rsid w:val="002740F3"/>
    <w:rsid w:val="00275870"/>
    <w:rsid w:val="002801FB"/>
    <w:rsid w:val="00283E53"/>
    <w:rsid w:val="00285B2C"/>
    <w:rsid w:val="00286495"/>
    <w:rsid w:val="00290671"/>
    <w:rsid w:val="00294DBB"/>
    <w:rsid w:val="002A6E02"/>
    <w:rsid w:val="002B16A9"/>
    <w:rsid w:val="002B4BCD"/>
    <w:rsid w:val="002C337C"/>
    <w:rsid w:val="002C5081"/>
    <w:rsid w:val="002D1F1B"/>
    <w:rsid w:val="002D4FE6"/>
    <w:rsid w:val="002D6340"/>
    <w:rsid w:val="002E3E75"/>
    <w:rsid w:val="002E5615"/>
    <w:rsid w:val="002F2057"/>
    <w:rsid w:val="002F26C1"/>
    <w:rsid w:val="003003A4"/>
    <w:rsid w:val="00307C40"/>
    <w:rsid w:val="00310E93"/>
    <w:rsid w:val="00311E91"/>
    <w:rsid w:val="00326057"/>
    <w:rsid w:val="003334F4"/>
    <w:rsid w:val="00344D43"/>
    <w:rsid w:val="00352AB7"/>
    <w:rsid w:val="00357B26"/>
    <w:rsid w:val="00363CAE"/>
    <w:rsid w:val="00366D5B"/>
    <w:rsid w:val="003679DF"/>
    <w:rsid w:val="00370A9A"/>
    <w:rsid w:val="00371B66"/>
    <w:rsid w:val="00373305"/>
    <w:rsid w:val="003744D1"/>
    <w:rsid w:val="00380EA3"/>
    <w:rsid w:val="0038157C"/>
    <w:rsid w:val="00386DF3"/>
    <w:rsid w:val="00393317"/>
    <w:rsid w:val="003A1EAD"/>
    <w:rsid w:val="003A7EEA"/>
    <w:rsid w:val="003C3F5A"/>
    <w:rsid w:val="003C4E03"/>
    <w:rsid w:val="003C683F"/>
    <w:rsid w:val="003C71E6"/>
    <w:rsid w:val="003D5C94"/>
    <w:rsid w:val="003D765A"/>
    <w:rsid w:val="003E6C1B"/>
    <w:rsid w:val="003F267E"/>
    <w:rsid w:val="003F59A4"/>
    <w:rsid w:val="00421FA3"/>
    <w:rsid w:val="00422A64"/>
    <w:rsid w:val="00423D4F"/>
    <w:rsid w:val="00430004"/>
    <w:rsid w:val="00431714"/>
    <w:rsid w:val="0043553A"/>
    <w:rsid w:val="00437259"/>
    <w:rsid w:val="00440460"/>
    <w:rsid w:val="00444734"/>
    <w:rsid w:val="00447C68"/>
    <w:rsid w:val="00464C71"/>
    <w:rsid w:val="0047313D"/>
    <w:rsid w:val="00473C36"/>
    <w:rsid w:val="00475243"/>
    <w:rsid w:val="00476295"/>
    <w:rsid w:val="00477F65"/>
    <w:rsid w:val="0048080F"/>
    <w:rsid w:val="00484F66"/>
    <w:rsid w:val="0048527D"/>
    <w:rsid w:val="004852BA"/>
    <w:rsid w:val="00490574"/>
    <w:rsid w:val="004A257A"/>
    <w:rsid w:val="004A69C6"/>
    <w:rsid w:val="004B16E7"/>
    <w:rsid w:val="004B3A73"/>
    <w:rsid w:val="004C1FE2"/>
    <w:rsid w:val="004D0121"/>
    <w:rsid w:val="004D3274"/>
    <w:rsid w:val="004E14C3"/>
    <w:rsid w:val="004E71E2"/>
    <w:rsid w:val="004F1631"/>
    <w:rsid w:val="004F1C5C"/>
    <w:rsid w:val="004F774C"/>
    <w:rsid w:val="00504A55"/>
    <w:rsid w:val="005161C2"/>
    <w:rsid w:val="0051652A"/>
    <w:rsid w:val="00523F52"/>
    <w:rsid w:val="00526F78"/>
    <w:rsid w:val="00527353"/>
    <w:rsid w:val="00535373"/>
    <w:rsid w:val="005354B4"/>
    <w:rsid w:val="00555E13"/>
    <w:rsid w:val="0055762D"/>
    <w:rsid w:val="005605E8"/>
    <w:rsid w:val="00562AF2"/>
    <w:rsid w:val="00572F01"/>
    <w:rsid w:val="005773B4"/>
    <w:rsid w:val="005804BC"/>
    <w:rsid w:val="005838BA"/>
    <w:rsid w:val="00587803"/>
    <w:rsid w:val="005954B1"/>
    <w:rsid w:val="00597A5A"/>
    <w:rsid w:val="005A4F64"/>
    <w:rsid w:val="005B2533"/>
    <w:rsid w:val="005B4692"/>
    <w:rsid w:val="005B7346"/>
    <w:rsid w:val="005D5F6D"/>
    <w:rsid w:val="005D6EAD"/>
    <w:rsid w:val="005E1978"/>
    <w:rsid w:val="005E358F"/>
    <w:rsid w:val="006126F9"/>
    <w:rsid w:val="00613908"/>
    <w:rsid w:val="0061468F"/>
    <w:rsid w:val="006226FE"/>
    <w:rsid w:val="006316A6"/>
    <w:rsid w:val="00632387"/>
    <w:rsid w:val="00634CEC"/>
    <w:rsid w:val="006409FD"/>
    <w:rsid w:val="00654FF0"/>
    <w:rsid w:val="0066537C"/>
    <w:rsid w:val="00665553"/>
    <w:rsid w:val="0066636D"/>
    <w:rsid w:val="006706C1"/>
    <w:rsid w:val="006727EB"/>
    <w:rsid w:val="00690EAA"/>
    <w:rsid w:val="00692C7C"/>
    <w:rsid w:val="006B6F5E"/>
    <w:rsid w:val="006B7749"/>
    <w:rsid w:val="006D3553"/>
    <w:rsid w:val="006D459E"/>
    <w:rsid w:val="006D5286"/>
    <w:rsid w:val="006E33D2"/>
    <w:rsid w:val="006F2F4A"/>
    <w:rsid w:val="006F41C3"/>
    <w:rsid w:val="006F465D"/>
    <w:rsid w:val="006F4FD7"/>
    <w:rsid w:val="007121AA"/>
    <w:rsid w:val="007130DD"/>
    <w:rsid w:val="007173D1"/>
    <w:rsid w:val="00720D2B"/>
    <w:rsid w:val="00732420"/>
    <w:rsid w:val="00732E7E"/>
    <w:rsid w:val="0073515E"/>
    <w:rsid w:val="00737027"/>
    <w:rsid w:val="00737CC9"/>
    <w:rsid w:val="007411EF"/>
    <w:rsid w:val="0074630D"/>
    <w:rsid w:val="00754EB3"/>
    <w:rsid w:val="00757A97"/>
    <w:rsid w:val="00757ADF"/>
    <w:rsid w:val="00763334"/>
    <w:rsid w:val="00764AA1"/>
    <w:rsid w:val="00765F31"/>
    <w:rsid w:val="00765F36"/>
    <w:rsid w:val="007723B9"/>
    <w:rsid w:val="00772F77"/>
    <w:rsid w:val="007736B9"/>
    <w:rsid w:val="007808CE"/>
    <w:rsid w:val="00780B5E"/>
    <w:rsid w:val="00782530"/>
    <w:rsid w:val="007865C4"/>
    <w:rsid w:val="00787022"/>
    <w:rsid w:val="00790931"/>
    <w:rsid w:val="0079432D"/>
    <w:rsid w:val="007B38C2"/>
    <w:rsid w:val="007B7C13"/>
    <w:rsid w:val="007C0F69"/>
    <w:rsid w:val="007C7DDD"/>
    <w:rsid w:val="007D2F71"/>
    <w:rsid w:val="007D3571"/>
    <w:rsid w:val="007D38CE"/>
    <w:rsid w:val="007D467E"/>
    <w:rsid w:val="007D4DC2"/>
    <w:rsid w:val="007E229B"/>
    <w:rsid w:val="007E4503"/>
    <w:rsid w:val="007F76D5"/>
    <w:rsid w:val="008009E9"/>
    <w:rsid w:val="00804BEE"/>
    <w:rsid w:val="00811709"/>
    <w:rsid w:val="008139B0"/>
    <w:rsid w:val="00813FD8"/>
    <w:rsid w:val="00817754"/>
    <w:rsid w:val="0082106A"/>
    <w:rsid w:val="00824A60"/>
    <w:rsid w:val="0083148B"/>
    <w:rsid w:val="008322D9"/>
    <w:rsid w:val="00833B53"/>
    <w:rsid w:val="008352F1"/>
    <w:rsid w:val="008444BD"/>
    <w:rsid w:val="00852285"/>
    <w:rsid w:val="00860C41"/>
    <w:rsid w:val="0086294B"/>
    <w:rsid w:val="008660B8"/>
    <w:rsid w:val="008743E5"/>
    <w:rsid w:val="00890CA5"/>
    <w:rsid w:val="00891608"/>
    <w:rsid w:val="00891F29"/>
    <w:rsid w:val="00896641"/>
    <w:rsid w:val="008A0C99"/>
    <w:rsid w:val="008B74B3"/>
    <w:rsid w:val="008B7A8E"/>
    <w:rsid w:val="008D311D"/>
    <w:rsid w:val="008F030A"/>
    <w:rsid w:val="008F2DB3"/>
    <w:rsid w:val="008F45DA"/>
    <w:rsid w:val="008F4BAC"/>
    <w:rsid w:val="008F5326"/>
    <w:rsid w:val="009018BD"/>
    <w:rsid w:val="0090332C"/>
    <w:rsid w:val="00903AB1"/>
    <w:rsid w:val="00906926"/>
    <w:rsid w:val="0091025B"/>
    <w:rsid w:val="009324EB"/>
    <w:rsid w:val="00946E87"/>
    <w:rsid w:val="00956C9E"/>
    <w:rsid w:val="00957112"/>
    <w:rsid w:val="00960E5D"/>
    <w:rsid w:val="00960F8E"/>
    <w:rsid w:val="00966951"/>
    <w:rsid w:val="00980EC6"/>
    <w:rsid w:val="009953AA"/>
    <w:rsid w:val="009A0732"/>
    <w:rsid w:val="009A38CB"/>
    <w:rsid w:val="009B5A65"/>
    <w:rsid w:val="009B5E8E"/>
    <w:rsid w:val="009B75B7"/>
    <w:rsid w:val="009D7E62"/>
    <w:rsid w:val="009E56EF"/>
    <w:rsid w:val="009E7873"/>
    <w:rsid w:val="009F4C87"/>
    <w:rsid w:val="00A028C5"/>
    <w:rsid w:val="00A035CE"/>
    <w:rsid w:val="00A10D02"/>
    <w:rsid w:val="00A11ACF"/>
    <w:rsid w:val="00A139EF"/>
    <w:rsid w:val="00A1627B"/>
    <w:rsid w:val="00A20F5C"/>
    <w:rsid w:val="00A21460"/>
    <w:rsid w:val="00A21A5F"/>
    <w:rsid w:val="00A228A7"/>
    <w:rsid w:val="00A3132E"/>
    <w:rsid w:val="00A416CD"/>
    <w:rsid w:val="00A4760A"/>
    <w:rsid w:val="00A5030C"/>
    <w:rsid w:val="00A515E0"/>
    <w:rsid w:val="00A51CB8"/>
    <w:rsid w:val="00A53CEE"/>
    <w:rsid w:val="00A55BDD"/>
    <w:rsid w:val="00A63270"/>
    <w:rsid w:val="00A74532"/>
    <w:rsid w:val="00A76212"/>
    <w:rsid w:val="00A76916"/>
    <w:rsid w:val="00AA1F3C"/>
    <w:rsid w:val="00AA2109"/>
    <w:rsid w:val="00AA58D9"/>
    <w:rsid w:val="00AA5AB2"/>
    <w:rsid w:val="00AB11A2"/>
    <w:rsid w:val="00AB3315"/>
    <w:rsid w:val="00AB455A"/>
    <w:rsid w:val="00AB60EC"/>
    <w:rsid w:val="00AD6609"/>
    <w:rsid w:val="00AF3A14"/>
    <w:rsid w:val="00AF789B"/>
    <w:rsid w:val="00B0254C"/>
    <w:rsid w:val="00B06C63"/>
    <w:rsid w:val="00B1343F"/>
    <w:rsid w:val="00B22C14"/>
    <w:rsid w:val="00B236DD"/>
    <w:rsid w:val="00B26AFF"/>
    <w:rsid w:val="00B32C85"/>
    <w:rsid w:val="00B40AEB"/>
    <w:rsid w:val="00B41F27"/>
    <w:rsid w:val="00B431B6"/>
    <w:rsid w:val="00B47C64"/>
    <w:rsid w:val="00B50332"/>
    <w:rsid w:val="00B54DD4"/>
    <w:rsid w:val="00B56777"/>
    <w:rsid w:val="00B60116"/>
    <w:rsid w:val="00B71F93"/>
    <w:rsid w:val="00B740DE"/>
    <w:rsid w:val="00B8417E"/>
    <w:rsid w:val="00B90678"/>
    <w:rsid w:val="00B92EFD"/>
    <w:rsid w:val="00BA13B4"/>
    <w:rsid w:val="00BB07B6"/>
    <w:rsid w:val="00BB2578"/>
    <w:rsid w:val="00BB2D02"/>
    <w:rsid w:val="00BB4995"/>
    <w:rsid w:val="00BB54C5"/>
    <w:rsid w:val="00BC3532"/>
    <w:rsid w:val="00BD2F21"/>
    <w:rsid w:val="00BE6B77"/>
    <w:rsid w:val="00BF3ABE"/>
    <w:rsid w:val="00BF65E0"/>
    <w:rsid w:val="00BF6DEF"/>
    <w:rsid w:val="00C0277C"/>
    <w:rsid w:val="00C05662"/>
    <w:rsid w:val="00C10EF6"/>
    <w:rsid w:val="00C12B04"/>
    <w:rsid w:val="00C135B4"/>
    <w:rsid w:val="00C24F91"/>
    <w:rsid w:val="00C256AB"/>
    <w:rsid w:val="00C33CA9"/>
    <w:rsid w:val="00C36FAC"/>
    <w:rsid w:val="00C4129A"/>
    <w:rsid w:val="00C41916"/>
    <w:rsid w:val="00C41A02"/>
    <w:rsid w:val="00C506C9"/>
    <w:rsid w:val="00C5110B"/>
    <w:rsid w:val="00C5482B"/>
    <w:rsid w:val="00C56B4E"/>
    <w:rsid w:val="00C641AD"/>
    <w:rsid w:val="00C66DC9"/>
    <w:rsid w:val="00C750D3"/>
    <w:rsid w:val="00C8212F"/>
    <w:rsid w:val="00C902A4"/>
    <w:rsid w:val="00C91A39"/>
    <w:rsid w:val="00C943C6"/>
    <w:rsid w:val="00C95185"/>
    <w:rsid w:val="00CA58C0"/>
    <w:rsid w:val="00CA5E59"/>
    <w:rsid w:val="00CB5B13"/>
    <w:rsid w:val="00CD05D9"/>
    <w:rsid w:val="00CE418D"/>
    <w:rsid w:val="00CE4F11"/>
    <w:rsid w:val="00D075BE"/>
    <w:rsid w:val="00D1161C"/>
    <w:rsid w:val="00D14D03"/>
    <w:rsid w:val="00D20A99"/>
    <w:rsid w:val="00D22158"/>
    <w:rsid w:val="00D26237"/>
    <w:rsid w:val="00D33AAA"/>
    <w:rsid w:val="00D53D34"/>
    <w:rsid w:val="00D5404B"/>
    <w:rsid w:val="00D55751"/>
    <w:rsid w:val="00D56047"/>
    <w:rsid w:val="00D57B0C"/>
    <w:rsid w:val="00D66351"/>
    <w:rsid w:val="00D67C73"/>
    <w:rsid w:val="00D70C6D"/>
    <w:rsid w:val="00D740AD"/>
    <w:rsid w:val="00D77F1D"/>
    <w:rsid w:val="00D81747"/>
    <w:rsid w:val="00D84752"/>
    <w:rsid w:val="00D93D21"/>
    <w:rsid w:val="00D97953"/>
    <w:rsid w:val="00DB533A"/>
    <w:rsid w:val="00DC1B1E"/>
    <w:rsid w:val="00DC54E3"/>
    <w:rsid w:val="00DC6181"/>
    <w:rsid w:val="00DC67F5"/>
    <w:rsid w:val="00DD2B11"/>
    <w:rsid w:val="00DD334B"/>
    <w:rsid w:val="00DD3FED"/>
    <w:rsid w:val="00DD4470"/>
    <w:rsid w:val="00DD620B"/>
    <w:rsid w:val="00DE2E64"/>
    <w:rsid w:val="00DE2EBB"/>
    <w:rsid w:val="00DE52C9"/>
    <w:rsid w:val="00DF66B3"/>
    <w:rsid w:val="00DF6DB0"/>
    <w:rsid w:val="00E004D6"/>
    <w:rsid w:val="00E16660"/>
    <w:rsid w:val="00E34674"/>
    <w:rsid w:val="00E35975"/>
    <w:rsid w:val="00E440E9"/>
    <w:rsid w:val="00E46E67"/>
    <w:rsid w:val="00E52C2F"/>
    <w:rsid w:val="00E573B4"/>
    <w:rsid w:val="00E579C5"/>
    <w:rsid w:val="00E57B24"/>
    <w:rsid w:val="00E6302D"/>
    <w:rsid w:val="00E66B44"/>
    <w:rsid w:val="00E75C62"/>
    <w:rsid w:val="00E83762"/>
    <w:rsid w:val="00E85C41"/>
    <w:rsid w:val="00E93643"/>
    <w:rsid w:val="00E9704D"/>
    <w:rsid w:val="00EA1CD8"/>
    <w:rsid w:val="00EA4EBA"/>
    <w:rsid w:val="00EA601C"/>
    <w:rsid w:val="00EB0F41"/>
    <w:rsid w:val="00EB64B3"/>
    <w:rsid w:val="00EC02C2"/>
    <w:rsid w:val="00ED2B97"/>
    <w:rsid w:val="00ED2C98"/>
    <w:rsid w:val="00ED3834"/>
    <w:rsid w:val="00ED7DAC"/>
    <w:rsid w:val="00EE4027"/>
    <w:rsid w:val="00EE7773"/>
    <w:rsid w:val="00EF0B69"/>
    <w:rsid w:val="00EF35B7"/>
    <w:rsid w:val="00EF5CDF"/>
    <w:rsid w:val="00F05130"/>
    <w:rsid w:val="00F148B2"/>
    <w:rsid w:val="00F1589C"/>
    <w:rsid w:val="00F16EE3"/>
    <w:rsid w:val="00F1796E"/>
    <w:rsid w:val="00F31CD2"/>
    <w:rsid w:val="00F3211F"/>
    <w:rsid w:val="00F40962"/>
    <w:rsid w:val="00F56EB1"/>
    <w:rsid w:val="00F576EE"/>
    <w:rsid w:val="00F65AE9"/>
    <w:rsid w:val="00F73865"/>
    <w:rsid w:val="00F77986"/>
    <w:rsid w:val="00FA4FF0"/>
    <w:rsid w:val="00FB0208"/>
    <w:rsid w:val="00FB07AE"/>
    <w:rsid w:val="00FB28B2"/>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9EE00-799A-44CF-81CA-1E82438F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2628</Words>
  <Characters>14193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4</cp:revision>
  <cp:lastPrinted>2020-10-05T13:25:00Z</cp:lastPrinted>
  <dcterms:created xsi:type="dcterms:W3CDTF">2020-11-09T16:58:00Z</dcterms:created>
  <dcterms:modified xsi:type="dcterms:W3CDTF">2020-11-11T15:53:00Z</dcterms:modified>
</cp:coreProperties>
</file>