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119"/>
        <w:ind w:left="0"/>
        <w:jc w:val="left"/>
        <w:rPr>
          <w:rFonts w:ascii="Times New Roman"/>
        </w:rPr>
      </w:pPr>
    </w:p>
    <w:p>
      <w:pPr>
        <w:pStyle w:val="Heading2"/>
        <w:ind w:left="1507" w:right="1508"/>
      </w:pPr>
      <w:r>
        <w:rPr/>
        <w:t>PREGÃO</w:t>
      </w:r>
      <w:r>
        <w:rPr>
          <w:spacing w:val="-7"/>
        </w:rPr>
        <w:t> </w:t>
      </w:r>
      <w:r>
        <w:rPr/>
        <w:t>ELETRÔNICO</w:t>
      </w:r>
      <w:r>
        <w:rPr>
          <w:spacing w:val="-4"/>
        </w:rPr>
        <w:t> </w:t>
      </w:r>
      <w:r>
        <w:rPr/>
        <w:t>Nº</w:t>
      </w:r>
      <w:r>
        <w:rPr>
          <w:spacing w:val="-5"/>
        </w:rPr>
        <w:t> </w:t>
      </w:r>
      <w:r>
        <w:rPr/>
        <w:t>01/2025</w:t>
      </w:r>
      <w:r>
        <w:rPr>
          <w:spacing w:val="-4"/>
        </w:rPr>
        <w:t> </w:t>
      </w:r>
      <w:r>
        <w:rPr/>
        <w:t>Processo</w:t>
      </w:r>
      <w:r>
        <w:rPr>
          <w:spacing w:val="-5"/>
        </w:rPr>
        <w:t> </w:t>
      </w:r>
      <w:r>
        <w:rPr/>
        <w:t>nº</w:t>
      </w:r>
      <w:r>
        <w:rPr>
          <w:spacing w:val="-4"/>
        </w:rPr>
        <w:t> </w:t>
      </w:r>
      <w:r>
        <w:rPr/>
        <w:t>004/2025</w:t>
      </w:r>
      <w:r>
        <w:rPr>
          <w:spacing w:val="-5"/>
        </w:rPr>
        <w:t> </w:t>
      </w:r>
      <w:r>
        <w:rPr/>
        <w:t>–</w:t>
      </w:r>
      <w:r>
        <w:rPr>
          <w:spacing w:val="-4"/>
        </w:rPr>
        <w:t> </w:t>
      </w:r>
      <w:r>
        <w:rPr>
          <w:spacing w:val="-2"/>
        </w:rPr>
        <w:t>1Doc.</w:t>
      </w:r>
    </w:p>
    <w:p>
      <w:pPr>
        <w:spacing w:before="115"/>
        <w:ind w:left="1508" w:right="1508" w:firstLine="0"/>
        <w:jc w:val="center"/>
        <w:rPr>
          <w:rFonts w:ascii="Arial" w:hAnsi="Arial"/>
          <w:b/>
          <w:sz w:val="20"/>
        </w:rPr>
      </w:pPr>
      <w:r>
        <w:rPr>
          <w:rFonts w:ascii="Arial" w:hAnsi="Arial"/>
          <w:b/>
          <w:sz w:val="20"/>
        </w:rPr>
        <w:t>Aplicação</w:t>
      </w:r>
      <w:r>
        <w:rPr>
          <w:rFonts w:ascii="Arial" w:hAnsi="Arial"/>
          <w:b/>
          <w:spacing w:val="-4"/>
          <w:sz w:val="20"/>
        </w:rPr>
        <w:t> </w:t>
      </w:r>
      <w:r>
        <w:rPr>
          <w:rFonts w:ascii="Arial" w:hAnsi="Arial"/>
          <w:b/>
          <w:sz w:val="20"/>
        </w:rPr>
        <w:t>Lei</w:t>
      </w:r>
      <w:r>
        <w:rPr>
          <w:rFonts w:ascii="Arial" w:hAnsi="Arial"/>
          <w:b/>
          <w:spacing w:val="-4"/>
          <w:sz w:val="20"/>
        </w:rPr>
        <w:t> </w:t>
      </w:r>
      <w:r>
        <w:rPr>
          <w:rFonts w:ascii="Arial" w:hAnsi="Arial"/>
          <w:b/>
          <w:sz w:val="20"/>
        </w:rPr>
        <w:t>nº</w:t>
      </w:r>
      <w:r>
        <w:rPr>
          <w:rFonts w:ascii="Arial" w:hAnsi="Arial"/>
          <w:b/>
          <w:spacing w:val="-3"/>
          <w:sz w:val="20"/>
        </w:rPr>
        <w:t> </w:t>
      </w:r>
      <w:r>
        <w:rPr>
          <w:rFonts w:ascii="Arial" w:hAnsi="Arial"/>
          <w:b/>
          <w:spacing w:val="-2"/>
          <w:sz w:val="20"/>
        </w:rPr>
        <w:t>14.133/21.</w:t>
      </w:r>
    </w:p>
    <w:p>
      <w:pPr>
        <w:pStyle w:val="BodyText"/>
        <w:ind w:left="0"/>
        <w:jc w:val="left"/>
        <w:rPr>
          <w:rFonts w:ascii="Arial"/>
          <w:b/>
        </w:rPr>
      </w:pPr>
    </w:p>
    <w:p>
      <w:pPr>
        <w:pStyle w:val="BodyText"/>
        <w:spacing w:before="2"/>
        <w:ind w:left="0"/>
        <w:jc w:val="left"/>
        <w:rPr>
          <w:rFonts w:ascii="Arial"/>
          <w:b/>
        </w:rPr>
      </w:pPr>
    </w:p>
    <w:p>
      <w:pPr>
        <w:spacing w:before="0"/>
        <w:ind w:left="141" w:right="0" w:firstLine="0"/>
        <w:jc w:val="left"/>
        <w:rPr>
          <w:sz w:val="20"/>
        </w:rPr>
      </w:pPr>
      <w:r>
        <w:rPr>
          <w:rFonts w:ascii="Arial" w:hAnsi="Arial"/>
          <w:b/>
          <w:sz w:val="20"/>
        </w:rPr>
        <w:t>CRITÉRIO</w:t>
      </w:r>
      <w:r>
        <w:rPr>
          <w:rFonts w:ascii="Arial" w:hAnsi="Arial"/>
          <w:b/>
          <w:spacing w:val="-2"/>
          <w:sz w:val="20"/>
        </w:rPr>
        <w:t> </w:t>
      </w:r>
      <w:r>
        <w:rPr>
          <w:rFonts w:ascii="Arial" w:hAnsi="Arial"/>
          <w:b/>
          <w:sz w:val="20"/>
        </w:rPr>
        <w:t>DE</w:t>
      </w:r>
      <w:r>
        <w:rPr>
          <w:rFonts w:ascii="Arial" w:hAnsi="Arial"/>
          <w:b/>
          <w:spacing w:val="-2"/>
          <w:sz w:val="20"/>
        </w:rPr>
        <w:t> </w:t>
      </w:r>
      <w:r>
        <w:rPr>
          <w:rFonts w:ascii="Arial" w:hAnsi="Arial"/>
          <w:b/>
          <w:sz w:val="20"/>
        </w:rPr>
        <w:t>JULGAMENTO:</w:t>
      </w:r>
      <w:r>
        <w:rPr>
          <w:rFonts w:ascii="Arial" w:hAnsi="Arial"/>
          <w:b/>
          <w:spacing w:val="-1"/>
          <w:sz w:val="20"/>
        </w:rPr>
        <w:t> </w:t>
      </w:r>
      <w:r>
        <w:rPr>
          <w:sz w:val="20"/>
        </w:rPr>
        <w:t>Menor</w:t>
      </w:r>
      <w:r>
        <w:rPr>
          <w:spacing w:val="-2"/>
          <w:sz w:val="20"/>
        </w:rPr>
        <w:t> Preço</w:t>
      </w:r>
    </w:p>
    <w:p>
      <w:pPr>
        <w:spacing w:before="115"/>
        <w:ind w:left="141" w:right="0" w:firstLine="0"/>
        <w:jc w:val="left"/>
        <w:rPr>
          <w:sz w:val="20"/>
        </w:rPr>
      </w:pPr>
      <w:r>
        <w:rPr>
          <w:rFonts w:ascii="Arial"/>
          <w:b/>
          <w:sz w:val="20"/>
        </w:rPr>
        <w:t>MODO</w:t>
      </w:r>
      <w:r>
        <w:rPr>
          <w:rFonts w:ascii="Arial"/>
          <w:b/>
          <w:spacing w:val="-2"/>
          <w:sz w:val="20"/>
        </w:rPr>
        <w:t> </w:t>
      </w:r>
      <w:r>
        <w:rPr>
          <w:rFonts w:ascii="Arial"/>
          <w:b/>
          <w:sz w:val="20"/>
        </w:rPr>
        <w:t>DE</w:t>
      </w:r>
      <w:r>
        <w:rPr>
          <w:rFonts w:ascii="Arial"/>
          <w:b/>
          <w:spacing w:val="-1"/>
          <w:sz w:val="20"/>
        </w:rPr>
        <w:t> </w:t>
      </w:r>
      <w:r>
        <w:rPr>
          <w:rFonts w:ascii="Arial"/>
          <w:b/>
          <w:sz w:val="20"/>
        </w:rPr>
        <w:t>DISPUTA:</w:t>
      </w:r>
      <w:r>
        <w:rPr>
          <w:rFonts w:ascii="Arial"/>
          <w:b/>
          <w:spacing w:val="-1"/>
          <w:sz w:val="20"/>
        </w:rPr>
        <w:t> </w:t>
      </w:r>
      <w:r>
        <w:rPr>
          <w:spacing w:val="-2"/>
          <w:sz w:val="20"/>
        </w:rPr>
        <w:t>Aberto</w:t>
      </w:r>
    </w:p>
    <w:p>
      <w:pPr>
        <w:pStyle w:val="Heading2"/>
        <w:spacing w:before="115"/>
        <w:jc w:val="left"/>
        <w:rPr>
          <w:rFonts w:ascii="Arial MT"/>
          <w:b w:val="0"/>
        </w:rPr>
      </w:pPr>
      <w:r>
        <w:rPr/>
        <w:t>EXCLUSIVO</w:t>
      </w:r>
      <w:r>
        <w:rPr>
          <w:spacing w:val="-4"/>
        </w:rPr>
        <w:t> </w:t>
      </w:r>
      <w:r>
        <w:rPr/>
        <w:t>ME/EPP/EQUIPARADAS:</w:t>
      </w:r>
      <w:r>
        <w:rPr>
          <w:spacing w:val="-3"/>
        </w:rPr>
        <w:t> </w:t>
      </w:r>
      <w:r>
        <w:rPr>
          <w:rFonts w:ascii="Arial MT"/>
          <w:b w:val="0"/>
          <w:spacing w:val="-5"/>
        </w:rPr>
        <w:t>Sim</w:t>
      </w:r>
    </w:p>
    <w:p>
      <w:pPr>
        <w:spacing w:before="115"/>
        <w:ind w:left="141" w:right="0" w:firstLine="0"/>
        <w:jc w:val="left"/>
        <w:rPr>
          <w:rFonts w:ascii="Arial" w:hAnsi="Arial"/>
          <w:b/>
          <w:sz w:val="20"/>
        </w:rPr>
      </w:pPr>
      <w:r>
        <w:rPr>
          <w:rFonts w:ascii="Arial" w:hAnsi="Arial"/>
          <w:b/>
          <w:sz w:val="20"/>
        </w:rPr>
        <w:t>DATA</w:t>
      </w:r>
      <w:r>
        <w:rPr>
          <w:rFonts w:ascii="Arial" w:hAnsi="Arial"/>
          <w:b/>
          <w:spacing w:val="-3"/>
          <w:sz w:val="20"/>
        </w:rPr>
        <w:t> </w:t>
      </w:r>
      <w:r>
        <w:rPr>
          <w:rFonts w:ascii="Arial" w:hAnsi="Arial"/>
          <w:b/>
          <w:sz w:val="20"/>
        </w:rPr>
        <w:t>DA</w:t>
      </w:r>
      <w:r>
        <w:rPr>
          <w:rFonts w:ascii="Arial" w:hAnsi="Arial"/>
          <w:b/>
          <w:spacing w:val="-3"/>
          <w:sz w:val="20"/>
        </w:rPr>
        <w:t> </w:t>
      </w:r>
      <w:r>
        <w:rPr>
          <w:rFonts w:ascii="Arial" w:hAnsi="Arial"/>
          <w:b/>
          <w:sz w:val="20"/>
        </w:rPr>
        <w:t>SESSÃO</w:t>
      </w:r>
      <w:r>
        <w:rPr>
          <w:rFonts w:ascii="Arial" w:hAnsi="Arial"/>
          <w:b/>
          <w:spacing w:val="-3"/>
          <w:sz w:val="20"/>
        </w:rPr>
        <w:t> </w:t>
      </w:r>
      <w:r>
        <w:rPr>
          <w:rFonts w:ascii="Arial" w:hAnsi="Arial"/>
          <w:b/>
          <w:sz w:val="20"/>
        </w:rPr>
        <w:t>PÚBLICA:</w:t>
      </w:r>
      <w:r>
        <w:rPr>
          <w:rFonts w:ascii="Arial" w:hAnsi="Arial"/>
          <w:b/>
          <w:spacing w:val="-3"/>
          <w:sz w:val="20"/>
        </w:rPr>
        <w:t> </w:t>
      </w:r>
      <w:r>
        <w:rPr>
          <w:rFonts w:ascii="Arial" w:hAnsi="Arial"/>
          <w:b/>
          <w:sz w:val="20"/>
        </w:rPr>
        <w:t>05/05/2025</w:t>
      </w:r>
      <w:r>
        <w:rPr>
          <w:rFonts w:ascii="Arial" w:hAnsi="Arial"/>
          <w:b/>
          <w:spacing w:val="-3"/>
          <w:sz w:val="20"/>
        </w:rPr>
        <w:t> </w:t>
      </w:r>
      <w:r>
        <w:rPr>
          <w:rFonts w:ascii="Arial" w:hAnsi="Arial"/>
          <w:b/>
          <w:sz w:val="20"/>
        </w:rPr>
        <w:t>–</w:t>
      </w:r>
      <w:r>
        <w:rPr>
          <w:rFonts w:ascii="Arial" w:hAnsi="Arial"/>
          <w:b/>
          <w:spacing w:val="-3"/>
          <w:sz w:val="20"/>
        </w:rPr>
        <w:t> </w:t>
      </w:r>
      <w:r>
        <w:rPr>
          <w:rFonts w:ascii="Arial" w:hAnsi="Arial"/>
          <w:b/>
          <w:spacing w:val="-5"/>
          <w:sz w:val="20"/>
        </w:rPr>
        <w:t>9h</w:t>
      </w:r>
    </w:p>
    <w:p>
      <w:pPr>
        <w:spacing w:before="115"/>
        <w:ind w:left="141" w:right="0" w:firstLine="0"/>
        <w:jc w:val="left"/>
        <w:rPr>
          <w:sz w:val="20"/>
        </w:rPr>
      </w:pPr>
      <w:r>
        <w:rPr>
          <w:rFonts w:ascii="Arial" w:hAnsi="Arial"/>
          <w:b/>
          <w:sz w:val="20"/>
        </w:rPr>
        <w:t>INÍCIO</w:t>
      </w:r>
      <w:r>
        <w:rPr>
          <w:rFonts w:ascii="Arial" w:hAnsi="Arial"/>
          <w:b/>
          <w:spacing w:val="-4"/>
          <w:sz w:val="20"/>
        </w:rPr>
        <w:t> </w:t>
      </w:r>
      <w:r>
        <w:rPr>
          <w:rFonts w:ascii="Arial" w:hAnsi="Arial"/>
          <w:b/>
          <w:sz w:val="20"/>
        </w:rPr>
        <w:t>DO</w:t>
      </w:r>
      <w:r>
        <w:rPr>
          <w:rFonts w:ascii="Arial" w:hAnsi="Arial"/>
          <w:b/>
          <w:spacing w:val="-4"/>
          <w:sz w:val="20"/>
        </w:rPr>
        <w:t> </w:t>
      </w:r>
      <w:r>
        <w:rPr>
          <w:rFonts w:ascii="Arial" w:hAnsi="Arial"/>
          <w:b/>
          <w:sz w:val="20"/>
        </w:rPr>
        <w:t>RECEBIMENTO</w:t>
      </w:r>
      <w:r>
        <w:rPr>
          <w:rFonts w:ascii="Arial" w:hAnsi="Arial"/>
          <w:b/>
          <w:spacing w:val="-4"/>
          <w:sz w:val="20"/>
        </w:rPr>
        <w:t> </w:t>
      </w:r>
      <w:r>
        <w:rPr>
          <w:rFonts w:ascii="Arial" w:hAnsi="Arial"/>
          <w:b/>
          <w:sz w:val="20"/>
        </w:rPr>
        <w:t>DA</w:t>
      </w:r>
      <w:r>
        <w:rPr>
          <w:rFonts w:ascii="Arial" w:hAnsi="Arial"/>
          <w:b/>
          <w:spacing w:val="-3"/>
          <w:sz w:val="20"/>
        </w:rPr>
        <w:t> </w:t>
      </w:r>
      <w:r>
        <w:rPr>
          <w:rFonts w:ascii="Arial" w:hAnsi="Arial"/>
          <w:b/>
          <w:sz w:val="20"/>
        </w:rPr>
        <w:t>PROPOSTA:</w:t>
      </w:r>
      <w:r>
        <w:rPr>
          <w:rFonts w:ascii="Arial" w:hAnsi="Arial"/>
          <w:b/>
          <w:spacing w:val="-2"/>
          <w:sz w:val="20"/>
        </w:rPr>
        <w:t> </w:t>
      </w:r>
      <w:r>
        <w:rPr>
          <w:sz w:val="20"/>
        </w:rPr>
        <w:t>16/04/2025</w:t>
      </w:r>
      <w:r>
        <w:rPr>
          <w:spacing w:val="-4"/>
          <w:sz w:val="20"/>
        </w:rPr>
        <w:t> </w:t>
      </w:r>
      <w:r>
        <w:rPr>
          <w:sz w:val="20"/>
        </w:rPr>
        <w:t>–</w:t>
      </w:r>
      <w:r>
        <w:rPr>
          <w:spacing w:val="-3"/>
          <w:sz w:val="20"/>
        </w:rPr>
        <w:t> </w:t>
      </w:r>
      <w:r>
        <w:rPr>
          <w:spacing w:val="-5"/>
          <w:sz w:val="20"/>
        </w:rPr>
        <w:t>8h</w:t>
      </w:r>
    </w:p>
    <w:p>
      <w:pPr>
        <w:spacing w:before="115"/>
        <w:ind w:left="141" w:right="0" w:firstLine="0"/>
        <w:jc w:val="left"/>
        <w:rPr>
          <w:sz w:val="20"/>
        </w:rPr>
      </w:pPr>
      <w:r>
        <w:rPr>
          <w:rFonts w:ascii="Arial" w:hAnsi="Arial"/>
          <w:b/>
          <w:sz w:val="20"/>
        </w:rPr>
        <w:t>FIM</w:t>
      </w:r>
      <w:r>
        <w:rPr>
          <w:rFonts w:ascii="Arial" w:hAnsi="Arial"/>
          <w:b/>
          <w:spacing w:val="-3"/>
          <w:sz w:val="20"/>
        </w:rPr>
        <w:t> </w:t>
      </w:r>
      <w:r>
        <w:rPr>
          <w:rFonts w:ascii="Arial" w:hAnsi="Arial"/>
          <w:b/>
          <w:sz w:val="20"/>
        </w:rPr>
        <w:t>DO</w:t>
      </w:r>
      <w:r>
        <w:rPr>
          <w:rFonts w:ascii="Arial" w:hAnsi="Arial"/>
          <w:b/>
          <w:spacing w:val="-3"/>
          <w:sz w:val="20"/>
        </w:rPr>
        <w:t> </w:t>
      </w:r>
      <w:r>
        <w:rPr>
          <w:rFonts w:ascii="Arial" w:hAnsi="Arial"/>
          <w:b/>
          <w:sz w:val="20"/>
        </w:rPr>
        <w:t>RECEBIMENTO</w:t>
      </w:r>
      <w:r>
        <w:rPr>
          <w:rFonts w:ascii="Arial" w:hAnsi="Arial"/>
          <w:b/>
          <w:spacing w:val="-3"/>
          <w:sz w:val="20"/>
        </w:rPr>
        <w:t> </w:t>
      </w:r>
      <w:r>
        <w:rPr>
          <w:rFonts w:ascii="Arial" w:hAnsi="Arial"/>
          <w:b/>
          <w:sz w:val="20"/>
        </w:rPr>
        <w:t>DA</w:t>
      </w:r>
      <w:r>
        <w:rPr>
          <w:rFonts w:ascii="Arial" w:hAnsi="Arial"/>
          <w:b/>
          <w:spacing w:val="-3"/>
          <w:sz w:val="20"/>
        </w:rPr>
        <w:t> </w:t>
      </w:r>
      <w:r>
        <w:rPr>
          <w:rFonts w:ascii="Arial" w:hAnsi="Arial"/>
          <w:b/>
          <w:sz w:val="20"/>
        </w:rPr>
        <w:t>PROPOSTA:</w:t>
      </w:r>
      <w:r>
        <w:rPr>
          <w:rFonts w:ascii="Arial" w:hAnsi="Arial"/>
          <w:b/>
          <w:spacing w:val="-3"/>
          <w:sz w:val="20"/>
        </w:rPr>
        <w:t> </w:t>
      </w:r>
      <w:r>
        <w:rPr>
          <w:sz w:val="20"/>
        </w:rPr>
        <w:t>05/05/2025</w:t>
      </w:r>
      <w:r>
        <w:rPr>
          <w:spacing w:val="-2"/>
          <w:sz w:val="20"/>
        </w:rPr>
        <w:t> </w:t>
      </w:r>
      <w:r>
        <w:rPr>
          <w:rFonts w:ascii="Arial" w:hAnsi="Arial"/>
          <w:b/>
          <w:sz w:val="20"/>
        </w:rPr>
        <w:t>–</w:t>
      </w:r>
      <w:r>
        <w:rPr>
          <w:rFonts w:ascii="Arial" w:hAnsi="Arial"/>
          <w:b/>
          <w:spacing w:val="-3"/>
          <w:sz w:val="20"/>
        </w:rPr>
        <w:t> </w:t>
      </w:r>
      <w:r>
        <w:rPr>
          <w:spacing w:val="-5"/>
          <w:sz w:val="20"/>
        </w:rPr>
        <w:t>8h</w:t>
      </w:r>
    </w:p>
    <w:p>
      <w:pPr>
        <w:pStyle w:val="BodyText"/>
        <w:ind w:left="0"/>
        <w:jc w:val="left"/>
      </w:pPr>
    </w:p>
    <w:p>
      <w:pPr>
        <w:pStyle w:val="BodyText"/>
        <w:spacing w:before="90"/>
        <w:ind w:left="0"/>
        <w:jc w:val="left"/>
      </w:pPr>
    </w:p>
    <w:p>
      <w:pPr>
        <w:pStyle w:val="Heading1"/>
        <w:ind w:left="995"/>
      </w:pPr>
      <w:r>
        <w:rPr/>
        <w:t>EDITAL</w:t>
      </w:r>
      <w:r>
        <w:rPr>
          <w:spacing w:val="27"/>
        </w:rPr>
        <w:t>  </w:t>
      </w:r>
      <w:r>
        <w:rPr/>
        <w:t>DE</w:t>
      </w:r>
      <w:r>
        <w:rPr>
          <w:spacing w:val="27"/>
        </w:rPr>
        <w:t>  </w:t>
      </w:r>
      <w:r>
        <w:rPr/>
        <w:t>PREGÃO</w:t>
      </w:r>
      <w:r>
        <w:rPr>
          <w:spacing w:val="27"/>
        </w:rPr>
        <w:t>  </w:t>
      </w:r>
      <w:r>
        <w:rPr/>
        <w:t>ELETRÔNICO</w:t>
      </w:r>
      <w:r>
        <w:rPr>
          <w:spacing w:val="27"/>
        </w:rPr>
        <w:t>  </w:t>
      </w:r>
      <w:r>
        <w:rPr/>
        <w:t>CÂMARA</w:t>
      </w:r>
      <w:r>
        <w:rPr>
          <w:spacing w:val="27"/>
        </w:rPr>
        <w:t>  </w:t>
      </w:r>
      <w:r>
        <w:rPr/>
        <w:t>MUNICIPAL</w:t>
      </w:r>
      <w:r>
        <w:rPr>
          <w:spacing w:val="27"/>
        </w:rPr>
        <w:t>  </w:t>
      </w:r>
      <w:r>
        <w:rPr/>
        <w:t>DE</w:t>
      </w:r>
      <w:r>
        <w:rPr>
          <w:spacing w:val="27"/>
        </w:rPr>
        <w:t>  </w:t>
      </w:r>
      <w:r>
        <w:rPr/>
        <w:t>VEREADORES</w:t>
      </w:r>
      <w:r>
        <w:rPr>
          <w:spacing w:val="27"/>
        </w:rPr>
        <w:t>  </w:t>
      </w:r>
      <w:r>
        <w:rPr>
          <w:spacing w:val="-5"/>
        </w:rPr>
        <w:t>DE</w:t>
      </w:r>
    </w:p>
    <w:p>
      <w:pPr>
        <w:pStyle w:val="Heading2"/>
        <w:spacing w:before="115"/>
        <w:jc w:val="left"/>
      </w:pPr>
      <w:r>
        <w:rPr/>
        <w:t>CANGUÇU/RS</w:t>
      </w:r>
      <w:r>
        <w:rPr>
          <w:spacing w:val="-6"/>
        </w:rPr>
        <w:t> </w:t>
      </w:r>
      <w:r>
        <w:rPr/>
        <w:t>–</w:t>
      </w:r>
      <w:r>
        <w:rPr>
          <w:spacing w:val="-3"/>
        </w:rPr>
        <w:t> </w:t>
      </w:r>
      <w:r>
        <w:rPr/>
        <w:t>CMVC</w:t>
      </w:r>
      <w:r>
        <w:rPr>
          <w:spacing w:val="-4"/>
        </w:rPr>
        <w:t> </w:t>
      </w:r>
      <w:r>
        <w:rPr/>
        <w:t>-</w:t>
      </w:r>
      <w:r>
        <w:rPr>
          <w:spacing w:val="-3"/>
        </w:rPr>
        <w:t> </w:t>
      </w:r>
      <w:r>
        <w:rPr/>
        <w:t>Nº</w:t>
      </w:r>
      <w:r>
        <w:rPr>
          <w:spacing w:val="-3"/>
        </w:rPr>
        <w:t> </w:t>
      </w:r>
      <w:r>
        <w:rPr/>
        <w:t>01/2025</w:t>
      </w:r>
      <w:r>
        <w:rPr>
          <w:spacing w:val="-4"/>
        </w:rPr>
        <w:t> </w:t>
      </w:r>
      <w:r>
        <w:rPr/>
        <w:t>Processo</w:t>
      </w:r>
      <w:r>
        <w:rPr>
          <w:spacing w:val="-3"/>
        </w:rPr>
        <w:t> </w:t>
      </w:r>
      <w:r>
        <w:rPr/>
        <w:t>nº</w:t>
      </w:r>
      <w:r>
        <w:rPr>
          <w:spacing w:val="-4"/>
        </w:rPr>
        <w:t> </w:t>
      </w:r>
      <w:r>
        <w:rPr/>
        <w:t>004/2025</w:t>
      </w:r>
      <w:r>
        <w:rPr>
          <w:spacing w:val="-3"/>
        </w:rPr>
        <w:t> </w:t>
      </w:r>
      <w:r>
        <w:rPr/>
        <w:t>–</w:t>
      </w:r>
      <w:r>
        <w:rPr>
          <w:spacing w:val="-3"/>
        </w:rPr>
        <w:t> </w:t>
      </w:r>
      <w:r>
        <w:rPr>
          <w:spacing w:val="-2"/>
        </w:rPr>
        <w:t>1Doc.</w:t>
      </w:r>
    </w:p>
    <w:p>
      <w:pPr>
        <w:pStyle w:val="BodyText"/>
        <w:spacing w:before="22"/>
        <w:ind w:left="0"/>
        <w:jc w:val="left"/>
        <w:rPr>
          <w:rFonts w:ascii="Arial"/>
          <w:b/>
        </w:rPr>
      </w:pPr>
    </w:p>
    <w:p>
      <w:pPr>
        <w:pStyle w:val="BodyText"/>
      </w:pPr>
      <w:r>
        <w:rPr/>
        <w:t>O</w:t>
      </w:r>
      <w:r>
        <w:rPr>
          <w:spacing w:val="10"/>
        </w:rPr>
        <w:t> </w:t>
      </w:r>
      <w:r>
        <w:rPr/>
        <w:t>PRESIDENTE</w:t>
      </w:r>
      <w:r>
        <w:rPr>
          <w:spacing w:val="12"/>
        </w:rPr>
        <w:t> </w:t>
      </w:r>
      <w:r>
        <w:rPr/>
        <w:t>DA</w:t>
      </w:r>
      <w:r>
        <w:rPr>
          <w:spacing w:val="10"/>
        </w:rPr>
        <w:t> </w:t>
      </w:r>
      <w:r>
        <w:rPr/>
        <w:t>CÂMARA</w:t>
      </w:r>
      <w:r>
        <w:rPr>
          <w:spacing w:val="11"/>
        </w:rPr>
        <w:t> </w:t>
      </w:r>
      <w:r>
        <w:rPr/>
        <w:t>MUNICIPAL</w:t>
      </w:r>
      <w:r>
        <w:rPr>
          <w:spacing w:val="11"/>
        </w:rPr>
        <w:t> </w:t>
      </w:r>
      <w:r>
        <w:rPr/>
        <w:t>DE</w:t>
      </w:r>
      <w:r>
        <w:rPr>
          <w:spacing w:val="11"/>
        </w:rPr>
        <w:t> </w:t>
      </w:r>
      <w:r>
        <w:rPr/>
        <w:t>CANGUÇU,</w:t>
      </w:r>
      <w:r>
        <w:rPr>
          <w:spacing w:val="4"/>
        </w:rPr>
        <w:t> </w:t>
      </w:r>
      <w:r>
        <w:rPr/>
        <w:t>JARDEL</w:t>
      </w:r>
      <w:r>
        <w:rPr>
          <w:spacing w:val="12"/>
        </w:rPr>
        <w:t> </w:t>
      </w:r>
      <w:r>
        <w:rPr/>
        <w:t>SOUZA</w:t>
      </w:r>
      <w:r>
        <w:rPr>
          <w:spacing w:val="13"/>
        </w:rPr>
        <w:t> </w:t>
      </w:r>
      <w:r>
        <w:rPr/>
        <w:t>DE</w:t>
      </w:r>
      <w:r>
        <w:rPr>
          <w:spacing w:val="12"/>
        </w:rPr>
        <w:t> </w:t>
      </w:r>
      <w:r>
        <w:rPr/>
        <w:t>OLIVEIRA,</w:t>
      </w:r>
      <w:r>
        <w:rPr>
          <w:spacing w:val="15"/>
        </w:rPr>
        <w:t> </w:t>
      </w:r>
      <w:r>
        <w:rPr/>
        <w:t>no</w:t>
      </w:r>
      <w:r>
        <w:rPr>
          <w:spacing w:val="14"/>
        </w:rPr>
        <w:t> </w:t>
      </w:r>
      <w:r>
        <w:rPr/>
        <w:t>uso</w:t>
      </w:r>
      <w:r>
        <w:rPr>
          <w:spacing w:val="15"/>
        </w:rPr>
        <w:t> </w:t>
      </w:r>
      <w:r>
        <w:rPr>
          <w:spacing w:val="-5"/>
        </w:rPr>
        <w:t>de</w:t>
      </w:r>
    </w:p>
    <w:p>
      <w:pPr>
        <w:pStyle w:val="BodyText"/>
        <w:spacing w:line="360" w:lineRule="auto" w:before="115"/>
        <w:ind w:right="142"/>
      </w:pPr>
      <w:r>
        <w:rPr/>
        <w:t>suas atribuições legais, torna público que a Câmara Municipal de Vereadores de Canguçu, por meio do Setor de Licitações e Contratos, sediado na Rua General Osório, 979, realizará licitação, na modalidade PREGÃO, na forma ELETRÔNICA,</w:t>
      </w:r>
      <w:r>
        <w:rPr>
          <w:spacing w:val="-12"/>
        </w:rPr>
        <w:t> </w:t>
      </w:r>
      <w:r>
        <w:rPr/>
        <w:t>nos</w:t>
      </w:r>
      <w:r>
        <w:rPr>
          <w:spacing w:val="-13"/>
        </w:rPr>
        <w:t> </w:t>
      </w:r>
      <w:r>
        <w:rPr/>
        <w:t>termos</w:t>
      </w:r>
      <w:r>
        <w:rPr>
          <w:spacing w:val="-9"/>
        </w:rPr>
        <w:t> </w:t>
      </w:r>
      <w:r>
        <w:rPr/>
        <w:t>da</w:t>
      </w:r>
      <w:r>
        <w:rPr>
          <w:spacing w:val="-12"/>
        </w:rPr>
        <w:t> </w:t>
      </w:r>
      <w:r>
        <w:rPr/>
        <w:t>Lei</w:t>
      </w:r>
      <w:r>
        <w:rPr>
          <w:spacing w:val="-8"/>
        </w:rPr>
        <w:t> </w:t>
      </w:r>
      <w:r>
        <w:rPr/>
        <w:t>nº</w:t>
      </w:r>
      <w:r>
        <w:rPr>
          <w:spacing w:val="-14"/>
        </w:rPr>
        <w:t> </w:t>
      </w:r>
      <w:r>
        <w:rPr/>
        <w:t>14.133,</w:t>
      </w:r>
      <w:r>
        <w:rPr>
          <w:spacing w:val="-11"/>
        </w:rPr>
        <w:t> </w:t>
      </w:r>
      <w:r>
        <w:rPr/>
        <w:t>de</w:t>
      </w:r>
      <w:r>
        <w:rPr>
          <w:spacing w:val="-12"/>
        </w:rPr>
        <w:t> </w:t>
      </w:r>
      <w:r>
        <w:rPr/>
        <w:t>2021,</w:t>
      </w:r>
      <w:r>
        <w:rPr>
          <w:spacing w:val="-11"/>
        </w:rPr>
        <w:t> </w:t>
      </w:r>
      <w:r>
        <w:rPr/>
        <w:t>e</w:t>
      </w:r>
      <w:r>
        <w:rPr>
          <w:spacing w:val="-12"/>
        </w:rPr>
        <w:t> </w:t>
      </w:r>
      <w:r>
        <w:rPr/>
        <w:t>demais</w:t>
      </w:r>
      <w:r>
        <w:rPr>
          <w:spacing w:val="-13"/>
        </w:rPr>
        <w:t> </w:t>
      </w:r>
      <w:r>
        <w:rPr/>
        <w:t>legislação</w:t>
      </w:r>
      <w:r>
        <w:rPr>
          <w:spacing w:val="-12"/>
        </w:rPr>
        <w:t> </w:t>
      </w:r>
      <w:r>
        <w:rPr/>
        <w:t>aplicável</w:t>
      </w:r>
      <w:r>
        <w:rPr>
          <w:spacing w:val="-9"/>
        </w:rPr>
        <w:t> </w:t>
      </w:r>
      <w:r>
        <w:rPr/>
        <w:t>e, ainda, de acordo com as condições estabelecidas neste Edital.</w:t>
      </w:r>
    </w:p>
    <w:p>
      <w:pPr>
        <w:pStyle w:val="Heading1"/>
        <w:numPr>
          <w:ilvl w:val="0"/>
          <w:numId w:val="1"/>
        </w:numPr>
        <w:tabs>
          <w:tab w:pos="847" w:val="left" w:leader="none"/>
        </w:tabs>
        <w:spacing w:line="240" w:lineRule="auto" w:before="142" w:after="0"/>
        <w:ind w:left="847" w:right="0" w:hanging="706"/>
        <w:jc w:val="both"/>
      </w:pPr>
      <w:r>
        <w:rPr/>
        <w:t>DISPOSIÇÕES</w:t>
      </w:r>
      <w:r>
        <w:rPr>
          <w:spacing w:val="-10"/>
        </w:rPr>
        <w:t> </w:t>
      </w:r>
      <w:r>
        <w:rPr>
          <w:spacing w:val="-2"/>
        </w:rPr>
        <w:t>PRELIMINARES</w:t>
      </w:r>
    </w:p>
    <w:p>
      <w:pPr>
        <w:pStyle w:val="BodyText"/>
        <w:spacing w:before="27"/>
        <w:ind w:left="0"/>
        <w:jc w:val="left"/>
        <w:rPr>
          <w:rFonts w:ascii="Arial"/>
          <w:b/>
        </w:rPr>
      </w:pPr>
    </w:p>
    <w:p>
      <w:pPr>
        <w:pStyle w:val="ListParagraph"/>
        <w:numPr>
          <w:ilvl w:val="1"/>
          <w:numId w:val="1"/>
        </w:numPr>
        <w:tabs>
          <w:tab w:pos="509" w:val="left" w:leader="none"/>
        </w:tabs>
        <w:spacing w:line="360" w:lineRule="auto" w:before="0" w:after="0"/>
        <w:ind w:left="141" w:right="140" w:firstLine="0"/>
        <w:jc w:val="both"/>
        <w:rPr>
          <w:sz w:val="20"/>
        </w:rPr>
      </w:pPr>
      <w:r>
        <w:rPr>
          <w:sz w:val="20"/>
        </w:rPr>
        <w:t>Esta licitação será exclusiva para participação de Microempresas (ME) e Empresas de Pequeno Porte (EPP), conforme o disposto no artigo 48, inciso I, da Lei Complementar nº 123, de 2006, considerando que o valor estimado da contratação não ultrapassa R$ 80.000,00.</w:t>
      </w:r>
    </w:p>
    <w:p>
      <w:pPr>
        <w:pStyle w:val="ListParagraph"/>
        <w:numPr>
          <w:ilvl w:val="1"/>
          <w:numId w:val="1"/>
        </w:numPr>
        <w:tabs>
          <w:tab w:pos="481" w:val="left" w:leader="none"/>
        </w:tabs>
        <w:spacing w:line="360" w:lineRule="auto" w:before="142" w:after="0"/>
        <w:ind w:left="141" w:right="140" w:firstLine="0"/>
        <w:jc w:val="both"/>
        <w:rPr>
          <w:sz w:val="20"/>
        </w:rPr>
      </w:pPr>
      <w:r>
        <w:rPr>
          <w:sz w:val="20"/>
        </w:rPr>
        <w:t>O Pregão, na forma Eletrônica será realizado em sessão pública, por meio da INTERNET, mediante condições de segurança - criptografia e autenticação - em todas as suas fases através do Sistema de Pregão, na Forma Eletrônica (licitações) da Bolsa de Licitações e Leilões do Brasil Ltda </w:t>
      </w:r>
      <w:hyperlink r:id="rId7">
        <w:r>
          <w:rPr>
            <w:sz w:val="20"/>
          </w:rPr>
          <w:t>www.bll.org.br,</w:t>
        </w:r>
      </w:hyperlink>
      <w:r>
        <w:rPr>
          <w:sz w:val="20"/>
        </w:rPr>
        <w:t> - Bolsa de Licitações e Leilões do Brasil – BLL.</w:t>
      </w:r>
    </w:p>
    <w:p>
      <w:pPr>
        <w:pStyle w:val="ListParagraph"/>
        <w:numPr>
          <w:ilvl w:val="1"/>
          <w:numId w:val="1"/>
        </w:numPr>
        <w:tabs>
          <w:tab w:pos="544" w:val="left" w:leader="none"/>
        </w:tabs>
        <w:spacing w:line="360" w:lineRule="auto" w:before="142" w:after="0"/>
        <w:ind w:left="141" w:right="141" w:firstLine="0"/>
        <w:jc w:val="both"/>
        <w:rPr>
          <w:sz w:val="20"/>
        </w:rPr>
      </w:pPr>
      <w:r>
        <w:rPr>
          <w:sz w:val="20"/>
        </w:rPr>
        <w:t>Os trabalhos serão conduzidos por servidor da Câmara Municipal de Canguçu, denominado Pregoeiro, mediante a inserção e monitoramento de dados gerados ou transferidos para página eletrônica da Bolsa de Licitações e Leilões do Brasil Ltda </w:t>
      </w:r>
      <w:hyperlink r:id="rId7">
        <w:r>
          <w:rPr>
            <w:color w:val="0000FF"/>
            <w:sz w:val="20"/>
            <w:u w:val="single" w:color="0000FF"/>
          </w:rPr>
          <w:t>www.bll.org.br</w:t>
        </w:r>
      </w:hyperlink>
      <w:r>
        <w:rPr>
          <w:sz w:val="20"/>
        </w:rPr>
        <w:t>.</w:t>
      </w:r>
    </w:p>
    <w:p>
      <w:pPr>
        <w:pStyle w:val="BodyText"/>
        <w:ind w:left="0"/>
        <w:jc w:val="left"/>
      </w:pPr>
    </w:p>
    <w:p>
      <w:pPr>
        <w:pStyle w:val="BodyText"/>
        <w:spacing w:before="27"/>
        <w:ind w:left="0"/>
        <w:jc w:val="left"/>
      </w:pPr>
    </w:p>
    <w:p>
      <w:pPr>
        <w:pStyle w:val="Heading1"/>
        <w:numPr>
          <w:ilvl w:val="0"/>
          <w:numId w:val="1"/>
        </w:numPr>
        <w:tabs>
          <w:tab w:pos="423" w:val="left" w:leader="none"/>
        </w:tabs>
        <w:spacing w:line="240" w:lineRule="auto" w:before="0" w:after="0"/>
        <w:ind w:left="423" w:right="0" w:hanging="282"/>
        <w:jc w:val="both"/>
      </w:pPr>
      <w:r>
        <w:rPr/>
        <w:t>DO</w:t>
      </w:r>
      <w:r>
        <w:rPr>
          <w:spacing w:val="-4"/>
        </w:rPr>
        <w:t> </w:t>
      </w:r>
      <w:r>
        <w:rPr>
          <w:spacing w:val="-2"/>
        </w:rPr>
        <w:t>OBJETO</w:t>
      </w:r>
    </w:p>
    <w:p>
      <w:pPr>
        <w:pStyle w:val="ListParagraph"/>
        <w:numPr>
          <w:ilvl w:val="1"/>
          <w:numId w:val="1"/>
        </w:numPr>
        <w:tabs>
          <w:tab w:pos="479" w:val="left" w:leader="none"/>
        </w:tabs>
        <w:spacing w:line="360" w:lineRule="auto" w:before="91" w:after="0"/>
        <w:ind w:left="142" w:right="141" w:firstLine="0"/>
        <w:jc w:val="both"/>
        <w:rPr>
          <w:rFonts w:ascii="Arial" w:hAnsi="Arial"/>
          <w:b/>
          <w:sz w:val="20"/>
        </w:rPr>
      </w:pPr>
      <w:r>
        <w:rPr>
          <w:sz w:val="20"/>
        </w:rPr>
        <w:t>O objeto da presente licitação é a </w:t>
      </w:r>
      <w:r>
        <w:rPr>
          <w:rFonts w:ascii="Arial" w:hAnsi="Arial"/>
          <w:b/>
          <w:sz w:val="20"/>
        </w:rPr>
        <w:t>contratação de pessoa jurídica para prestação de serviços de portaria de forma continuada, nas dependências da Câmara Municipal de Vereadores de</w:t>
      </w:r>
      <w:r>
        <w:rPr>
          <w:rFonts w:ascii="Arial" w:hAnsi="Arial"/>
          <w:b/>
          <w:spacing w:val="80"/>
          <w:sz w:val="20"/>
        </w:rPr>
        <w:t> </w:t>
      </w:r>
      <w:r>
        <w:rPr>
          <w:rFonts w:ascii="Arial" w:hAnsi="Arial"/>
          <w:b/>
          <w:sz w:val="20"/>
        </w:rPr>
        <w:t>Canguçu</w:t>
      </w:r>
      <w:r>
        <w:rPr>
          <w:sz w:val="20"/>
        </w:rPr>
        <w:t>, conforme as condições estabelecidas neste edital e seus anexos, especialmente o Termo de </w:t>
      </w:r>
      <w:r>
        <w:rPr>
          <w:spacing w:val="-2"/>
          <w:sz w:val="20"/>
        </w:rPr>
        <w:t>Referência.</w:t>
      </w:r>
    </w:p>
    <w:p>
      <w:pPr>
        <w:pStyle w:val="ListParagraph"/>
        <w:spacing w:after="0" w:line="360" w:lineRule="auto"/>
        <w:jc w:val="both"/>
        <w:rPr>
          <w:rFonts w:ascii="Arial" w:hAnsi="Arial"/>
          <w:b/>
          <w:sz w:val="20"/>
        </w:rPr>
        <w:sectPr>
          <w:headerReference w:type="default" r:id="rId5"/>
          <w:footerReference w:type="default" r:id="rId6"/>
          <w:type w:val="continuous"/>
          <w:pgSz w:w="11910" w:h="16840"/>
          <w:pgMar w:header="348" w:footer="1525" w:top="2100" w:bottom="1720" w:left="1559" w:right="708"/>
          <w:pgNumType w:start="1"/>
        </w:sectPr>
      </w:pPr>
    </w:p>
    <w:p>
      <w:pPr>
        <w:pStyle w:val="ListParagraph"/>
        <w:numPr>
          <w:ilvl w:val="1"/>
          <w:numId w:val="1"/>
        </w:numPr>
        <w:tabs>
          <w:tab w:pos="537" w:val="left" w:leader="none"/>
        </w:tabs>
        <w:spacing w:line="240" w:lineRule="auto" w:before="4" w:after="0"/>
        <w:ind w:left="141" w:right="143" w:firstLine="0"/>
        <w:jc w:val="both"/>
        <w:rPr>
          <w:sz w:val="20"/>
        </w:rPr>
      </w:pPr>
      <w:r>
        <w:rPr>
          <w:sz w:val="20"/>
        </w:rPr>
        <w:t>Os serviços de portaria contratados abrangem o controle de acesso, recepção de visitantes, orientação ao público, acompanhamento de entrada e saída de materiais e demais atividades administrativas relacionadas, conforme especificado no Termo de Referência.</w:t>
      </w:r>
    </w:p>
    <w:p>
      <w:pPr>
        <w:pStyle w:val="BodyText"/>
        <w:ind w:left="0"/>
        <w:jc w:val="left"/>
      </w:pPr>
    </w:p>
    <w:p>
      <w:pPr>
        <w:pStyle w:val="ListParagraph"/>
        <w:numPr>
          <w:ilvl w:val="1"/>
          <w:numId w:val="1"/>
        </w:numPr>
        <w:tabs>
          <w:tab w:pos="522" w:val="left" w:leader="none"/>
        </w:tabs>
        <w:spacing w:line="240" w:lineRule="auto" w:before="0" w:after="0"/>
        <w:ind w:left="141" w:right="142" w:firstLine="0"/>
        <w:jc w:val="both"/>
        <w:rPr>
          <w:sz w:val="20"/>
        </w:rPr>
      </w:pPr>
      <w:r>
        <w:rPr>
          <w:sz w:val="20"/>
        </w:rPr>
        <w:t>Ressalta-se que o objeto deste contrato não compreende a execução de atividades típicas de vigilância patrimonial ou segurança privada, tais como ronda, contenção de situações de risco ou uso de equipamentos específicos de vigilância. Não será exigido curso de formação de vigilante nem registro junto à Polícia Federal, nos termos da Lei nº 7.102/1983.</w:t>
      </w:r>
    </w:p>
    <w:p>
      <w:pPr>
        <w:pStyle w:val="BodyText"/>
        <w:ind w:left="0"/>
        <w:jc w:val="left"/>
      </w:pPr>
    </w:p>
    <w:p>
      <w:pPr>
        <w:pStyle w:val="ListParagraph"/>
        <w:numPr>
          <w:ilvl w:val="1"/>
          <w:numId w:val="1"/>
        </w:numPr>
        <w:tabs>
          <w:tab w:pos="504" w:val="left" w:leader="none"/>
        </w:tabs>
        <w:spacing w:line="240" w:lineRule="auto" w:before="0" w:after="0"/>
        <w:ind w:left="141" w:right="143" w:firstLine="0"/>
        <w:jc w:val="both"/>
        <w:rPr>
          <w:sz w:val="20"/>
        </w:rPr>
      </w:pPr>
      <w:r>
        <w:rPr>
          <w:sz w:val="20"/>
        </w:rPr>
        <w:t>Trata-se de contratação de serviço de apoio, de natureza administrativa, que não implica vínculo empregatício com a Câmara e será executado de forma contínua, com pessoal uniformizado e supervisionado pela empresa contratada.</w:t>
      </w:r>
    </w:p>
    <w:p>
      <w:pPr>
        <w:pStyle w:val="BodyText"/>
        <w:ind w:left="0"/>
        <w:jc w:val="left"/>
      </w:pPr>
    </w:p>
    <w:p>
      <w:pPr>
        <w:pStyle w:val="ListParagraph"/>
        <w:numPr>
          <w:ilvl w:val="1"/>
          <w:numId w:val="1"/>
        </w:numPr>
        <w:tabs>
          <w:tab w:pos="500" w:val="left" w:leader="none"/>
        </w:tabs>
        <w:spacing w:line="240" w:lineRule="auto" w:before="0" w:after="0"/>
        <w:ind w:left="141" w:right="143" w:firstLine="0"/>
        <w:jc w:val="both"/>
        <w:rPr>
          <w:sz w:val="20"/>
        </w:rPr>
      </w:pPr>
      <w:r>
        <w:rPr>
          <w:sz w:val="20"/>
        </w:rPr>
        <w:t>A prestação dos serviços de portaria deverá ser realizada conforme o Termo de Referência, com jornada de trabalho de 33 (trinta e três) horas semanais para cada porteiro, respeitando o horário de funcionamento da Câmara Municipal de Canguçu e as especificações da Contratante.</w:t>
      </w:r>
    </w:p>
    <w:p>
      <w:pPr>
        <w:pStyle w:val="BodyText"/>
        <w:spacing w:before="179"/>
        <w:ind w:left="0"/>
        <w:jc w:val="left"/>
      </w:pPr>
    </w:p>
    <w:tbl>
      <w:tblPr>
        <w:tblW w:w="0" w:type="auto"/>
        <w:jc w:val="left"/>
        <w:tblInd w:w="14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top w:w="0" w:type="dxa"/>
          <w:left w:w="0" w:type="dxa"/>
          <w:bottom w:w="0" w:type="dxa"/>
          <w:right w:w="0" w:type="dxa"/>
        </w:tblCellMar>
        <w:tblLook w:val="01E0"/>
      </w:tblPr>
      <w:tblGrid>
        <w:gridCol w:w="369"/>
        <w:gridCol w:w="371"/>
        <w:gridCol w:w="371"/>
        <w:gridCol w:w="247"/>
        <w:gridCol w:w="6586"/>
        <w:gridCol w:w="1417"/>
      </w:tblGrid>
      <w:tr>
        <w:trPr>
          <w:trHeight w:val="412" w:hRule="atLeast"/>
        </w:trPr>
        <w:tc>
          <w:tcPr>
            <w:tcW w:w="369" w:type="dxa"/>
          </w:tcPr>
          <w:p>
            <w:pPr>
              <w:pStyle w:val="TableParagraph"/>
              <w:spacing w:before="119"/>
              <w:ind w:left="5"/>
              <w:rPr>
                <w:rFonts w:ascii="Arial"/>
                <w:b/>
                <w:sz w:val="16"/>
              </w:rPr>
            </w:pPr>
            <w:r>
              <w:rPr>
                <w:rFonts w:ascii="Arial"/>
                <w:b/>
                <w:spacing w:val="-4"/>
                <w:sz w:val="16"/>
              </w:rPr>
              <w:t>Lote</w:t>
            </w:r>
          </w:p>
        </w:tc>
        <w:tc>
          <w:tcPr>
            <w:tcW w:w="371" w:type="dxa"/>
          </w:tcPr>
          <w:p>
            <w:pPr>
              <w:pStyle w:val="TableParagraph"/>
              <w:spacing w:before="119"/>
              <w:rPr>
                <w:rFonts w:ascii="Arial"/>
                <w:b/>
                <w:sz w:val="16"/>
              </w:rPr>
            </w:pPr>
            <w:r>
              <w:rPr>
                <w:rFonts w:ascii="Arial"/>
                <w:b/>
                <w:spacing w:val="-4"/>
                <w:sz w:val="16"/>
              </w:rPr>
              <w:t>Item</w:t>
            </w:r>
          </w:p>
        </w:tc>
        <w:tc>
          <w:tcPr>
            <w:tcW w:w="371" w:type="dxa"/>
          </w:tcPr>
          <w:p>
            <w:pPr>
              <w:pStyle w:val="TableParagraph"/>
              <w:spacing w:before="119"/>
              <w:ind w:right="-15"/>
              <w:rPr>
                <w:rFonts w:ascii="Arial"/>
                <w:b/>
                <w:sz w:val="16"/>
              </w:rPr>
            </w:pPr>
            <w:r>
              <w:rPr>
                <w:rFonts w:ascii="Arial"/>
                <w:b/>
                <w:spacing w:val="-4"/>
                <w:sz w:val="16"/>
              </w:rPr>
              <w:t>Qtde</w:t>
            </w:r>
          </w:p>
        </w:tc>
        <w:tc>
          <w:tcPr>
            <w:tcW w:w="247" w:type="dxa"/>
          </w:tcPr>
          <w:p>
            <w:pPr>
              <w:pStyle w:val="TableParagraph"/>
              <w:spacing w:before="119"/>
              <w:ind w:right="-29"/>
              <w:jc w:val="center"/>
              <w:rPr>
                <w:rFonts w:ascii="Arial"/>
                <w:b/>
                <w:sz w:val="16"/>
              </w:rPr>
            </w:pPr>
            <w:r>
              <w:rPr>
                <w:rFonts w:ascii="Arial"/>
                <w:b/>
                <w:spacing w:val="-5"/>
                <w:sz w:val="16"/>
              </w:rPr>
              <w:t>Uni</w:t>
            </w:r>
          </w:p>
        </w:tc>
        <w:tc>
          <w:tcPr>
            <w:tcW w:w="6586" w:type="dxa"/>
          </w:tcPr>
          <w:p>
            <w:pPr>
              <w:pStyle w:val="TableParagraph"/>
              <w:spacing w:before="119"/>
              <w:rPr>
                <w:rFonts w:ascii="Arial" w:hAnsi="Arial"/>
                <w:b/>
                <w:sz w:val="16"/>
              </w:rPr>
            </w:pPr>
            <w:r>
              <w:rPr>
                <w:rFonts w:ascii="Arial" w:hAnsi="Arial"/>
                <w:b/>
                <w:spacing w:val="-2"/>
                <w:sz w:val="16"/>
              </w:rPr>
              <w:t>Descrição</w:t>
            </w:r>
          </w:p>
        </w:tc>
        <w:tc>
          <w:tcPr>
            <w:tcW w:w="1417" w:type="dxa"/>
          </w:tcPr>
          <w:p>
            <w:pPr>
              <w:pStyle w:val="TableParagraph"/>
              <w:spacing w:line="190" w:lineRule="atLeast" w:before="8"/>
              <w:ind w:right="-44"/>
              <w:rPr>
                <w:rFonts w:ascii="Arial" w:hAnsi="Arial"/>
                <w:b/>
                <w:sz w:val="16"/>
              </w:rPr>
            </w:pPr>
            <w:r>
              <w:rPr>
                <w:rFonts w:ascii="Arial" w:hAnsi="Arial"/>
                <w:b/>
                <w:sz w:val="16"/>
              </w:rPr>
              <w:t>Valor</w:t>
            </w:r>
            <w:r>
              <w:rPr>
                <w:rFonts w:ascii="Arial" w:hAnsi="Arial"/>
                <w:b/>
                <w:spacing w:val="-12"/>
                <w:sz w:val="16"/>
              </w:rPr>
              <w:t> </w:t>
            </w:r>
            <w:r>
              <w:rPr>
                <w:rFonts w:ascii="Arial" w:hAnsi="Arial"/>
                <w:b/>
                <w:sz w:val="16"/>
              </w:rPr>
              <w:t>de</w:t>
            </w:r>
            <w:r>
              <w:rPr>
                <w:rFonts w:ascii="Arial" w:hAnsi="Arial"/>
                <w:b/>
                <w:spacing w:val="-11"/>
                <w:sz w:val="16"/>
              </w:rPr>
              <w:t> </w:t>
            </w:r>
            <w:r>
              <w:rPr>
                <w:rFonts w:ascii="Arial" w:hAnsi="Arial"/>
                <w:b/>
                <w:sz w:val="16"/>
              </w:rPr>
              <w:t>referência unitário mensal</w:t>
            </w:r>
          </w:p>
        </w:tc>
      </w:tr>
      <w:tr>
        <w:trPr>
          <w:trHeight w:val="1027" w:hRule="atLeast"/>
        </w:trPr>
        <w:tc>
          <w:tcPr>
            <w:tcW w:w="369" w:type="dxa"/>
          </w:tcPr>
          <w:p>
            <w:pPr>
              <w:pStyle w:val="TableParagraph"/>
              <w:ind w:left="0"/>
              <w:rPr>
                <w:sz w:val="16"/>
              </w:rPr>
            </w:pPr>
          </w:p>
          <w:p>
            <w:pPr>
              <w:pStyle w:val="TableParagraph"/>
              <w:spacing w:before="59"/>
              <w:ind w:left="0"/>
              <w:rPr>
                <w:sz w:val="16"/>
              </w:rPr>
            </w:pPr>
          </w:p>
          <w:p>
            <w:pPr>
              <w:pStyle w:val="TableParagraph"/>
              <w:ind w:left="5"/>
              <w:rPr>
                <w:sz w:val="16"/>
              </w:rPr>
            </w:pPr>
            <w:r>
              <w:rPr>
                <w:spacing w:val="-10"/>
                <w:sz w:val="16"/>
              </w:rPr>
              <w:t>1</w:t>
            </w:r>
          </w:p>
        </w:tc>
        <w:tc>
          <w:tcPr>
            <w:tcW w:w="371" w:type="dxa"/>
          </w:tcPr>
          <w:p>
            <w:pPr>
              <w:pStyle w:val="TableParagraph"/>
              <w:ind w:left="0"/>
              <w:rPr>
                <w:sz w:val="16"/>
              </w:rPr>
            </w:pPr>
          </w:p>
          <w:p>
            <w:pPr>
              <w:pStyle w:val="TableParagraph"/>
              <w:spacing w:before="59"/>
              <w:ind w:left="0"/>
              <w:rPr>
                <w:sz w:val="16"/>
              </w:rPr>
            </w:pPr>
          </w:p>
          <w:p>
            <w:pPr>
              <w:pStyle w:val="TableParagraph"/>
              <w:rPr>
                <w:sz w:val="16"/>
              </w:rPr>
            </w:pPr>
            <w:r>
              <w:rPr>
                <w:spacing w:val="-10"/>
                <w:sz w:val="16"/>
              </w:rPr>
              <w:t>1</w:t>
            </w:r>
          </w:p>
        </w:tc>
        <w:tc>
          <w:tcPr>
            <w:tcW w:w="371" w:type="dxa"/>
          </w:tcPr>
          <w:p>
            <w:pPr>
              <w:pStyle w:val="TableParagraph"/>
              <w:ind w:left="0"/>
              <w:rPr>
                <w:sz w:val="16"/>
              </w:rPr>
            </w:pPr>
          </w:p>
          <w:p>
            <w:pPr>
              <w:pStyle w:val="TableParagraph"/>
              <w:spacing w:before="59"/>
              <w:ind w:left="0"/>
              <w:rPr>
                <w:sz w:val="16"/>
              </w:rPr>
            </w:pPr>
          </w:p>
          <w:p>
            <w:pPr>
              <w:pStyle w:val="TableParagraph"/>
              <w:rPr>
                <w:sz w:val="16"/>
              </w:rPr>
            </w:pPr>
            <w:r>
              <w:rPr>
                <w:spacing w:val="-10"/>
                <w:sz w:val="16"/>
              </w:rPr>
              <w:t>1</w:t>
            </w:r>
          </w:p>
        </w:tc>
        <w:tc>
          <w:tcPr>
            <w:tcW w:w="247" w:type="dxa"/>
          </w:tcPr>
          <w:p>
            <w:pPr>
              <w:pStyle w:val="TableParagraph"/>
              <w:ind w:left="0"/>
              <w:rPr>
                <w:sz w:val="16"/>
              </w:rPr>
            </w:pPr>
          </w:p>
          <w:p>
            <w:pPr>
              <w:pStyle w:val="TableParagraph"/>
              <w:spacing w:before="59"/>
              <w:ind w:left="0"/>
              <w:rPr>
                <w:sz w:val="16"/>
              </w:rPr>
            </w:pPr>
          </w:p>
          <w:p>
            <w:pPr>
              <w:pStyle w:val="TableParagraph"/>
              <w:ind w:left="0" w:right="48"/>
              <w:jc w:val="center"/>
              <w:rPr>
                <w:sz w:val="16"/>
              </w:rPr>
            </w:pPr>
            <w:r>
              <w:rPr>
                <w:spacing w:val="-5"/>
                <w:sz w:val="16"/>
              </w:rPr>
              <w:t>un</w:t>
            </w:r>
          </w:p>
        </w:tc>
        <w:tc>
          <w:tcPr>
            <w:tcW w:w="6586" w:type="dxa"/>
          </w:tcPr>
          <w:p>
            <w:pPr>
              <w:pStyle w:val="TableParagraph"/>
              <w:spacing w:before="38"/>
              <w:ind w:left="0"/>
              <w:rPr>
                <w:sz w:val="16"/>
              </w:rPr>
            </w:pPr>
          </w:p>
          <w:p>
            <w:pPr>
              <w:pStyle w:val="TableParagraph"/>
              <w:spacing w:line="295" w:lineRule="auto"/>
              <w:ind w:right="309"/>
              <w:rPr>
                <w:sz w:val="16"/>
              </w:rPr>
            </w:pPr>
            <w:r>
              <w:rPr>
                <w:sz w:val="16"/>
              </w:rPr>
              <w:t>CONTRATAÇÃO</w:t>
            </w:r>
            <w:r>
              <w:rPr>
                <w:spacing w:val="-5"/>
                <w:sz w:val="16"/>
              </w:rPr>
              <w:t> </w:t>
            </w:r>
            <w:r>
              <w:rPr>
                <w:sz w:val="16"/>
              </w:rPr>
              <w:t>DE</w:t>
            </w:r>
            <w:r>
              <w:rPr>
                <w:spacing w:val="-5"/>
                <w:sz w:val="16"/>
              </w:rPr>
              <w:t> </w:t>
            </w:r>
            <w:r>
              <w:rPr>
                <w:sz w:val="16"/>
              </w:rPr>
              <w:t>EMPRESA</w:t>
            </w:r>
            <w:r>
              <w:rPr>
                <w:spacing w:val="-5"/>
                <w:sz w:val="16"/>
              </w:rPr>
              <w:t> </w:t>
            </w:r>
            <w:r>
              <w:rPr>
                <w:sz w:val="16"/>
              </w:rPr>
              <w:t>PARA</w:t>
            </w:r>
            <w:r>
              <w:rPr>
                <w:spacing w:val="-5"/>
                <w:sz w:val="16"/>
              </w:rPr>
              <w:t> </w:t>
            </w:r>
            <w:r>
              <w:rPr>
                <w:sz w:val="16"/>
              </w:rPr>
              <w:t>PRESTAÇÃO</w:t>
            </w:r>
            <w:r>
              <w:rPr>
                <w:spacing w:val="-5"/>
                <w:sz w:val="16"/>
              </w:rPr>
              <w:t> </w:t>
            </w:r>
            <w:r>
              <w:rPr>
                <w:sz w:val="16"/>
              </w:rPr>
              <w:t>DE</w:t>
            </w:r>
            <w:r>
              <w:rPr>
                <w:spacing w:val="-5"/>
                <w:sz w:val="16"/>
              </w:rPr>
              <w:t> </w:t>
            </w:r>
            <w:r>
              <w:rPr>
                <w:sz w:val="16"/>
              </w:rPr>
              <w:t>SERVIÇO</w:t>
            </w:r>
            <w:r>
              <w:rPr>
                <w:spacing w:val="-5"/>
                <w:sz w:val="16"/>
              </w:rPr>
              <w:t> </w:t>
            </w:r>
            <w:r>
              <w:rPr>
                <w:sz w:val="16"/>
              </w:rPr>
              <w:t>DE</w:t>
            </w:r>
            <w:r>
              <w:rPr>
                <w:spacing w:val="-5"/>
                <w:sz w:val="16"/>
              </w:rPr>
              <w:t> </w:t>
            </w:r>
            <w:r>
              <w:rPr>
                <w:sz w:val="16"/>
              </w:rPr>
              <w:t>PORTARIA</w:t>
            </w:r>
            <w:r>
              <w:rPr>
                <w:spacing w:val="-5"/>
                <w:sz w:val="16"/>
              </w:rPr>
              <w:t> </w:t>
            </w:r>
            <w:r>
              <w:rPr>
                <w:sz w:val="16"/>
              </w:rPr>
              <w:t>DE NATUREZA CONTINUADA NAS</w:t>
            </w:r>
            <w:r>
              <w:rPr>
                <w:spacing w:val="-3"/>
                <w:sz w:val="16"/>
              </w:rPr>
              <w:t> </w:t>
            </w:r>
            <w:r>
              <w:rPr>
                <w:sz w:val="16"/>
              </w:rPr>
              <w:t>DEPENDÊNCIAS DA CÂMARA DE VEREADORES</w:t>
            </w:r>
            <w:r>
              <w:rPr>
                <w:sz w:val="16"/>
              </w:rPr>
              <w:t> DE CANGUÇU.</w:t>
            </w:r>
          </w:p>
        </w:tc>
        <w:tc>
          <w:tcPr>
            <w:tcW w:w="1417" w:type="dxa"/>
          </w:tcPr>
          <w:p>
            <w:pPr>
              <w:pStyle w:val="TableParagraph"/>
              <w:ind w:left="0"/>
              <w:rPr>
                <w:sz w:val="16"/>
              </w:rPr>
            </w:pPr>
          </w:p>
          <w:p>
            <w:pPr>
              <w:pStyle w:val="TableParagraph"/>
              <w:spacing w:before="59"/>
              <w:ind w:left="0"/>
              <w:rPr>
                <w:sz w:val="16"/>
              </w:rPr>
            </w:pPr>
          </w:p>
          <w:p>
            <w:pPr>
              <w:pStyle w:val="TableParagraph"/>
              <w:rPr>
                <w:sz w:val="16"/>
              </w:rPr>
            </w:pPr>
            <w:r>
              <w:rPr>
                <w:sz w:val="16"/>
              </w:rPr>
              <w:t>R$</w:t>
            </w:r>
            <w:r>
              <w:rPr>
                <w:spacing w:val="-1"/>
                <w:sz w:val="16"/>
              </w:rPr>
              <w:t> </w:t>
            </w:r>
            <w:r>
              <w:rPr>
                <w:spacing w:val="-2"/>
                <w:sz w:val="16"/>
              </w:rPr>
              <w:t>3.793,16</w:t>
            </w:r>
          </w:p>
        </w:tc>
      </w:tr>
    </w:tbl>
    <w:p>
      <w:pPr>
        <w:pStyle w:val="Heading1"/>
        <w:numPr>
          <w:ilvl w:val="0"/>
          <w:numId w:val="1"/>
        </w:numPr>
        <w:tabs>
          <w:tab w:pos="847" w:val="left" w:leader="none"/>
        </w:tabs>
        <w:spacing w:line="240" w:lineRule="auto" w:before="213" w:after="0"/>
        <w:ind w:left="847" w:right="0" w:hanging="706"/>
        <w:jc w:val="both"/>
      </w:pPr>
      <w:r>
        <w:rPr/>
        <w:t>DA</w:t>
      </w:r>
      <w:r>
        <w:rPr>
          <w:spacing w:val="-5"/>
        </w:rPr>
        <w:t> </w:t>
      </w:r>
      <w:r>
        <w:rPr/>
        <w:t>PARTICIPAÇÃO</w:t>
      </w:r>
      <w:r>
        <w:rPr>
          <w:spacing w:val="-4"/>
        </w:rPr>
        <w:t> </w:t>
      </w:r>
      <w:r>
        <w:rPr/>
        <w:t>NO</w:t>
      </w:r>
      <w:r>
        <w:rPr>
          <w:spacing w:val="-4"/>
        </w:rPr>
        <w:t> </w:t>
      </w:r>
      <w:r>
        <w:rPr>
          <w:spacing w:val="-2"/>
        </w:rPr>
        <w:t>CERTAME</w:t>
      </w:r>
    </w:p>
    <w:p>
      <w:pPr>
        <w:pStyle w:val="ListParagraph"/>
        <w:numPr>
          <w:ilvl w:val="1"/>
          <w:numId w:val="1"/>
        </w:numPr>
        <w:tabs>
          <w:tab w:pos="846" w:val="left" w:leader="none"/>
          <w:tab w:pos="2099" w:val="left" w:leader="none"/>
          <w:tab w:pos="3089" w:val="left" w:leader="none"/>
          <w:tab w:pos="4536" w:val="left" w:leader="none"/>
          <w:tab w:pos="6060" w:val="left" w:leader="none"/>
          <w:tab w:pos="7662" w:val="left" w:leader="none"/>
          <w:tab w:pos="8541" w:val="left" w:leader="none"/>
        </w:tabs>
        <w:spacing w:line="344" w:lineRule="exact" w:before="49" w:after="0"/>
        <w:ind w:left="141" w:right="141" w:firstLine="0"/>
        <w:jc w:val="both"/>
        <w:rPr>
          <w:rFonts w:ascii="Calibri" w:hAnsi="Calibri"/>
          <w:b/>
          <w:sz w:val="22"/>
        </w:rPr>
      </w:pPr>
      <w:r>
        <w:rPr>
          <w:sz w:val="20"/>
        </w:rPr>
        <w:t>Poderão participar desta licitação, exclusivamente, as Microempresas (ME) e Empresas de Pequeno Porte (EPP), regularmente constituídas e que atendam às exigências deste Edital, conforme o disposto no artigo 48, inciso I, da Lei Complementar nº 123/2006, desde que estejam previamente credenciadas na plataforma BLL Compras, mediante uso de Certificado Digital conferido pela </w:t>
      </w:r>
      <w:r>
        <w:rPr>
          <w:spacing w:val="-2"/>
          <w:sz w:val="20"/>
        </w:rPr>
        <w:t>Infraestrutura</w:t>
      </w:r>
      <w:r>
        <w:rPr>
          <w:sz w:val="20"/>
        </w:rPr>
        <w:tab/>
      </w:r>
      <w:r>
        <w:rPr>
          <w:spacing w:val="-5"/>
          <w:sz w:val="20"/>
        </w:rPr>
        <w:t>de</w:t>
      </w:r>
      <w:r>
        <w:rPr>
          <w:sz w:val="20"/>
        </w:rPr>
        <w:tab/>
      </w:r>
      <w:r>
        <w:rPr>
          <w:spacing w:val="-2"/>
          <w:sz w:val="20"/>
        </w:rPr>
        <w:t>Chaves</w:t>
      </w:r>
      <w:r>
        <w:rPr>
          <w:sz w:val="20"/>
        </w:rPr>
        <w:tab/>
      </w:r>
      <w:r>
        <w:rPr>
          <w:spacing w:val="-2"/>
          <w:sz w:val="20"/>
        </w:rPr>
        <w:t>Públicas</w:t>
      </w:r>
      <w:r>
        <w:rPr>
          <w:sz w:val="20"/>
        </w:rPr>
        <w:tab/>
      </w:r>
      <w:r>
        <w:rPr>
          <w:spacing w:val="-2"/>
          <w:sz w:val="20"/>
        </w:rPr>
        <w:t>Brasileira</w:t>
      </w:r>
      <w:r>
        <w:rPr>
          <w:sz w:val="20"/>
        </w:rPr>
        <w:tab/>
      </w:r>
      <w:r>
        <w:rPr>
          <w:spacing w:val="-10"/>
          <w:sz w:val="20"/>
        </w:rPr>
        <w:t>–</w:t>
      </w:r>
      <w:r>
        <w:rPr>
          <w:sz w:val="20"/>
        </w:rPr>
        <w:tab/>
      </w:r>
      <w:r>
        <w:rPr>
          <w:spacing w:val="-2"/>
          <w:sz w:val="20"/>
        </w:rPr>
        <w:t>ICP-Brasil.</w:t>
      </w:r>
    </w:p>
    <w:p>
      <w:pPr>
        <w:pStyle w:val="ListParagraph"/>
        <w:numPr>
          <w:ilvl w:val="2"/>
          <w:numId w:val="1"/>
        </w:numPr>
        <w:tabs>
          <w:tab w:pos="692" w:val="left" w:leader="none"/>
        </w:tabs>
        <w:spacing w:line="360" w:lineRule="auto" w:before="92" w:after="0"/>
        <w:ind w:left="141" w:right="142" w:firstLine="0"/>
        <w:jc w:val="both"/>
        <w:rPr>
          <w:sz w:val="20"/>
        </w:rPr>
      </w:pPr>
      <w:r>
        <w:rPr>
          <w:sz w:val="20"/>
        </w:rPr>
        <w:t>Para</w:t>
      </w:r>
      <w:r>
        <w:rPr>
          <w:spacing w:val="-2"/>
          <w:sz w:val="20"/>
        </w:rPr>
        <w:t> </w:t>
      </w:r>
      <w:r>
        <w:rPr>
          <w:sz w:val="20"/>
        </w:rPr>
        <w:t>fins</w:t>
      </w:r>
      <w:r>
        <w:rPr>
          <w:spacing w:val="-2"/>
          <w:sz w:val="20"/>
        </w:rPr>
        <w:t> </w:t>
      </w:r>
      <w:r>
        <w:rPr>
          <w:sz w:val="20"/>
        </w:rPr>
        <w:t>de</w:t>
      </w:r>
      <w:r>
        <w:rPr>
          <w:spacing w:val="-2"/>
          <w:sz w:val="20"/>
        </w:rPr>
        <w:t> </w:t>
      </w:r>
      <w:r>
        <w:rPr>
          <w:sz w:val="20"/>
        </w:rPr>
        <w:t>comprovação,</w:t>
      </w:r>
      <w:r>
        <w:rPr>
          <w:spacing w:val="-2"/>
          <w:sz w:val="20"/>
        </w:rPr>
        <w:t> </w:t>
      </w:r>
      <w:r>
        <w:rPr>
          <w:sz w:val="20"/>
        </w:rPr>
        <w:t>as</w:t>
      </w:r>
      <w:r>
        <w:rPr>
          <w:spacing w:val="-2"/>
          <w:sz w:val="20"/>
        </w:rPr>
        <w:t> </w:t>
      </w:r>
      <w:r>
        <w:rPr>
          <w:sz w:val="20"/>
        </w:rPr>
        <w:t>licitantes</w:t>
      </w:r>
      <w:r>
        <w:rPr>
          <w:spacing w:val="-2"/>
          <w:sz w:val="20"/>
        </w:rPr>
        <w:t> </w:t>
      </w:r>
      <w:r>
        <w:rPr>
          <w:sz w:val="20"/>
        </w:rPr>
        <w:t>deverão</w:t>
      </w:r>
      <w:r>
        <w:rPr>
          <w:spacing w:val="-2"/>
          <w:sz w:val="20"/>
        </w:rPr>
        <w:t> </w:t>
      </w:r>
      <w:r>
        <w:rPr>
          <w:sz w:val="20"/>
        </w:rPr>
        <w:t>declarar,</w:t>
      </w:r>
      <w:r>
        <w:rPr>
          <w:spacing w:val="-2"/>
          <w:sz w:val="20"/>
        </w:rPr>
        <w:t> </w:t>
      </w:r>
      <w:r>
        <w:rPr>
          <w:sz w:val="20"/>
        </w:rPr>
        <w:t>sob</w:t>
      </w:r>
      <w:r>
        <w:rPr>
          <w:spacing w:val="-2"/>
          <w:sz w:val="20"/>
        </w:rPr>
        <w:t> </w:t>
      </w:r>
      <w:r>
        <w:rPr>
          <w:sz w:val="20"/>
        </w:rPr>
        <w:t>as</w:t>
      </w:r>
      <w:r>
        <w:rPr>
          <w:spacing w:val="-2"/>
          <w:sz w:val="20"/>
        </w:rPr>
        <w:t> </w:t>
      </w:r>
      <w:r>
        <w:rPr>
          <w:sz w:val="20"/>
        </w:rPr>
        <w:t>penas</w:t>
      </w:r>
      <w:r>
        <w:rPr>
          <w:spacing w:val="-2"/>
          <w:sz w:val="20"/>
        </w:rPr>
        <w:t> </w:t>
      </w:r>
      <w:r>
        <w:rPr>
          <w:sz w:val="20"/>
        </w:rPr>
        <w:t>da</w:t>
      </w:r>
      <w:r>
        <w:rPr>
          <w:spacing w:val="-2"/>
          <w:sz w:val="20"/>
        </w:rPr>
        <w:t> </w:t>
      </w:r>
      <w:r>
        <w:rPr>
          <w:sz w:val="20"/>
        </w:rPr>
        <w:t>lei,</w:t>
      </w:r>
      <w:r>
        <w:rPr>
          <w:spacing w:val="-2"/>
          <w:sz w:val="20"/>
        </w:rPr>
        <w:t> </w:t>
      </w:r>
      <w:r>
        <w:rPr>
          <w:sz w:val="20"/>
        </w:rPr>
        <w:t>sua</w:t>
      </w:r>
      <w:r>
        <w:rPr>
          <w:spacing w:val="-2"/>
          <w:sz w:val="20"/>
        </w:rPr>
        <w:t> </w:t>
      </w:r>
      <w:r>
        <w:rPr>
          <w:sz w:val="20"/>
        </w:rPr>
        <w:t>condição</w:t>
      </w:r>
      <w:r>
        <w:rPr>
          <w:spacing w:val="-2"/>
          <w:sz w:val="20"/>
        </w:rPr>
        <w:t> </w:t>
      </w:r>
      <w:r>
        <w:rPr>
          <w:sz w:val="20"/>
        </w:rPr>
        <w:t>de</w:t>
      </w:r>
      <w:r>
        <w:rPr>
          <w:spacing w:val="-2"/>
          <w:sz w:val="20"/>
        </w:rPr>
        <w:t> </w:t>
      </w:r>
      <w:r>
        <w:rPr>
          <w:sz w:val="20"/>
        </w:rPr>
        <w:t>ME ou EPP, nos termos da Lei Complementar nº 123/2006, apresentando a documentação comprobatória</w:t>
      </w:r>
      <w:r>
        <w:rPr>
          <w:spacing w:val="80"/>
          <w:sz w:val="20"/>
        </w:rPr>
        <w:t> </w:t>
      </w:r>
      <w:r>
        <w:rPr>
          <w:sz w:val="20"/>
        </w:rPr>
        <w:t>de seu enquadramento no momento da habilitação.</w:t>
      </w:r>
    </w:p>
    <w:p>
      <w:pPr>
        <w:pStyle w:val="ListParagraph"/>
        <w:numPr>
          <w:ilvl w:val="1"/>
          <w:numId w:val="1"/>
        </w:numPr>
        <w:tabs>
          <w:tab w:pos="846" w:val="left" w:leader="none"/>
        </w:tabs>
        <w:spacing w:line="360" w:lineRule="auto" w:before="0" w:after="0"/>
        <w:ind w:left="141" w:right="141" w:firstLine="0"/>
        <w:jc w:val="both"/>
        <w:rPr>
          <w:rFonts w:ascii="Arial" w:hAnsi="Arial"/>
          <w:b/>
          <w:sz w:val="20"/>
        </w:rPr>
      </w:pPr>
      <w:r>
        <w:rPr>
          <w:sz w:val="20"/>
        </w:rPr>
        <w:t>Os</w:t>
      </w:r>
      <w:r>
        <w:rPr>
          <w:spacing w:val="-2"/>
          <w:sz w:val="20"/>
        </w:rPr>
        <w:t> </w:t>
      </w:r>
      <w:r>
        <w:rPr>
          <w:sz w:val="20"/>
        </w:rPr>
        <w:t>interessados</w:t>
      </w:r>
      <w:r>
        <w:rPr>
          <w:spacing w:val="-2"/>
          <w:sz w:val="20"/>
        </w:rPr>
        <w:t> </w:t>
      </w:r>
      <w:r>
        <w:rPr>
          <w:sz w:val="20"/>
        </w:rPr>
        <w:t>deverão</w:t>
      </w:r>
      <w:r>
        <w:rPr>
          <w:spacing w:val="-2"/>
          <w:sz w:val="20"/>
        </w:rPr>
        <w:t> </w:t>
      </w:r>
      <w:r>
        <w:rPr>
          <w:sz w:val="20"/>
        </w:rPr>
        <w:t>atender</w:t>
      </w:r>
      <w:r>
        <w:rPr>
          <w:spacing w:val="-2"/>
          <w:sz w:val="20"/>
        </w:rPr>
        <w:t> </w:t>
      </w:r>
      <w:r>
        <w:rPr>
          <w:sz w:val="20"/>
        </w:rPr>
        <w:t>às</w:t>
      </w:r>
      <w:r>
        <w:rPr>
          <w:spacing w:val="-2"/>
          <w:sz w:val="20"/>
        </w:rPr>
        <w:t> </w:t>
      </w:r>
      <w:r>
        <w:rPr>
          <w:sz w:val="20"/>
        </w:rPr>
        <w:t>condições</w:t>
      </w:r>
      <w:r>
        <w:rPr>
          <w:spacing w:val="-2"/>
          <w:sz w:val="20"/>
        </w:rPr>
        <w:t> </w:t>
      </w:r>
      <w:r>
        <w:rPr>
          <w:sz w:val="20"/>
        </w:rPr>
        <w:t>exigidas</w:t>
      </w:r>
      <w:r>
        <w:rPr>
          <w:spacing w:val="-2"/>
          <w:sz w:val="20"/>
        </w:rPr>
        <w:t> </w:t>
      </w:r>
      <w:r>
        <w:rPr>
          <w:sz w:val="20"/>
        </w:rPr>
        <w:t>da</w:t>
      </w:r>
      <w:r>
        <w:rPr>
          <w:spacing w:val="-2"/>
          <w:sz w:val="20"/>
        </w:rPr>
        <w:t> </w:t>
      </w:r>
      <w:r>
        <w:rPr>
          <w:sz w:val="20"/>
        </w:rPr>
        <w:t>PLATAFORMA</w:t>
      </w:r>
      <w:r>
        <w:rPr>
          <w:spacing w:val="-2"/>
          <w:sz w:val="20"/>
        </w:rPr>
        <w:t> </w:t>
      </w:r>
      <w:r>
        <w:rPr>
          <w:sz w:val="20"/>
        </w:rPr>
        <w:t>BLL</w:t>
      </w:r>
      <w:r>
        <w:rPr>
          <w:spacing w:val="-2"/>
          <w:sz w:val="20"/>
        </w:rPr>
        <w:t> </w:t>
      </w:r>
      <w:r>
        <w:rPr>
          <w:sz w:val="20"/>
        </w:rPr>
        <w:t>COMPRAS</w:t>
      </w:r>
      <w:r>
        <w:rPr>
          <w:spacing w:val="-2"/>
          <w:sz w:val="20"/>
        </w:rPr>
        <w:t> </w:t>
      </w:r>
      <w:r>
        <w:rPr>
          <w:sz w:val="20"/>
        </w:rPr>
        <w:t>onde o</w:t>
      </w:r>
      <w:r>
        <w:rPr>
          <w:spacing w:val="-1"/>
          <w:sz w:val="20"/>
        </w:rPr>
        <w:t> </w:t>
      </w:r>
      <w:r>
        <w:rPr>
          <w:sz w:val="20"/>
        </w:rPr>
        <w:t>licitante</w:t>
      </w:r>
      <w:r>
        <w:rPr>
          <w:spacing w:val="-1"/>
          <w:sz w:val="20"/>
        </w:rPr>
        <w:t> </w:t>
      </w:r>
      <w:r>
        <w:rPr>
          <w:sz w:val="20"/>
        </w:rPr>
        <w:t>deverá</w:t>
      </w:r>
      <w:r>
        <w:rPr>
          <w:spacing w:val="-1"/>
          <w:sz w:val="20"/>
        </w:rPr>
        <w:t> </w:t>
      </w:r>
      <w:r>
        <w:rPr>
          <w:sz w:val="20"/>
        </w:rPr>
        <w:t>providenciar</w:t>
      </w:r>
      <w:r>
        <w:rPr>
          <w:spacing w:val="-1"/>
          <w:sz w:val="20"/>
        </w:rPr>
        <w:t> </w:t>
      </w:r>
      <w:r>
        <w:rPr>
          <w:sz w:val="20"/>
        </w:rPr>
        <w:t>o</w:t>
      </w:r>
      <w:r>
        <w:rPr>
          <w:spacing w:val="-1"/>
          <w:sz w:val="20"/>
        </w:rPr>
        <w:t> </w:t>
      </w:r>
      <w:r>
        <w:rPr>
          <w:sz w:val="20"/>
        </w:rPr>
        <w:t>seu</w:t>
      </w:r>
      <w:r>
        <w:rPr>
          <w:spacing w:val="-1"/>
          <w:sz w:val="20"/>
        </w:rPr>
        <w:t> </w:t>
      </w:r>
      <w:r>
        <w:rPr>
          <w:sz w:val="20"/>
        </w:rPr>
        <w:t>credenciamento</w:t>
      </w:r>
      <w:r>
        <w:rPr>
          <w:spacing w:val="-1"/>
          <w:sz w:val="20"/>
        </w:rPr>
        <w:t> </w:t>
      </w:r>
      <w:r>
        <w:rPr>
          <w:sz w:val="20"/>
        </w:rPr>
        <w:t>com</w:t>
      </w:r>
      <w:r>
        <w:rPr>
          <w:spacing w:val="-1"/>
          <w:sz w:val="20"/>
        </w:rPr>
        <w:t> </w:t>
      </w:r>
      <w:r>
        <w:rPr>
          <w:sz w:val="20"/>
        </w:rPr>
        <w:t>atribuição</w:t>
      </w:r>
      <w:r>
        <w:rPr>
          <w:spacing w:val="-1"/>
          <w:sz w:val="20"/>
        </w:rPr>
        <w:t> </w:t>
      </w:r>
      <w:r>
        <w:rPr>
          <w:sz w:val="20"/>
        </w:rPr>
        <w:t>de</w:t>
      </w:r>
      <w:r>
        <w:rPr>
          <w:spacing w:val="-1"/>
          <w:sz w:val="20"/>
        </w:rPr>
        <w:t> </w:t>
      </w:r>
      <w:r>
        <w:rPr>
          <w:sz w:val="20"/>
        </w:rPr>
        <w:t>chave</w:t>
      </w:r>
      <w:r>
        <w:rPr>
          <w:spacing w:val="-1"/>
          <w:sz w:val="20"/>
        </w:rPr>
        <w:t> </w:t>
      </w:r>
      <w:r>
        <w:rPr>
          <w:sz w:val="20"/>
        </w:rPr>
        <w:t>e</w:t>
      </w:r>
      <w:r>
        <w:rPr>
          <w:spacing w:val="-1"/>
          <w:sz w:val="20"/>
        </w:rPr>
        <w:t> </w:t>
      </w:r>
      <w:r>
        <w:rPr>
          <w:sz w:val="20"/>
        </w:rPr>
        <w:t>senha,</w:t>
      </w:r>
      <w:r>
        <w:rPr>
          <w:spacing w:val="-1"/>
          <w:sz w:val="20"/>
        </w:rPr>
        <w:t> </w:t>
      </w:r>
      <w:r>
        <w:rPr>
          <w:sz w:val="20"/>
        </w:rPr>
        <w:t>diretamente</w:t>
      </w:r>
      <w:r>
        <w:rPr>
          <w:spacing w:val="-1"/>
          <w:sz w:val="20"/>
        </w:rPr>
        <w:t> </w:t>
      </w:r>
      <w:r>
        <w:rPr>
          <w:sz w:val="20"/>
        </w:rPr>
        <w:t>junto ao provedor do sistema, que informará a respeito do seu funcionamento, regulamento e instruções para</w:t>
      </w:r>
      <w:r>
        <w:rPr>
          <w:spacing w:val="40"/>
          <w:sz w:val="20"/>
        </w:rPr>
        <w:t> </w:t>
      </w:r>
      <w:r>
        <w:rPr>
          <w:sz w:val="20"/>
        </w:rPr>
        <w:t>a sua correta utilização até o terceiro dia útil anterior à data prevista para recebimento das propostas.</w:t>
      </w:r>
    </w:p>
    <w:p>
      <w:pPr>
        <w:pStyle w:val="ListParagraph"/>
        <w:numPr>
          <w:ilvl w:val="1"/>
          <w:numId w:val="1"/>
        </w:numPr>
        <w:tabs>
          <w:tab w:pos="846" w:val="left" w:leader="none"/>
        </w:tabs>
        <w:spacing w:line="360" w:lineRule="auto" w:before="0" w:after="0"/>
        <w:ind w:left="141" w:right="140" w:firstLine="0"/>
        <w:jc w:val="both"/>
        <w:rPr>
          <w:rFonts w:ascii="Arial" w:hAnsi="Arial"/>
          <w:b/>
          <w:sz w:val="20"/>
        </w:rPr>
      </w:pPr>
      <w:r>
        <w:rPr>
          <w:sz w:val="20"/>
        </w:rPr>
        <w:t>O licitante responsabiliza-se, exclusiva e formalmente, pelas transações efetuadas em seu</w:t>
      </w:r>
      <w:r>
        <w:rPr>
          <w:spacing w:val="80"/>
          <w:sz w:val="20"/>
        </w:rPr>
        <w:t> </w:t>
      </w:r>
      <w:r>
        <w:rPr>
          <w:sz w:val="20"/>
        </w:rPr>
        <w:t>nome, assume como firmes e verdadeiras suas propostas e seus lances, inclusive os atos praticados diretamente ou por seu representante, excluída a responsabilidade da PLATAFORMA BLL COMPRAS, provedor do sistema ou do órgão ou entidade promotora da licitação por eventuais danos decorrentes de uso indevido das credenciais de acesso, ainda que por terceiros.</w:t>
      </w:r>
    </w:p>
    <w:p>
      <w:pPr>
        <w:pStyle w:val="ListParagraph"/>
        <w:numPr>
          <w:ilvl w:val="1"/>
          <w:numId w:val="1"/>
        </w:numPr>
        <w:tabs>
          <w:tab w:pos="846" w:val="left" w:leader="none"/>
        </w:tabs>
        <w:spacing w:line="360" w:lineRule="auto" w:before="0" w:after="0"/>
        <w:ind w:left="141" w:right="140" w:firstLine="0"/>
        <w:jc w:val="both"/>
        <w:rPr>
          <w:rFonts w:ascii="Arial" w:hAnsi="Arial"/>
          <w:b/>
          <w:sz w:val="20"/>
        </w:rPr>
      </w:pPr>
      <w:r>
        <w:rPr>
          <w:sz w:val="20"/>
        </w:rPr>
        <w:t>É de responsabilidade do cadastrado conferir a exatidão dos seus dados cadastrais no sistema relacionado</w:t>
      </w:r>
      <w:r>
        <w:rPr>
          <w:spacing w:val="29"/>
          <w:sz w:val="20"/>
        </w:rPr>
        <w:t> </w:t>
      </w:r>
      <w:r>
        <w:rPr>
          <w:sz w:val="20"/>
        </w:rPr>
        <w:t>no</w:t>
      </w:r>
      <w:r>
        <w:rPr>
          <w:spacing w:val="32"/>
          <w:sz w:val="20"/>
        </w:rPr>
        <w:t> </w:t>
      </w:r>
      <w:r>
        <w:rPr>
          <w:sz w:val="20"/>
        </w:rPr>
        <w:t>item</w:t>
      </w:r>
      <w:r>
        <w:rPr>
          <w:spacing w:val="31"/>
          <w:sz w:val="20"/>
        </w:rPr>
        <w:t> </w:t>
      </w:r>
      <w:r>
        <w:rPr>
          <w:sz w:val="20"/>
        </w:rPr>
        <w:t>anterior</w:t>
      </w:r>
      <w:r>
        <w:rPr>
          <w:spacing w:val="32"/>
          <w:sz w:val="20"/>
        </w:rPr>
        <w:t> </w:t>
      </w:r>
      <w:r>
        <w:rPr>
          <w:sz w:val="20"/>
        </w:rPr>
        <w:t>e</w:t>
      </w:r>
      <w:r>
        <w:rPr>
          <w:spacing w:val="31"/>
          <w:sz w:val="20"/>
        </w:rPr>
        <w:t> </w:t>
      </w:r>
      <w:r>
        <w:rPr>
          <w:sz w:val="20"/>
        </w:rPr>
        <w:t>mantê-los</w:t>
      </w:r>
      <w:r>
        <w:rPr>
          <w:spacing w:val="32"/>
          <w:sz w:val="20"/>
        </w:rPr>
        <w:t> </w:t>
      </w:r>
      <w:r>
        <w:rPr>
          <w:sz w:val="20"/>
        </w:rPr>
        <w:t>atualizados</w:t>
      </w:r>
      <w:r>
        <w:rPr>
          <w:spacing w:val="31"/>
          <w:sz w:val="20"/>
        </w:rPr>
        <w:t> </w:t>
      </w:r>
      <w:r>
        <w:rPr>
          <w:sz w:val="20"/>
        </w:rPr>
        <w:t>junto</w:t>
      </w:r>
      <w:r>
        <w:rPr>
          <w:spacing w:val="32"/>
          <w:sz w:val="20"/>
        </w:rPr>
        <w:t> </w:t>
      </w:r>
      <w:r>
        <w:rPr>
          <w:sz w:val="20"/>
        </w:rPr>
        <w:t>aos</w:t>
      </w:r>
      <w:r>
        <w:rPr>
          <w:spacing w:val="31"/>
          <w:sz w:val="20"/>
        </w:rPr>
        <w:t> </w:t>
      </w:r>
      <w:r>
        <w:rPr>
          <w:sz w:val="20"/>
        </w:rPr>
        <w:t>órgãos</w:t>
      </w:r>
      <w:r>
        <w:rPr>
          <w:spacing w:val="32"/>
          <w:sz w:val="20"/>
        </w:rPr>
        <w:t> </w:t>
      </w:r>
      <w:r>
        <w:rPr>
          <w:sz w:val="20"/>
        </w:rPr>
        <w:t>responsáveis</w:t>
      </w:r>
      <w:r>
        <w:rPr>
          <w:spacing w:val="31"/>
          <w:sz w:val="20"/>
        </w:rPr>
        <w:t> </w:t>
      </w:r>
      <w:r>
        <w:rPr>
          <w:sz w:val="20"/>
        </w:rPr>
        <w:t>pela</w:t>
      </w:r>
      <w:r>
        <w:rPr>
          <w:spacing w:val="32"/>
          <w:sz w:val="20"/>
        </w:rPr>
        <w:t> </w:t>
      </w:r>
      <w:r>
        <w:rPr>
          <w:spacing w:val="-2"/>
          <w:sz w:val="20"/>
        </w:rPr>
        <w:t>informação,</w:t>
      </w:r>
    </w:p>
    <w:p>
      <w:pPr>
        <w:pStyle w:val="ListParagraph"/>
        <w:spacing w:after="0" w:line="360" w:lineRule="auto"/>
        <w:jc w:val="both"/>
        <w:rPr>
          <w:rFonts w:ascii="Arial" w:hAnsi="Arial"/>
          <w:b/>
          <w:sz w:val="20"/>
        </w:rPr>
        <w:sectPr>
          <w:pgSz w:w="11910" w:h="16840"/>
          <w:pgMar w:header="348" w:footer="1525" w:top="2100" w:bottom="1720" w:left="1559" w:right="708"/>
        </w:sectPr>
      </w:pPr>
    </w:p>
    <w:p>
      <w:pPr>
        <w:pStyle w:val="BodyText"/>
        <w:spacing w:line="360" w:lineRule="auto" w:before="4"/>
        <w:jc w:val="left"/>
      </w:pPr>
      <w:r>
        <w:rPr/>
        <w:t>devendo</w:t>
      </w:r>
      <w:r>
        <w:rPr>
          <w:spacing w:val="-2"/>
        </w:rPr>
        <w:t> </w:t>
      </w:r>
      <w:r>
        <w:rPr/>
        <w:t>proceder,</w:t>
      </w:r>
      <w:r>
        <w:rPr>
          <w:spacing w:val="-2"/>
        </w:rPr>
        <w:t> </w:t>
      </w:r>
      <w:r>
        <w:rPr/>
        <w:t>imediatamente,</w:t>
      </w:r>
      <w:r>
        <w:rPr>
          <w:spacing w:val="-2"/>
        </w:rPr>
        <w:t> </w:t>
      </w:r>
      <w:r>
        <w:rPr/>
        <w:t>à</w:t>
      </w:r>
      <w:r>
        <w:rPr>
          <w:spacing w:val="-2"/>
        </w:rPr>
        <w:t> </w:t>
      </w:r>
      <w:r>
        <w:rPr/>
        <w:t>correção</w:t>
      </w:r>
      <w:r>
        <w:rPr>
          <w:spacing w:val="-2"/>
        </w:rPr>
        <w:t> </w:t>
      </w:r>
      <w:r>
        <w:rPr/>
        <w:t>ou</w:t>
      </w:r>
      <w:r>
        <w:rPr>
          <w:spacing w:val="-2"/>
        </w:rPr>
        <w:t> </w:t>
      </w:r>
      <w:r>
        <w:rPr/>
        <w:t>à</w:t>
      </w:r>
      <w:r>
        <w:rPr>
          <w:spacing w:val="-2"/>
        </w:rPr>
        <w:t> </w:t>
      </w:r>
      <w:r>
        <w:rPr/>
        <w:t>alteração</w:t>
      </w:r>
      <w:r>
        <w:rPr>
          <w:spacing w:val="-2"/>
        </w:rPr>
        <w:t> </w:t>
      </w:r>
      <w:r>
        <w:rPr/>
        <w:t>dos</w:t>
      </w:r>
      <w:r>
        <w:rPr>
          <w:spacing w:val="-2"/>
        </w:rPr>
        <w:t> </w:t>
      </w:r>
      <w:r>
        <w:rPr/>
        <w:t>registros</w:t>
      </w:r>
      <w:r>
        <w:rPr>
          <w:spacing w:val="-2"/>
        </w:rPr>
        <w:t> </w:t>
      </w:r>
      <w:r>
        <w:rPr/>
        <w:t>tão</w:t>
      </w:r>
      <w:r>
        <w:rPr>
          <w:spacing w:val="-2"/>
        </w:rPr>
        <w:t> </w:t>
      </w:r>
      <w:r>
        <w:rPr/>
        <w:t>logo</w:t>
      </w:r>
      <w:r>
        <w:rPr>
          <w:spacing w:val="-2"/>
        </w:rPr>
        <w:t> </w:t>
      </w:r>
      <w:r>
        <w:rPr/>
        <w:t>identifique</w:t>
      </w:r>
      <w:r>
        <w:rPr>
          <w:spacing w:val="-2"/>
        </w:rPr>
        <w:t> </w:t>
      </w:r>
      <w:r>
        <w:rPr/>
        <w:t>incorreção ou aqueles se tornem desatualizados.</w:t>
      </w:r>
    </w:p>
    <w:p>
      <w:pPr>
        <w:pStyle w:val="ListParagraph"/>
        <w:numPr>
          <w:ilvl w:val="1"/>
          <w:numId w:val="1"/>
        </w:numPr>
        <w:tabs>
          <w:tab w:pos="849" w:val="left" w:leader="none"/>
        </w:tabs>
        <w:spacing w:line="360" w:lineRule="auto" w:before="0" w:after="0"/>
        <w:ind w:left="141" w:right="140" w:firstLine="0"/>
        <w:jc w:val="left"/>
        <w:rPr>
          <w:rFonts w:ascii="Arial" w:hAnsi="Arial"/>
          <w:b/>
          <w:sz w:val="20"/>
        </w:rPr>
      </w:pPr>
      <w:r>
        <w:rPr>
          <w:sz w:val="20"/>
        </w:rPr>
        <w:t>A não observância do disposto no item anterior poderá ensejar desclassificação no momento da </w:t>
      </w:r>
      <w:r>
        <w:rPr>
          <w:spacing w:val="-2"/>
          <w:sz w:val="20"/>
        </w:rPr>
        <w:t>habilitação.</w:t>
      </w:r>
    </w:p>
    <w:p>
      <w:pPr>
        <w:pStyle w:val="ListParagraph"/>
        <w:numPr>
          <w:ilvl w:val="2"/>
          <w:numId w:val="2"/>
        </w:numPr>
        <w:tabs>
          <w:tab w:pos="861" w:val="left" w:leader="none"/>
        </w:tabs>
        <w:spacing w:line="240" w:lineRule="auto" w:before="0" w:after="0"/>
        <w:ind w:left="861" w:right="0" w:hanging="720"/>
        <w:jc w:val="left"/>
        <w:rPr>
          <w:sz w:val="20"/>
        </w:rPr>
      </w:pPr>
      <w:r>
        <w:rPr>
          <w:sz w:val="20"/>
        </w:rPr>
        <w:t>Não</w:t>
      </w:r>
      <w:r>
        <w:rPr>
          <w:spacing w:val="-3"/>
          <w:sz w:val="20"/>
        </w:rPr>
        <w:t> </w:t>
      </w:r>
      <w:r>
        <w:rPr>
          <w:sz w:val="20"/>
        </w:rPr>
        <w:t>poderão</w:t>
      </w:r>
      <w:r>
        <w:rPr>
          <w:spacing w:val="-3"/>
          <w:sz w:val="20"/>
        </w:rPr>
        <w:t> </w:t>
      </w:r>
      <w:r>
        <w:rPr>
          <w:sz w:val="20"/>
        </w:rPr>
        <w:t>disputar</w:t>
      </w:r>
      <w:r>
        <w:rPr>
          <w:spacing w:val="-3"/>
          <w:sz w:val="20"/>
        </w:rPr>
        <w:t> </w:t>
      </w:r>
      <w:r>
        <w:rPr>
          <w:sz w:val="20"/>
        </w:rPr>
        <w:t>esta</w:t>
      </w:r>
      <w:r>
        <w:rPr>
          <w:spacing w:val="-2"/>
          <w:sz w:val="20"/>
        </w:rPr>
        <w:t> licitação:</w:t>
      </w:r>
    </w:p>
    <w:p>
      <w:pPr>
        <w:pStyle w:val="ListParagraph"/>
        <w:numPr>
          <w:ilvl w:val="2"/>
          <w:numId w:val="2"/>
        </w:numPr>
        <w:tabs>
          <w:tab w:pos="844" w:val="left" w:leader="none"/>
        </w:tabs>
        <w:spacing w:line="240" w:lineRule="auto" w:before="115" w:after="0"/>
        <w:ind w:left="844" w:right="0" w:hanging="703"/>
        <w:jc w:val="both"/>
        <w:rPr>
          <w:sz w:val="20"/>
        </w:rPr>
      </w:pPr>
      <w:r>
        <w:rPr>
          <w:sz w:val="20"/>
        </w:rPr>
        <w:t>aquele</w:t>
      </w:r>
      <w:r>
        <w:rPr>
          <w:spacing w:val="-3"/>
          <w:sz w:val="20"/>
        </w:rPr>
        <w:t> </w:t>
      </w:r>
      <w:r>
        <w:rPr>
          <w:sz w:val="20"/>
        </w:rPr>
        <w:t>que</w:t>
      </w:r>
      <w:r>
        <w:rPr>
          <w:spacing w:val="-2"/>
          <w:sz w:val="20"/>
        </w:rPr>
        <w:t> </w:t>
      </w:r>
      <w:r>
        <w:rPr>
          <w:sz w:val="20"/>
        </w:rPr>
        <w:t>não</w:t>
      </w:r>
      <w:r>
        <w:rPr>
          <w:spacing w:val="-2"/>
          <w:sz w:val="20"/>
        </w:rPr>
        <w:t> </w:t>
      </w:r>
      <w:r>
        <w:rPr>
          <w:sz w:val="20"/>
        </w:rPr>
        <w:t>atenda</w:t>
      </w:r>
      <w:r>
        <w:rPr>
          <w:spacing w:val="-3"/>
          <w:sz w:val="20"/>
        </w:rPr>
        <w:t> </w:t>
      </w:r>
      <w:r>
        <w:rPr>
          <w:sz w:val="20"/>
        </w:rPr>
        <w:t>às</w:t>
      </w:r>
      <w:r>
        <w:rPr>
          <w:spacing w:val="-2"/>
          <w:sz w:val="20"/>
        </w:rPr>
        <w:t> </w:t>
      </w:r>
      <w:r>
        <w:rPr>
          <w:sz w:val="20"/>
        </w:rPr>
        <w:t>condições</w:t>
      </w:r>
      <w:r>
        <w:rPr>
          <w:spacing w:val="-2"/>
          <w:sz w:val="20"/>
        </w:rPr>
        <w:t> </w:t>
      </w:r>
      <w:r>
        <w:rPr>
          <w:sz w:val="20"/>
        </w:rPr>
        <w:t>deste</w:t>
      </w:r>
      <w:r>
        <w:rPr>
          <w:spacing w:val="-3"/>
          <w:sz w:val="20"/>
        </w:rPr>
        <w:t> </w:t>
      </w:r>
      <w:r>
        <w:rPr>
          <w:sz w:val="20"/>
        </w:rPr>
        <w:t>Edital</w:t>
      </w:r>
      <w:r>
        <w:rPr>
          <w:spacing w:val="-2"/>
          <w:sz w:val="20"/>
        </w:rPr>
        <w:t> </w:t>
      </w:r>
      <w:r>
        <w:rPr>
          <w:sz w:val="20"/>
        </w:rPr>
        <w:t>e</w:t>
      </w:r>
      <w:r>
        <w:rPr>
          <w:spacing w:val="-2"/>
          <w:sz w:val="20"/>
        </w:rPr>
        <w:t> </w:t>
      </w:r>
      <w:r>
        <w:rPr>
          <w:sz w:val="20"/>
        </w:rPr>
        <w:t>seu(s)</w:t>
      </w:r>
      <w:r>
        <w:rPr>
          <w:spacing w:val="-2"/>
          <w:sz w:val="20"/>
        </w:rPr>
        <w:t> anexo(s);</w:t>
      </w:r>
    </w:p>
    <w:p>
      <w:pPr>
        <w:pStyle w:val="ListParagraph"/>
        <w:numPr>
          <w:ilvl w:val="2"/>
          <w:numId w:val="2"/>
        </w:numPr>
        <w:tabs>
          <w:tab w:pos="844" w:val="left" w:leader="none"/>
        </w:tabs>
        <w:spacing w:line="360" w:lineRule="auto" w:before="115" w:after="0"/>
        <w:ind w:left="141" w:right="143" w:firstLine="0"/>
        <w:jc w:val="both"/>
        <w:rPr>
          <w:sz w:val="20"/>
        </w:rPr>
      </w:pPr>
      <w:r>
        <w:rPr>
          <w:sz w:val="20"/>
        </w:rPr>
        <w:t>pessoa física ou jurídica que se encontre, ao tempo da licitação, impossibilitada de participar da licitação em decorrência de sanção que lhe foi imposta;</w:t>
      </w:r>
    </w:p>
    <w:p>
      <w:pPr>
        <w:pStyle w:val="ListParagraph"/>
        <w:numPr>
          <w:ilvl w:val="2"/>
          <w:numId w:val="2"/>
        </w:numPr>
        <w:tabs>
          <w:tab w:pos="844" w:val="left" w:leader="none"/>
        </w:tabs>
        <w:spacing w:line="360" w:lineRule="auto" w:before="0" w:after="0"/>
        <w:ind w:left="141" w:right="140" w:firstLine="0"/>
        <w:jc w:val="both"/>
        <w:rPr>
          <w:sz w:val="20"/>
        </w:rPr>
      </w:pPr>
      <w:r>
        <w:rPr>
          <w:sz w:val="20"/>
        </w:rPr>
        <w:t>aquele que mantenha vínculo de natureza técnica, comercial, econômica, financeira, trabalhista ou civil com dirigente do órgão ou entidade contratante ou com agente público que desempenhe função na</w:t>
      </w:r>
      <w:r>
        <w:rPr>
          <w:spacing w:val="-2"/>
          <w:sz w:val="20"/>
        </w:rPr>
        <w:t> </w:t>
      </w:r>
      <w:r>
        <w:rPr>
          <w:sz w:val="20"/>
        </w:rPr>
        <w:t>licitação</w:t>
      </w:r>
      <w:r>
        <w:rPr>
          <w:spacing w:val="-2"/>
          <w:sz w:val="20"/>
        </w:rPr>
        <w:t> </w:t>
      </w:r>
      <w:r>
        <w:rPr>
          <w:sz w:val="20"/>
        </w:rPr>
        <w:t>ou</w:t>
      </w:r>
      <w:r>
        <w:rPr>
          <w:spacing w:val="-2"/>
          <w:sz w:val="20"/>
        </w:rPr>
        <w:t> </w:t>
      </w:r>
      <w:r>
        <w:rPr>
          <w:sz w:val="20"/>
        </w:rPr>
        <w:t>atue</w:t>
      </w:r>
      <w:r>
        <w:rPr>
          <w:spacing w:val="-2"/>
          <w:sz w:val="20"/>
        </w:rPr>
        <w:t> </w:t>
      </w:r>
      <w:r>
        <w:rPr>
          <w:sz w:val="20"/>
        </w:rPr>
        <w:t>na</w:t>
      </w:r>
      <w:r>
        <w:rPr>
          <w:spacing w:val="-2"/>
          <w:sz w:val="20"/>
        </w:rPr>
        <w:t> </w:t>
      </w:r>
      <w:r>
        <w:rPr>
          <w:sz w:val="20"/>
        </w:rPr>
        <w:t>fiscalização</w:t>
      </w:r>
      <w:r>
        <w:rPr>
          <w:spacing w:val="-2"/>
          <w:sz w:val="20"/>
        </w:rPr>
        <w:t> </w:t>
      </w:r>
      <w:r>
        <w:rPr>
          <w:sz w:val="20"/>
        </w:rPr>
        <w:t>ou</w:t>
      </w:r>
      <w:r>
        <w:rPr>
          <w:spacing w:val="-2"/>
          <w:sz w:val="20"/>
        </w:rPr>
        <w:t> </w:t>
      </w:r>
      <w:r>
        <w:rPr>
          <w:sz w:val="20"/>
        </w:rPr>
        <w:t>na</w:t>
      </w:r>
      <w:r>
        <w:rPr>
          <w:spacing w:val="-2"/>
          <w:sz w:val="20"/>
        </w:rPr>
        <w:t> </w:t>
      </w:r>
      <w:r>
        <w:rPr>
          <w:sz w:val="20"/>
        </w:rPr>
        <w:t>gestão</w:t>
      </w:r>
      <w:r>
        <w:rPr>
          <w:spacing w:val="-2"/>
          <w:sz w:val="20"/>
        </w:rPr>
        <w:t> </w:t>
      </w:r>
      <w:r>
        <w:rPr>
          <w:sz w:val="20"/>
        </w:rPr>
        <w:t>do</w:t>
      </w:r>
      <w:r>
        <w:rPr>
          <w:spacing w:val="-2"/>
          <w:sz w:val="20"/>
        </w:rPr>
        <w:t> </w:t>
      </w:r>
      <w:r>
        <w:rPr>
          <w:sz w:val="20"/>
        </w:rPr>
        <w:t>contrato,</w:t>
      </w:r>
      <w:r>
        <w:rPr>
          <w:spacing w:val="-2"/>
          <w:sz w:val="20"/>
        </w:rPr>
        <w:t> </w:t>
      </w:r>
      <w:r>
        <w:rPr>
          <w:sz w:val="20"/>
        </w:rPr>
        <w:t>ou</w:t>
      </w:r>
      <w:r>
        <w:rPr>
          <w:spacing w:val="-2"/>
          <w:sz w:val="20"/>
        </w:rPr>
        <w:t> </w:t>
      </w:r>
      <w:r>
        <w:rPr>
          <w:sz w:val="20"/>
        </w:rPr>
        <w:t>que</w:t>
      </w:r>
      <w:r>
        <w:rPr>
          <w:spacing w:val="-2"/>
          <w:sz w:val="20"/>
        </w:rPr>
        <w:t> </w:t>
      </w:r>
      <w:r>
        <w:rPr>
          <w:sz w:val="20"/>
        </w:rPr>
        <w:t>deles</w:t>
      </w:r>
      <w:r>
        <w:rPr>
          <w:spacing w:val="-2"/>
          <w:sz w:val="20"/>
        </w:rPr>
        <w:t> </w:t>
      </w:r>
      <w:r>
        <w:rPr>
          <w:sz w:val="20"/>
        </w:rPr>
        <w:t>seja</w:t>
      </w:r>
      <w:r>
        <w:rPr>
          <w:spacing w:val="-2"/>
          <w:sz w:val="20"/>
        </w:rPr>
        <w:t> </w:t>
      </w:r>
      <w:r>
        <w:rPr>
          <w:sz w:val="20"/>
        </w:rPr>
        <w:t>cônjuge,</w:t>
      </w:r>
      <w:r>
        <w:rPr>
          <w:spacing w:val="-2"/>
          <w:sz w:val="20"/>
        </w:rPr>
        <w:t> </w:t>
      </w:r>
      <w:r>
        <w:rPr>
          <w:sz w:val="20"/>
        </w:rPr>
        <w:t>companheiro</w:t>
      </w:r>
      <w:r>
        <w:rPr>
          <w:spacing w:val="-2"/>
          <w:sz w:val="20"/>
        </w:rPr>
        <w:t> </w:t>
      </w:r>
      <w:r>
        <w:rPr>
          <w:sz w:val="20"/>
        </w:rPr>
        <w:t>ou parente em linha reta, colateral ou por afinidade, até o terceiro grau;</w:t>
      </w:r>
    </w:p>
    <w:p>
      <w:pPr>
        <w:pStyle w:val="ListParagraph"/>
        <w:numPr>
          <w:ilvl w:val="2"/>
          <w:numId w:val="2"/>
        </w:numPr>
        <w:tabs>
          <w:tab w:pos="844" w:val="left" w:leader="none"/>
        </w:tabs>
        <w:spacing w:line="360" w:lineRule="auto" w:before="0" w:after="0"/>
        <w:ind w:left="141" w:right="139" w:firstLine="0"/>
        <w:jc w:val="both"/>
        <w:rPr>
          <w:sz w:val="20"/>
        </w:rPr>
      </w:pPr>
      <w:r>
        <w:rPr>
          <w:sz w:val="20"/>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pPr>
        <w:pStyle w:val="ListParagraph"/>
        <w:numPr>
          <w:ilvl w:val="2"/>
          <w:numId w:val="2"/>
        </w:numPr>
        <w:tabs>
          <w:tab w:pos="844" w:val="left" w:leader="none"/>
        </w:tabs>
        <w:spacing w:line="240" w:lineRule="auto" w:before="0" w:after="0"/>
        <w:ind w:left="844" w:right="0" w:hanging="703"/>
        <w:jc w:val="both"/>
        <w:rPr>
          <w:sz w:val="20"/>
        </w:rPr>
      </w:pPr>
      <w:r>
        <w:rPr>
          <w:sz w:val="20"/>
        </w:rPr>
        <w:t>agente</w:t>
      </w:r>
      <w:r>
        <w:rPr>
          <w:spacing w:val="-4"/>
          <w:sz w:val="20"/>
        </w:rPr>
        <w:t> </w:t>
      </w:r>
      <w:r>
        <w:rPr>
          <w:sz w:val="20"/>
        </w:rPr>
        <w:t>público</w:t>
      </w:r>
      <w:r>
        <w:rPr>
          <w:spacing w:val="-4"/>
          <w:sz w:val="20"/>
        </w:rPr>
        <w:t> </w:t>
      </w:r>
      <w:r>
        <w:rPr>
          <w:sz w:val="20"/>
        </w:rPr>
        <w:t>do</w:t>
      </w:r>
      <w:r>
        <w:rPr>
          <w:spacing w:val="-4"/>
          <w:sz w:val="20"/>
        </w:rPr>
        <w:t> </w:t>
      </w:r>
      <w:r>
        <w:rPr>
          <w:sz w:val="20"/>
        </w:rPr>
        <w:t>órgão</w:t>
      </w:r>
      <w:r>
        <w:rPr>
          <w:spacing w:val="-4"/>
          <w:sz w:val="20"/>
        </w:rPr>
        <w:t> </w:t>
      </w:r>
      <w:r>
        <w:rPr>
          <w:sz w:val="20"/>
        </w:rPr>
        <w:t>ou</w:t>
      </w:r>
      <w:r>
        <w:rPr>
          <w:spacing w:val="-4"/>
          <w:sz w:val="20"/>
        </w:rPr>
        <w:t> </w:t>
      </w:r>
      <w:r>
        <w:rPr>
          <w:sz w:val="20"/>
        </w:rPr>
        <w:t>entidade</w:t>
      </w:r>
      <w:r>
        <w:rPr>
          <w:spacing w:val="-4"/>
          <w:sz w:val="20"/>
        </w:rPr>
        <w:t> </w:t>
      </w:r>
      <w:r>
        <w:rPr>
          <w:spacing w:val="-2"/>
          <w:sz w:val="20"/>
        </w:rPr>
        <w:t>licitante;</w:t>
      </w:r>
    </w:p>
    <w:p>
      <w:pPr>
        <w:pStyle w:val="ListParagraph"/>
        <w:numPr>
          <w:ilvl w:val="2"/>
          <w:numId w:val="2"/>
        </w:numPr>
        <w:tabs>
          <w:tab w:pos="844" w:val="left" w:leader="none"/>
        </w:tabs>
        <w:spacing w:line="240" w:lineRule="auto" w:before="115" w:after="0"/>
        <w:ind w:left="844" w:right="0" w:hanging="703"/>
        <w:jc w:val="both"/>
        <w:rPr>
          <w:sz w:val="20"/>
        </w:rPr>
      </w:pPr>
      <w:r>
        <w:rPr>
          <w:sz w:val="20"/>
        </w:rPr>
        <w:t>pessoas jurídicas reunidas em </w:t>
      </w:r>
      <w:r>
        <w:rPr>
          <w:spacing w:val="-2"/>
          <w:sz w:val="20"/>
        </w:rPr>
        <w:t>consórcio;</w:t>
      </w:r>
    </w:p>
    <w:p>
      <w:pPr>
        <w:pStyle w:val="ListParagraph"/>
        <w:numPr>
          <w:ilvl w:val="2"/>
          <w:numId w:val="2"/>
        </w:numPr>
        <w:tabs>
          <w:tab w:pos="844" w:val="left" w:leader="none"/>
        </w:tabs>
        <w:spacing w:line="240" w:lineRule="auto" w:before="115" w:after="0"/>
        <w:ind w:left="844" w:right="0" w:hanging="703"/>
        <w:jc w:val="both"/>
        <w:rPr>
          <w:sz w:val="20"/>
        </w:rPr>
      </w:pPr>
      <w:r>
        <w:rPr>
          <w:sz w:val="20"/>
        </w:rPr>
        <w:t>Organizações</w:t>
      </w:r>
      <w:r>
        <w:rPr>
          <w:spacing w:val="-6"/>
          <w:sz w:val="20"/>
        </w:rPr>
        <w:t> </w:t>
      </w:r>
      <w:r>
        <w:rPr>
          <w:sz w:val="20"/>
        </w:rPr>
        <w:t>da</w:t>
      </w:r>
      <w:r>
        <w:rPr>
          <w:spacing w:val="-4"/>
          <w:sz w:val="20"/>
        </w:rPr>
        <w:t> </w:t>
      </w:r>
      <w:r>
        <w:rPr>
          <w:sz w:val="20"/>
        </w:rPr>
        <w:t>Sociedade</w:t>
      </w:r>
      <w:r>
        <w:rPr>
          <w:spacing w:val="-4"/>
          <w:sz w:val="20"/>
        </w:rPr>
        <w:t> </w:t>
      </w:r>
      <w:r>
        <w:rPr>
          <w:sz w:val="20"/>
        </w:rPr>
        <w:t>Civil</w:t>
      </w:r>
      <w:r>
        <w:rPr>
          <w:spacing w:val="-4"/>
          <w:sz w:val="20"/>
        </w:rPr>
        <w:t> </w:t>
      </w:r>
      <w:r>
        <w:rPr>
          <w:sz w:val="20"/>
        </w:rPr>
        <w:t>de</w:t>
      </w:r>
      <w:r>
        <w:rPr>
          <w:spacing w:val="-4"/>
          <w:sz w:val="20"/>
        </w:rPr>
        <w:t> </w:t>
      </w:r>
      <w:r>
        <w:rPr>
          <w:sz w:val="20"/>
        </w:rPr>
        <w:t>Interesse</w:t>
      </w:r>
      <w:r>
        <w:rPr>
          <w:spacing w:val="-3"/>
          <w:sz w:val="20"/>
        </w:rPr>
        <w:t> </w:t>
      </w:r>
      <w:r>
        <w:rPr>
          <w:sz w:val="20"/>
        </w:rPr>
        <w:t>Público</w:t>
      </w:r>
      <w:r>
        <w:rPr>
          <w:spacing w:val="-4"/>
          <w:sz w:val="20"/>
        </w:rPr>
        <w:t> </w:t>
      </w:r>
      <w:r>
        <w:rPr>
          <w:sz w:val="20"/>
        </w:rPr>
        <w:t>-</w:t>
      </w:r>
      <w:r>
        <w:rPr>
          <w:spacing w:val="-4"/>
          <w:sz w:val="20"/>
        </w:rPr>
        <w:t> </w:t>
      </w:r>
      <w:r>
        <w:rPr>
          <w:sz w:val="20"/>
        </w:rPr>
        <w:t>OSCIP,</w:t>
      </w:r>
      <w:r>
        <w:rPr>
          <w:spacing w:val="-4"/>
          <w:sz w:val="20"/>
        </w:rPr>
        <w:t> </w:t>
      </w:r>
      <w:r>
        <w:rPr>
          <w:sz w:val="20"/>
        </w:rPr>
        <w:t>atuando</w:t>
      </w:r>
      <w:r>
        <w:rPr>
          <w:spacing w:val="-4"/>
          <w:sz w:val="20"/>
        </w:rPr>
        <w:t> </w:t>
      </w:r>
      <w:r>
        <w:rPr>
          <w:sz w:val="20"/>
        </w:rPr>
        <w:t>essa</w:t>
      </w:r>
      <w:r>
        <w:rPr>
          <w:spacing w:val="-3"/>
          <w:sz w:val="20"/>
        </w:rPr>
        <w:t> </w:t>
      </w:r>
      <w:r>
        <w:rPr>
          <w:spacing w:val="-2"/>
          <w:sz w:val="20"/>
        </w:rPr>
        <w:t>condição;</w:t>
      </w:r>
    </w:p>
    <w:p>
      <w:pPr>
        <w:pStyle w:val="ListParagraph"/>
        <w:numPr>
          <w:ilvl w:val="2"/>
          <w:numId w:val="2"/>
        </w:numPr>
        <w:tabs>
          <w:tab w:pos="844" w:val="left" w:leader="none"/>
        </w:tabs>
        <w:spacing w:line="360" w:lineRule="auto" w:before="115" w:after="0"/>
        <w:ind w:left="141" w:right="141" w:firstLine="0"/>
        <w:jc w:val="both"/>
        <w:rPr>
          <w:sz w:val="20"/>
        </w:rPr>
      </w:pPr>
      <w:r>
        <w:rPr>
          <w:sz w:val="20"/>
        </w:rPr>
        <w:t>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 1º do art. 9º da Lei nº 14.133, de 2021.</w:t>
      </w:r>
    </w:p>
    <w:p>
      <w:pPr>
        <w:pStyle w:val="ListParagraph"/>
        <w:numPr>
          <w:ilvl w:val="2"/>
          <w:numId w:val="2"/>
        </w:numPr>
        <w:tabs>
          <w:tab w:pos="843" w:val="left" w:leader="none"/>
        </w:tabs>
        <w:spacing w:line="360" w:lineRule="auto" w:before="0" w:after="0"/>
        <w:ind w:left="141" w:right="140" w:firstLine="0"/>
        <w:jc w:val="both"/>
        <w:rPr>
          <w:sz w:val="20"/>
        </w:rPr>
      </w:pPr>
      <w:r>
        <w:rPr>
          <w:sz w:val="20"/>
        </w:rPr>
        <w:t>O impedimento de que trata o item 2.6.2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pPr>
        <w:pStyle w:val="ListParagraph"/>
        <w:numPr>
          <w:ilvl w:val="2"/>
          <w:numId w:val="2"/>
        </w:numPr>
        <w:tabs>
          <w:tab w:pos="843" w:val="left" w:leader="none"/>
        </w:tabs>
        <w:spacing w:line="360" w:lineRule="auto" w:before="0" w:after="0"/>
        <w:ind w:left="141" w:right="143" w:firstLine="0"/>
        <w:jc w:val="both"/>
        <w:rPr>
          <w:sz w:val="20"/>
        </w:rPr>
      </w:pPr>
      <w:r>
        <w:rPr>
          <w:sz w:val="20"/>
        </w:rPr>
        <w:t>empresas controladoras, controladas ou coligadas, nos termos da Lei nº 6.404, de 15 de dezembro de 1976, concorrendo entre si;</w:t>
      </w:r>
    </w:p>
    <w:p>
      <w:pPr>
        <w:pStyle w:val="ListParagraph"/>
        <w:numPr>
          <w:ilvl w:val="2"/>
          <w:numId w:val="2"/>
        </w:numPr>
        <w:tabs>
          <w:tab w:pos="843" w:val="left" w:leader="none"/>
        </w:tabs>
        <w:spacing w:line="240" w:lineRule="auto" w:before="0" w:after="0"/>
        <w:ind w:left="843" w:right="0" w:hanging="702"/>
        <w:jc w:val="both"/>
        <w:rPr>
          <w:sz w:val="20"/>
        </w:rPr>
      </w:pPr>
      <w:r>
        <w:rPr>
          <w:sz w:val="20"/>
        </w:rPr>
        <w:t>equiparam-se</w:t>
      </w:r>
      <w:r>
        <w:rPr>
          <w:spacing w:val="-3"/>
          <w:sz w:val="20"/>
        </w:rPr>
        <w:t> </w:t>
      </w:r>
      <w:r>
        <w:rPr>
          <w:sz w:val="20"/>
        </w:rPr>
        <w:t>aos</w:t>
      </w:r>
      <w:r>
        <w:rPr>
          <w:spacing w:val="-2"/>
          <w:sz w:val="20"/>
        </w:rPr>
        <w:t> </w:t>
      </w:r>
      <w:r>
        <w:rPr>
          <w:sz w:val="20"/>
        </w:rPr>
        <w:t>autores</w:t>
      </w:r>
      <w:r>
        <w:rPr>
          <w:spacing w:val="-3"/>
          <w:sz w:val="20"/>
        </w:rPr>
        <w:t> </w:t>
      </w:r>
      <w:r>
        <w:rPr>
          <w:sz w:val="20"/>
        </w:rPr>
        <w:t>do</w:t>
      </w:r>
      <w:r>
        <w:rPr>
          <w:spacing w:val="-2"/>
          <w:sz w:val="20"/>
        </w:rPr>
        <w:t> </w:t>
      </w:r>
      <w:r>
        <w:rPr>
          <w:sz w:val="20"/>
        </w:rPr>
        <w:t>projeto</w:t>
      </w:r>
      <w:r>
        <w:rPr>
          <w:spacing w:val="-3"/>
          <w:sz w:val="20"/>
        </w:rPr>
        <w:t> </w:t>
      </w:r>
      <w:r>
        <w:rPr>
          <w:sz w:val="20"/>
        </w:rPr>
        <w:t>as</w:t>
      </w:r>
      <w:r>
        <w:rPr>
          <w:spacing w:val="-2"/>
          <w:sz w:val="20"/>
        </w:rPr>
        <w:t> </w:t>
      </w:r>
      <w:r>
        <w:rPr>
          <w:sz w:val="20"/>
        </w:rPr>
        <w:t>empresas</w:t>
      </w:r>
      <w:r>
        <w:rPr>
          <w:spacing w:val="-3"/>
          <w:sz w:val="20"/>
        </w:rPr>
        <w:t> </w:t>
      </w:r>
      <w:r>
        <w:rPr>
          <w:sz w:val="20"/>
        </w:rPr>
        <w:t>integrantes</w:t>
      </w:r>
      <w:r>
        <w:rPr>
          <w:spacing w:val="-2"/>
          <w:sz w:val="20"/>
        </w:rPr>
        <w:t> </w:t>
      </w:r>
      <w:r>
        <w:rPr>
          <w:sz w:val="20"/>
        </w:rPr>
        <w:t>do</w:t>
      </w:r>
      <w:r>
        <w:rPr>
          <w:spacing w:val="-3"/>
          <w:sz w:val="20"/>
        </w:rPr>
        <w:t> </w:t>
      </w:r>
      <w:r>
        <w:rPr>
          <w:sz w:val="20"/>
        </w:rPr>
        <w:t>mesmo</w:t>
      </w:r>
      <w:r>
        <w:rPr>
          <w:spacing w:val="-2"/>
          <w:sz w:val="20"/>
        </w:rPr>
        <w:t> </w:t>
      </w:r>
      <w:r>
        <w:rPr>
          <w:sz w:val="20"/>
        </w:rPr>
        <w:t>grupo</w:t>
      </w:r>
      <w:r>
        <w:rPr>
          <w:spacing w:val="-2"/>
          <w:sz w:val="20"/>
        </w:rPr>
        <w:t> econômico.</w:t>
      </w:r>
    </w:p>
    <w:p>
      <w:pPr>
        <w:pStyle w:val="ListParagraph"/>
        <w:numPr>
          <w:ilvl w:val="2"/>
          <w:numId w:val="2"/>
        </w:numPr>
        <w:tabs>
          <w:tab w:pos="843" w:val="left" w:leader="none"/>
        </w:tabs>
        <w:spacing w:line="360" w:lineRule="auto" w:before="115" w:after="0"/>
        <w:ind w:left="141" w:right="139" w:firstLine="0"/>
        <w:jc w:val="both"/>
        <w:rPr>
          <w:sz w:val="20"/>
        </w:rPr>
      </w:pPr>
      <w:r>
        <w:rPr>
          <w:sz w:val="20"/>
        </w:rPr>
        <w:t>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Lei nº 14.133/2021.</w:t>
      </w:r>
    </w:p>
    <w:p>
      <w:pPr>
        <w:pStyle w:val="Heading1"/>
        <w:numPr>
          <w:ilvl w:val="0"/>
          <w:numId w:val="1"/>
        </w:numPr>
        <w:tabs>
          <w:tab w:pos="847" w:val="left" w:leader="none"/>
        </w:tabs>
        <w:spacing w:line="240" w:lineRule="auto" w:before="0" w:after="0"/>
        <w:ind w:left="847" w:right="0" w:hanging="706"/>
        <w:jc w:val="both"/>
      </w:pPr>
      <w:r>
        <w:rPr/>
        <w:t>DA</w:t>
      </w:r>
      <w:r>
        <w:rPr>
          <w:spacing w:val="-4"/>
        </w:rPr>
        <w:t> </w:t>
      </w:r>
      <w:r>
        <w:rPr/>
        <w:t>APRESENTAÇÃO</w:t>
      </w:r>
      <w:r>
        <w:rPr>
          <w:spacing w:val="-4"/>
        </w:rPr>
        <w:t> </w:t>
      </w:r>
      <w:r>
        <w:rPr/>
        <w:t>DA</w:t>
      </w:r>
      <w:r>
        <w:rPr>
          <w:spacing w:val="-4"/>
        </w:rPr>
        <w:t> </w:t>
      </w:r>
      <w:r>
        <w:rPr/>
        <w:t>PROPOSTA</w:t>
      </w:r>
      <w:r>
        <w:rPr>
          <w:spacing w:val="-4"/>
        </w:rPr>
        <w:t> </w:t>
      </w:r>
      <w:r>
        <w:rPr/>
        <w:t>E</w:t>
      </w:r>
      <w:r>
        <w:rPr>
          <w:spacing w:val="-4"/>
        </w:rPr>
        <w:t> </w:t>
      </w:r>
      <w:r>
        <w:rPr/>
        <w:t>DOS</w:t>
      </w:r>
      <w:r>
        <w:rPr>
          <w:spacing w:val="-4"/>
        </w:rPr>
        <w:t> </w:t>
      </w:r>
      <w:r>
        <w:rPr/>
        <w:t>DOCUMENTOS</w:t>
      </w:r>
      <w:r>
        <w:rPr>
          <w:spacing w:val="-4"/>
        </w:rPr>
        <w:t> </w:t>
      </w:r>
      <w:r>
        <w:rPr/>
        <w:t>DE</w:t>
      </w:r>
      <w:r>
        <w:rPr>
          <w:spacing w:val="-4"/>
        </w:rPr>
        <w:t> </w:t>
      </w:r>
      <w:r>
        <w:rPr>
          <w:spacing w:val="-2"/>
        </w:rPr>
        <w:t>HABILITAÇÃO</w:t>
      </w:r>
    </w:p>
    <w:p>
      <w:pPr>
        <w:pStyle w:val="Heading1"/>
        <w:spacing w:after="0" w:line="240" w:lineRule="auto"/>
        <w:jc w:val="both"/>
        <w:sectPr>
          <w:pgSz w:w="11910" w:h="16840"/>
          <w:pgMar w:header="348" w:footer="1525" w:top="2100" w:bottom="1720" w:left="1559" w:right="708"/>
        </w:sectPr>
      </w:pPr>
    </w:p>
    <w:p>
      <w:pPr>
        <w:pStyle w:val="ListParagraph"/>
        <w:numPr>
          <w:ilvl w:val="1"/>
          <w:numId w:val="1"/>
        </w:numPr>
        <w:tabs>
          <w:tab w:pos="846" w:val="left" w:leader="none"/>
        </w:tabs>
        <w:spacing w:line="360" w:lineRule="auto" w:before="4" w:after="0"/>
        <w:ind w:left="141" w:right="141" w:firstLine="0"/>
        <w:jc w:val="both"/>
        <w:rPr>
          <w:rFonts w:ascii="Arial" w:hAnsi="Arial"/>
          <w:b/>
          <w:sz w:val="20"/>
        </w:rPr>
      </w:pPr>
      <w:r>
        <w:rPr>
          <w:sz w:val="20"/>
        </w:rPr>
        <w:t>Na presente licitação, a fase de habilitação sucederá as fases de apresentação de propostas e lances e de julgamento.</w:t>
      </w:r>
    </w:p>
    <w:p>
      <w:pPr>
        <w:pStyle w:val="ListParagraph"/>
        <w:numPr>
          <w:ilvl w:val="1"/>
          <w:numId w:val="1"/>
        </w:numPr>
        <w:tabs>
          <w:tab w:pos="846" w:val="left" w:leader="none"/>
        </w:tabs>
        <w:spacing w:line="360" w:lineRule="auto" w:before="0" w:after="0"/>
        <w:ind w:left="141" w:right="142" w:firstLine="0"/>
        <w:jc w:val="both"/>
        <w:rPr>
          <w:rFonts w:ascii="Arial" w:hAnsi="Arial"/>
          <w:b/>
          <w:sz w:val="20"/>
        </w:rPr>
      </w:pPr>
      <w:r>
        <w:rPr>
          <w:sz w:val="20"/>
        </w:rPr>
        <w:t>Os licitantes encaminharão, exclusivamente por meio do sistema eletrônico, a proposta com o menor preço, conforme o critério de julgamento adotado neste Edital, até a data e o horário</w:t>
      </w:r>
      <w:r>
        <w:rPr>
          <w:spacing w:val="40"/>
          <w:sz w:val="20"/>
        </w:rPr>
        <w:t> </w:t>
      </w:r>
      <w:r>
        <w:rPr>
          <w:sz w:val="20"/>
        </w:rPr>
        <w:t>estabelecidos para abertura da sessão pública.</w:t>
      </w:r>
    </w:p>
    <w:p>
      <w:pPr>
        <w:pStyle w:val="ListParagraph"/>
        <w:numPr>
          <w:ilvl w:val="1"/>
          <w:numId w:val="1"/>
        </w:numPr>
        <w:tabs>
          <w:tab w:pos="846" w:val="left" w:leader="none"/>
        </w:tabs>
        <w:spacing w:line="240" w:lineRule="auto" w:before="0" w:after="0"/>
        <w:ind w:left="846" w:right="0" w:hanging="705"/>
        <w:jc w:val="both"/>
        <w:rPr>
          <w:rFonts w:ascii="Arial" w:hAnsi="Arial"/>
          <w:b/>
          <w:sz w:val="20"/>
        </w:rPr>
      </w:pPr>
      <w:r>
        <w:rPr>
          <w:sz w:val="20"/>
        </w:rPr>
        <w:t>No</w:t>
      </w:r>
      <w:r>
        <w:rPr>
          <w:spacing w:val="-7"/>
          <w:sz w:val="20"/>
        </w:rPr>
        <w:t> </w:t>
      </w:r>
      <w:r>
        <w:rPr>
          <w:sz w:val="20"/>
        </w:rPr>
        <w:t>cadastramento</w:t>
      </w:r>
      <w:r>
        <w:rPr>
          <w:spacing w:val="-5"/>
          <w:sz w:val="20"/>
        </w:rPr>
        <w:t> </w:t>
      </w:r>
      <w:r>
        <w:rPr>
          <w:sz w:val="20"/>
        </w:rPr>
        <w:t>da</w:t>
      </w:r>
      <w:r>
        <w:rPr>
          <w:spacing w:val="-5"/>
          <w:sz w:val="20"/>
        </w:rPr>
        <w:t> </w:t>
      </w:r>
      <w:r>
        <w:rPr>
          <w:sz w:val="20"/>
        </w:rPr>
        <w:t>proposta</w:t>
      </w:r>
      <w:r>
        <w:rPr>
          <w:spacing w:val="-5"/>
          <w:sz w:val="20"/>
        </w:rPr>
        <w:t> </w:t>
      </w:r>
      <w:r>
        <w:rPr>
          <w:sz w:val="20"/>
        </w:rPr>
        <w:t>inicial,</w:t>
      </w:r>
      <w:r>
        <w:rPr>
          <w:spacing w:val="-5"/>
          <w:sz w:val="20"/>
        </w:rPr>
        <w:t> </w:t>
      </w:r>
      <w:r>
        <w:rPr>
          <w:sz w:val="20"/>
        </w:rPr>
        <w:t>o</w:t>
      </w:r>
      <w:r>
        <w:rPr>
          <w:spacing w:val="-5"/>
          <w:sz w:val="20"/>
        </w:rPr>
        <w:t> </w:t>
      </w:r>
      <w:r>
        <w:rPr>
          <w:sz w:val="20"/>
        </w:rPr>
        <w:t>licitante</w:t>
      </w:r>
      <w:r>
        <w:rPr>
          <w:spacing w:val="-4"/>
          <w:sz w:val="20"/>
        </w:rPr>
        <w:t> </w:t>
      </w:r>
      <w:r>
        <w:rPr>
          <w:sz w:val="20"/>
        </w:rPr>
        <w:t>declarará,</w:t>
      </w:r>
      <w:r>
        <w:rPr>
          <w:spacing w:val="-5"/>
          <w:sz w:val="20"/>
        </w:rPr>
        <w:t> </w:t>
      </w:r>
      <w:r>
        <w:rPr>
          <w:sz w:val="20"/>
        </w:rPr>
        <w:t>em</w:t>
      </w:r>
      <w:r>
        <w:rPr>
          <w:spacing w:val="-5"/>
          <w:sz w:val="20"/>
        </w:rPr>
        <w:t> </w:t>
      </w:r>
      <w:r>
        <w:rPr>
          <w:sz w:val="20"/>
        </w:rPr>
        <w:t>campo</w:t>
      </w:r>
      <w:r>
        <w:rPr>
          <w:spacing w:val="-5"/>
          <w:sz w:val="20"/>
        </w:rPr>
        <w:t> </w:t>
      </w:r>
      <w:r>
        <w:rPr>
          <w:sz w:val="20"/>
        </w:rPr>
        <w:t>próprio</w:t>
      </w:r>
      <w:r>
        <w:rPr>
          <w:spacing w:val="-5"/>
          <w:sz w:val="20"/>
        </w:rPr>
        <w:t> </w:t>
      </w:r>
      <w:r>
        <w:rPr>
          <w:sz w:val="20"/>
        </w:rPr>
        <w:t>do</w:t>
      </w:r>
      <w:r>
        <w:rPr>
          <w:spacing w:val="-5"/>
          <w:sz w:val="20"/>
        </w:rPr>
        <w:t> </w:t>
      </w:r>
      <w:r>
        <w:rPr>
          <w:sz w:val="20"/>
        </w:rPr>
        <w:t>sistema,</w:t>
      </w:r>
      <w:r>
        <w:rPr>
          <w:spacing w:val="-4"/>
          <w:sz w:val="20"/>
        </w:rPr>
        <w:t> que:</w:t>
      </w:r>
    </w:p>
    <w:p>
      <w:pPr>
        <w:pStyle w:val="ListParagraph"/>
        <w:numPr>
          <w:ilvl w:val="2"/>
          <w:numId w:val="3"/>
        </w:numPr>
        <w:tabs>
          <w:tab w:pos="844" w:val="left" w:leader="none"/>
        </w:tabs>
        <w:spacing w:line="360" w:lineRule="auto" w:before="115" w:after="0"/>
        <w:ind w:left="141" w:right="140" w:firstLine="0"/>
        <w:jc w:val="both"/>
        <w:rPr>
          <w:sz w:val="20"/>
        </w:rPr>
      </w:pPr>
      <w:r>
        <w:rPr>
          <w:sz w:val="20"/>
        </w:rPr>
        <w:t>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pPr>
        <w:pStyle w:val="ListParagraph"/>
        <w:numPr>
          <w:ilvl w:val="2"/>
          <w:numId w:val="3"/>
        </w:numPr>
        <w:tabs>
          <w:tab w:pos="844" w:val="left" w:leader="none"/>
        </w:tabs>
        <w:spacing w:line="360" w:lineRule="auto" w:before="0" w:after="0"/>
        <w:ind w:left="141" w:right="141" w:firstLine="0"/>
        <w:jc w:val="both"/>
        <w:rPr>
          <w:sz w:val="20"/>
        </w:rPr>
      </w:pPr>
      <w:r>
        <w:rPr>
          <w:sz w:val="20"/>
        </w:rPr>
        <w:t>Não emprega menor de 18 anos em trabalho noturno, perigoso ou insalubre e não emprega menor de 16 anos, salvo menor, a partir de 14 anos, na condição de aprendiz, nos termos do artigo 7°, XXXIII, da Constituição;</w:t>
      </w:r>
    </w:p>
    <w:p>
      <w:pPr>
        <w:pStyle w:val="ListParagraph"/>
        <w:numPr>
          <w:ilvl w:val="2"/>
          <w:numId w:val="3"/>
        </w:numPr>
        <w:tabs>
          <w:tab w:pos="844" w:val="left" w:leader="none"/>
        </w:tabs>
        <w:spacing w:line="360" w:lineRule="auto" w:before="0" w:after="0"/>
        <w:ind w:left="141" w:right="141" w:firstLine="0"/>
        <w:jc w:val="both"/>
        <w:rPr>
          <w:sz w:val="20"/>
        </w:rPr>
      </w:pPr>
      <w:r>
        <w:rPr>
          <w:sz w:val="20"/>
        </w:rPr>
        <w:t>Não possui empregados executando trabalho degradante ou forçado, observando o disposto incisos III e IV do art. 1º e no início III do art. 5º da Constituição Federal;</w:t>
      </w:r>
    </w:p>
    <w:p>
      <w:pPr>
        <w:pStyle w:val="ListParagraph"/>
        <w:numPr>
          <w:ilvl w:val="2"/>
          <w:numId w:val="3"/>
        </w:numPr>
        <w:tabs>
          <w:tab w:pos="844" w:val="left" w:leader="none"/>
        </w:tabs>
        <w:spacing w:line="360" w:lineRule="auto" w:before="0" w:after="0"/>
        <w:ind w:left="141" w:right="142" w:firstLine="0"/>
        <w:jc w:val="both"/>
        <w:rPr>
          <w:sz w:val="20"/>
        </w:rPr>
      </w:pPr>
      <w:r>
        <w:rPr>
          <w:sz w:val="20"/>
        </w:rPr>
        <w:t>O licitante deverá declarar, em campo próprio do sistema, sua condição de Microempresa (ME) ou Empresa de Pequeno Porte (EPP), nos termos da Lei Complementar nº 123/2006, assumindo a responsabilidade pela veracidade das informações prestadas.</w:t>
      </w:r>
    </w:p>
    <w:p>
      <w:pPr>
        <w:pStyle w:val="ListParagraph"/>
        <w:numPr>
          <w:ilvl w:val="2"/>
          <w:numId w:val="3"/>
        </w:numPr>
        <w:tabs>
          <w:tab w:pos="844" w:val="left" w:leader="none"/>
        </w:tabs>
        <w:spacing w:line="360" w:lineRule="auto" w:before="0" w:after="0"/>
        <w:ind w:left="141" w:right="140" w:firstLine="0"/>
        <w:jc w:val="both"/>
        <w:rPr>
          <w:sz w:val="20"/>
        </w:rPr>
      </w:pPr>
      <w:r>
        <w:rPr>
          <w:sz w:val="20"/>
        </w:rPr>
        <w:t>A falsidade da declaração de que trata os itens 4.3 sujeitará o licitante às sanções previstas na Lei nº 14.133, de 2021, e neste Edital;</w:t>
      </w:r>
    </w:p>
    <w:p>
      <w:pPr>
        <w:pStyle w:val="ListParagraph"/>
        <w:numPr>
          <w:ilvl w:val="1"/>
          <w:numId w:val="1"/>
        </w:numPr>
        <w:tabs>
          <w:tab w:pos="846" w:val="left" w:leader="none"/>
        </w:tabs>
        <w:spacing w:line="360" w:lineRule="auto" w:before="0" w:after="0"/>
        <w:ind w:left="141" w:right="140" w:firstLine="0"/>
        <w:jc w:val="both"/>
        <w:rPr>
          <w:rFonts w:ascii="Arial" w:hAnsi="Arial"/>
          <w:b/>
          <w:sz w:val="20"/>
        </w:rPr>
      </w:pPr>
      <w:r>
        <w:rPr>
          <w:sz w:val="20"/>
        </w:rPr>
        <w:t>Não haverá ordem de classificação na etapa de apresentação da proposta e dos documentos de habilitação pelo licitante, o que ocorrerá somente após os procedimentos de abertura da sessão pública</w:t>
      </w:r>
      <w:r>
        <w:rPr>
          <w:spacing w:val="40"/>
          <w:sz w:val="20"/>
        </w:rPr>
        <w:t> </w:t>
      </w:r>
      <w:r>
        <w:rPr>
          <w:sz w:val="20"/>
        </w:rPr>
        <w:t>e da fase de envio de lances.</w:t>
      </w:r>
    </w:p>
    <w:p>
      <w:pPr>
        <w:pStyle w:val="ListParagraph"/>
        <w:numPr>
          <w:ilvl w:val="1"/>
          <w:numId w:val="1"/>
        </w:numPr>
        <w:tabs>
          <w:tab w:pos="846" w:val="left" w:leader="none"/>
        </w:tabs>
        <w:spacing w:line="360" w:lineRule="auto" w:before="0" w:after="0"/>
        <w:ind w:left="141" w:right="139" w:firstLine="0"/>
        <w:jc w:val="both"/>
        <w:rPr>
          <w:rFonts w:ascii="Arial" w:hAnsi="Arial"/>
          <w:b/>
          <w:sz w:val="20"/>
        </w:rPr>
      </w:pPr>
      <w:r>
        <w:rPr>
          <w:sz w:val="20"/>
        </w:rPr>
        <w:t>Serão disponibilizados para acesso público os documentos que compõem a proposta dos licitantes convocados para apresentação de propostas, após a fase de envio de lances.</w:t>
      </w:r>
    </w:p>
    <w:p>
      <w:pPr>
        <w:pStyle w:val="ListParagraph"/>
        <w:numPr>
          <w:ilvl w:val="1"/>
          <w:numId w:val="1"/>
        </w:numPr>
        <w:tabs>
          <w:tab w:pos="846" w:val="left" w:leader="none"/>
        </w:tabs>
        <w:spacing w:line="360" w:lineRule="auto" w:before="0" w:after="0"/>
        <w:ind w:left="141" w:right="141" w:firstLine="0"/>
        <w:jc w:val="both"/>
        <w:rPr>
          <w:rFonts w:ascii="Arial" w:hAnsi="Arial"/>
          <w:b/>
          <w:sz w:val="20"/>
        </w:rPr>
      </w:pPr>
      <w:r>
        <w:rPr>
          <w:sz w:val="20"/>
        </w:rPr>
        <w:t>Desde que disponibilizada a funcionalidade no sistema, o licitante poderá parametrizar o seu valor final mínimo quando do cadastramento da proposta e obedecerá às seguintes regras:</w:t>
      </w:r>
    </w:p>
    <w:p>
      <w:pPr>
        <w:pStyle w:val="ListParagraph"/>
        <w:numPr>
          <w:ilvl w:val="2"/>
          <w:numId w:val="4"/>
        </w:numPr>
        <w:tabs>
          <w:tab w:pos="844" w:val="left" w:leader="none"/>
        </w:tabs>
        <w:spacing w:line="360" w:lineRule="auto" w:before="0" w:after="0"/>
        <w:ind w:left="141" w:right="140" w:firstLine="0"/>
        <w:jc w:val="both"/>
        <w:rPr>
          <w:sz w:val="20"/>
        </w:rPr>
      </w:pPr>
      <w:r>
        <w:rPr>
          <w:sz w:val="20"/>
        </w:rPr>
        <w:t>A aplicação do intervalo mínimo de diferença de valores ou de percentuais entre os lances, que incidirá tanto em relação aos lances intermediários quanto em relação ao lance que cobrir a melhor </w:t>
      </w:r>
      <w:r>
        <w:rPr>
          <w:spacing w:val="-2"/>
          <w:sz w:val="20"/>
        </w:rPr>
        <w:t>oferta;</w:t>
      </w:r>
    </w:p>
    <w:p>
      <w:pPr>
        <w:pStyle w:val="ListParagraph"/>
        <w:numPr>
          <w:ilvl w:val="2"/>
          <w:numId w:val="4"/>
        </w:numPr>
        <w:tabs>
          <w:tab w:pos="844" w:val="left" w:leader="none"/>
        </w:tabs>
        <w:spacing w:line="360" w:lineRule="auto" w:before="0" w:after="0"/>
        <w:ind w:left="141" w:right="143" w:firstLine="0"/>
        <w:jc w:val="both"/>
        <w:rPr>
          <w:sz w:val="20"/>
        </w:rPr>
      </w:pPr>
      <w:r>
        <w:rPr>
          <w:sz w:val="20"/>
        </w:rPr>
        <w:t>Os lances serão de envio automático pelo sistema, respeitado o valor estabelecido, e o intervalo de que trata o subitem acima.</w:t>
      </w:r>
    </w:p>
    <w:p>
      <w:pPr>
        <w:pStyle w:val="ListParagraph"/>
        <w:numPr>
          <w:ilvl w:val="1"/>
          <w:numId w:val="1"/>
        </w:numPr>
        <w:tabs>
          <w:tab w:pos="846" w:val="left" w:leader="none"/>
        </w:tabs>
        <w:spacing w:line="360" w:lineRule="auto" w:before="0" w:after="0"/>
        <w:ind w:left="141" w:right="140" w:firstLine="0"/>
        <w:jc w:val="both"/>
        <w:rPr>
          <w:rFonts w:ascii="Arial" w:hAnsi="Arial"/>
          <w:b/>
          <w:sz w:val="20"/>
        </w:rPr>
      </w:pPr>
      <w:r>
        <w:rPr>
          <w:sz w:val="20"/>
        </w:rPr>
        <w:t>O valor final mínimo parametrizado no sistema poderá ser alterado pelo fornecedor durante a fase de disputa, sendo vedado:</w:t>
      </w:r>
    </w:p>
    <w:p>
      <w:pPr>
        <w:pStyle w:val="BodyText"/>
      </w:pPr>
      <w:r>
        <w:rPr>
          <w:rFonts w:ascii="Arial" w:hAnsi="Arial"/>
          <w:b/>
        </w:rPr>
        <w:t>4.7.1</w:t>
      </w:r>
      <w:r>
        <w:rPr>
          <w:rFonts w:ascii="Arial" w:hAnsi="Arial"/>
          <w:b/>
          <w:spacing w:val="77"/>
        </w:rPr>
        <w:t>  </w:t>
      </w:r>
      <w:r>
        <w:rPr/>
        <w:t>Valor</w:t>
      </w:r>
      <w:r>
        <w:rPr>
          <w:spacing w:val="-1"/>
        </w:rPr>
        <w:t> </w:t>
      </w:r>
      <w:r>
        <w:rPr/>
        <w:t>superior</w:t>
      </w:r>
      <w:r>
        <w:rPr>
          <w:spacing w:val="-2"/>
        </w:rPr>
        <w:t> </w:t>
      </w:r>
      <w:r>
        <w:rPr/>
        <w:t>ao</w:t>
      </w:r>
      <w:r>
        <w:rPr>
          <w:spacing w:val="-1"/>
        </w:rPr>
        <w:t> </w:t>
      </w:r>
      <w:r>
        <w:rPr/>
        <w:t>lance</w:t>
      </w:r>
      <w:r>
        <w:rPr>
          <w:spacing w:val="-2"/>
        </w:rPr>
        <w:t> </w:t>
      </w:r>
      <w:r>
        <w:rPr/>
        <w:t>já</w:t>
      </w:r>
      <w:r>
        <w:rPr>
          <w:spacing w:val="-1"/>
        </w:rPr>
        <w:t> </w:t>
      </w:r>
      <w:r>
        <w:rPr/>
        <w:t>registrado</w:t>
      </w:r>
      <w:r>
        <w:rPr>
          <w:spacing w:val="-2"/>
        </w:rPr>
        <w:t> </w:t>
      </w:r>
      <w:r>
        <w:rPr/>
        <w:t>pelo</w:t>
      </w:r>
      <w:r>
        <w:rPr>
          <w:spacing w:val="-2"/>
        </w:rPr>
        <w:t> </w:t>
      </w:r>
      <w:r>
        <w:rPr/>
        <w:t>fornecedor</w:t>
      </w:r>
      <w:r>
        <w:rPr>
          <w:spacing w:val="-1"/>
        </w:rPr>
        <w:t> </w:t>
      </w:r>
      <w:r>
        <w:rPr/>
        <w:t>no</w:t>
      </w:r>
      <w:r>
        <w:rPr>
          <w:spacing w:val="-2"/>
        </w:rPr>
        <w:t> sistema.</w:t>
      </w:r>
    </w:p>
    <w:p>
      <w:pPr>
        <w:pStyle w:val="BodyText"/>
        <w:spacing w:after="0"/>
        <w:sectPr>
          <w:pgSz w:w="11910" w:h="16840"/>
          <w:pgMar w:header="348" w:footer="1525" w:top="2100" w:bottom="1720" w:left="1559" w:right="708"/>
        </w:sectPr>
      </w:pPr>
    </w:p>
    <w:p>
      <w:pPr>
        <w:pStyle w:val="ListParagraph"/>
        <w:numPr>
          <w:ilvl w:val="1"/>
          <w:numId w:val="1"/>
        </w:numPr>
        <w:tabs>
          <w:tab w:pos="846" w:val="left" w:leader="none"/>
        </w:tabs>
        <w:spacing w:line="360" w:lineRule="auto" w:before="4" w:after="0"/>
        <w:ind w:left="141" w:right="140" w:firstLine="0"/>
        <w:jc w:val="both"/>
        <w:rPr>
          <w:rFonts w:ascii="Arial" w:hAnsi="Arial"/>
          <w:b/>
          <w:sz w:val="20"/>
        </w:rPr>
      </w:pPr>
      <w:r>
        <w:rPr>
          <w:sz w:val="20"/>
        </w:rPr>
        <w:t>Caberá ao licitante interessado em participar da licitação acompanhar as operações no sistema eletrônico durante o processo licitatório e se responsabilizar pelo ônus decorrente da perda de negócios diante da inobservância de mensagens emitidas pela Administração ou de sua desconexão.</w:t>
      </w:r>
    </w:p>
    <w:p>
      <w:pPr>
        <w:pStyle w:val="ListParagraph"/>
        <w:numPr>
          <w:ilvl w:val="1"/>
          <w:numId w:val="1"/>
        </w:numPr>
        <w:tabs>
          <w:tab w:pos="846" w:val="left" w:leader="none"/>
        </w:tabs>
        <w:spacing w:line="360" w:lineRule="auto" w:before="0" w:after="0"/>
        <w:ind w:left="141" w:right="140" w:firstLine="0"/>
        <w:jc w:val="both"/>
        <w:rPr>
          <w:rFonts w:ascii="Arial" w:hAnsi="Arial"/>
          <w:b/>
          <w:sz w:val="20"/>
        </w:rPr>
      </w:pPr>
      <w:r>
        <w:rPr>
          <w:sz w:val="20"/>
        </w:rPr>
        <w:t>O</w:t>
      </w:r>
      <w:r>
        <w:rPr>
          <w:spacing w:val="-1"/>
          <w:sz w:val="20"/>
        </w:rPr>
        <w:t> </w:t>
      </w:r>
      <w:r>
        <w:rPr>
          <w:sz w:val="20"/>
        </w:rPr>
        <w:t>licitante</w:t>
      </w:r>
      <w:r>
        <w:rPr>
          <w:spacing w:val="-1"/>
          <w:sz w:val="20"/>
        </w:rPr>
        <w:t> </w:t>
      </w:r>
      <w:r>
        <w:rPr>
          <w:sz w:val="20"/>
        </w:rPr>
        <w:t>deverá</w:t>
      </w:r>
      <w:r>
        <w:rPr>
          <w:spacing w:val="-1"/>
          <w:sz w:val="20"/>
        </w:rPr>
        <w:t> </w:t>
      </w:r>
      <w:r>
        <w:rPr>
          <w:sz w:val="20"/>
        </w:rPr>
        <w:t>comunicar</w:t>
      </w:r>
      <w:r>
        <w:rPr>
          <w:spacing w:val="-1"/>
          <w:sz w:val="20"/>
        </w:rPr>
        <w:t> </w:t>
      </w:r>
      <w:r>
        <w:rPr>
          <w:sz w:val="20"/>
        </w:rPr>
        <w:t>imediatamente</w:t>
      </w:r>
      <w:r>
        <w:rPr>
          <w:spacing w:val="-1"/>
          <w:sz w:val="20"/>
        </w:rPr>
        <w:t> </w:t>
      </w:r>
      <w:r>
        <w:rPr>
          <w:sz w:val="20"/>
        </w:rPr>
        <w:t>ao</w:t>
      </w:r>
      <w:r>
        <w:rPr>
          <w:spacing w:val="-1"/>
          <w:sz w:val="20"/>
        </w:rPr>
        <w:t> </w:t>
      </w:r>
      <w:r>
        <w:rPr>
          <w:sz w:val="20"/>
        </w:rPr>
        <w:t>provedor</w:t>
      </w:r>
      <w:r>
        <w:rPr>
          <w:spacing w:val="-1"/>
          <w:sz w:val="20"/>
        </w:rPr>
        <w:t> </w:t>
      </w:r>
      <w:r>
        <w:rPr>
          <w:sz w:val="20"/>
        </w:rPr>
        <w:t>do</w:t>
      </w:r>
      <w:r>
        <w:rPr>
          <w:spacing w:val="-1"/>
          <w:sz w:val="20"/>
        </w:rPr>
        <w:t> </w:t>
      </w:r>
      <w:r>
        <w:rPr>
          <w:sz w:val="20"/>
        </w:rPr>
        <w:t>sistema</w:t>
      </w:r>
      <w:r>
        <w:rPr>
          <w:spacing w:val="-1"/>
          <w:sz w:val="20"/>
        </w:rPr>
        <w:t> </w:t>
      </w:r>
      <w:r>
        <w:rPr>
          <w:sz w:val="20"/>
        </w:rPr>
        <w:t>qualquer</w:t>
      </w:r>
      <w:r>
        <w:rPr>
          <w:spacing w:val="-1"/>
          <w:sz w:val="20"/>
        </w:rPr>
        <w:t> </w:t>
      </w:r>
      <w:r>
        <w:rPr>
          <w:sz w:val="20"/>
        </w:rPr>
        <w:t>acontecimento</w:t>
      </w:r>
      <w:r>
        <w:rPr>
          <w:spacing w:val="-1"/>
          <w:sz w:val="20"/>
        </w:rPr>
        <w:t> </w:t>
      </w:r>
      <w:r>
        <w:rPr>
          <w:sz w:val="20"/>
        </w:rPr>
        <w:t>que possa comprometer o sigilo ou a segurança, para imediato bloqueio de acesso.</w:t>
      </w:r>
    </w:p>
    <w:p>
      <w:pPr>
        <w:pStyle w:val="ListParagraph"/>
        <w:numPr>
          <w:ilvl w:val="1"/>
          <w:numId w:val="1"/>
        </w:numPr>
        <w:tabs>
          <w:tab w:pos="845" w:val="left" w:leader="none"/>
        </w:tabs>
        <w:spacing w:line="360" w:lineRule="auto" w:before="0" w:after="0"/>
        <w:ind w:left="141" w:right="140" w:firstLine="0"/>
        <w:jc w:val="both"/>
        <w:rPr>
          <w:rFonts w:ascii="Arial" w:hAnsi="Arial"/>
          <w:b/>
          <w:sz w:val="20"/>
        </w:rPr>
      </w:pPr>
      <w:r>
        <w:rPr>
          <w:sz w:val="20"/>
        </w:rPr>
        <w:t>Será assegurado o prazo de cinco dias úteis, prorrogáveis por igual período, para regularização de pendências relativas à comprovação de regularidade fiscal, desde que estejam classificadas em primeiro lugar, conforme o artigo 43, § 1º, da Lei Complementar nº 123/2006.</w:t>
      </w:r>
    </w:p>
    <w:p>
      <w:pPr>
        <w:pStyle w:val="Heading1"/>
        <w:numPr>
          <w:ilvl w:val="0"/>
          <w:numId w:val="1"/>
        </w:numPr>
        <w:tabs>
          <w:tab w:pos="847" w:val="left" w:leader="none"/>
        </w:tabs>
        <w:spacing w:line="240" w:lineRule="auto" w:before="0" w:after="0"/>
        <w:ind w:left="847" w:right="0" w:hanging="706"/>
        <w:jc w:val="both"/>
      </w:pPr>
      <w:r>
        <w:rPr/>
        <w:t>DO</w:t>
      </w:r>
      <w:r>
        <w:rPr>
          <w:spacing w:val="-5"/>
        </w:rPr>
        <w:t> </w:t>
      </w:r>
      <w:r>
        <w:rPr/>
        <w:t>PREENCHIMENTO</w:t>
      </w:r>
      <w:r>
        <w:rPr>
          <w:spacing w:val="-5"/>
        </w:rPr>
        <w:t> </w:t>
      </w:r>
      <w:r>
        <w:rPr/>
        <w:t>DA</w:t>
      </w:r>
      <w:r>
        <w:rPr>
          <w:spacing w:val="-4"/>
        </w:rPr>
        <w:t> </w:t>
      </w:r>
      <w:r>
        <w:rPr>
          <w:spacing w:val="-2"/>
        </w:rPr>
        <w:t>PROPOSTA</w:t>
      </w:r>
    </w:p>
    <w:p>
      <w:pPr>
        <w:pStyle w:val="ListParagraph"/>
        <w:numPr>
          <w:ilvl w:val="1"/>
          <w:numId w:val="1"/>
        </w:numPr>
        <w:tabs>
          <w:tab w:pos="846" w:val="left" w:leader="none"/>
        </w:tabs>
        <w:spacing w:line="360" w:lineRule="auto" w:before="115" w:after="0"/>
        <w:ind w:left="141" w:right="143" w:firstLine="0"/>
        <w:jc w:val="both"/>
        <w:rPr>
          <w:rFonts w:ascii="Arial" w:hAnsi="Arial"/>
          <w:b/>
          <w:sz w:val="20"/>
        </w:rPr>
      </w:pPr>
      <w:r>
        <w:rPr>
          <w:sz w:val="20"/>
        </w:rPr>
        <w:t>O licitante deverá enviar sua proposta mediante o preenchimento, no sistema eletrônico, dos seguintes campos da empresa BLL COMPRAS:</w:t>
      </w:r>
    </w:p>
    <w:p>
      <w:pPr>
        <w:pStyle w:val="ListParagraph"/>
        <w:numPr>
          <w:ilvl w:val="2"/>
          <w:numId w:val="5"/>
        </w:numPr>
        <w:tabs>
          <w:tab w:pos="856" w:val="left" w:leader="none"/>
        </w:tabs>
        <w:spacing w:line="240" w:lineRule="auto" w:before="0" w:after="0"/>
        <w:ind w:left="856" w:right="0" w:hanging="715"/>
        <w:jc w:val="both"/>
        <w:rPr>
          <w:sz w:val="20"/>
        </w:rPr>
      </w:pPr>
      <w:r>
        <w:rPr>
          <w:sz w:val="20"/>
        </w:rPr>
        <w:t>Pelo</w:t>
      </w:r>
      <w:r>
        <w:rPr>
          <w:spacing w:val="-2"/>
          <w:sz w:val="20"/>
        </w:rPr>
        <w:t> </w:t>
      </w:r>
      <w:r>
        <w:rPr>
          <w:sz w:val="20"/>
        </w:rPr>
        <w:t>menor</w:t>
      </w:r>
      <w:r>
        <w:rPr>
          <w:spacing w:val="-1"/>
          <w:sz w:val="20"/>
        </w:rPr>
        <w:t> </w:t>
      </w:r>
      <w:r>
        <w:rPr>
          <w:spacing w:val="-2"/>
          <w:sz w:val="20"/>
        </w:rPr>
        <w:t>valor.</w:t>
      </w:r>
    </w:p>
    <w:p>
      <w:pPr>
        <w:pStyle w:val="ListParagraph"/>
        <w:numPr>
          <w:ilvl w:val="2"/>
          <w:numId w:val="5"/>
        </w:numPr>
        <w:tabs>
          <w:tab w:pos="856" w:val="left" w:leader="none"/>
          <w:tab w:pos="861" w:val="left" w:leader="none"/>
        </w:tabs>
        <w:spacing w:line="360" w:lineRule="auto" w:before="115" w:after="0"/>
        <w:ind w:left="861" w:right="141" w:hanging="720"/>
        <w:jc w:val="both"/>
        <w:rPr>
          <w:sz w:val="20"/>
        </w:rPr>
      </w:pPr>
      <w:r>
        <w:rPr>
          <w:sz w:val="20"/>
        </w:rPr>
        <w:t>Descrição do objeto, contendo as informações similares à especificação do Termo de</w:t>
      </w:r>
      <w:r>
        <w:rPr>
          <w:spacing w:val="80"/>
          <w:sz w:val="20"/>
        </w:rPr>
        <w:t> </w:t>
      </w:r>
      <w:r>
        <w:rPr>
          <w:spacing w:val="-2"/>
          <w:sz w:val="20"/>
        </w:rPr>
        <w:t>Referência.</w:t>
      </w:r>
    </w:p>
    <w:p>
      <w:pPr>
        <w:pStyle w:val="ListParagraph"/>
        <w:numPr>
          <w:ilvl w:val="1"/>
          <w:numId w:val="1"/>
        </w:numPr>
        <w:tabs>
          <w:tab w:pos="846" w:val="left" w:leader="none"/>
        </w:tabs>
        <w:spacing w:line="240" w:lineRule="auto" w:before="0" w:after="0"/>
        <w:ind w:left="846" w:right="0" w:hanging="705"/>
        <w:jc w:val="both"/>
        <w:rPr>
          <w:rFonts w:ascii="Arial" w:hAnsi="Arial"/>
          <w:b/>
          <w:sz w:val="20"/>
        </w:rPr>
      </w:pPr>
      <w:r>
        <w:rPr>
          <w:sz w:val="20"/>
        </w:rPr>
        <w:t>Todas</w:t>
      </w:r>
      <w:r>
        <w:rPr>
          <w:spacing w:val="-2"/>
          <w:sz w:val="20"/>
        </w:rPr>
        <w:t> </w:t>
      </w:r>
      <w:r>
        <w:rPr>
          <w:sz w:val="20"/>
        </w:rPr>
        <w:t>as</w:t>
      </w:r>
      <w:r>
        <w:rPr>
          <w:spacing w:val="-1"/>
          <w:sz w:val="20"/>
        </w:rPr>
        <w:t> </w:t>
      </w:r>
      <w:r>
        <w:rPr>
          <w:sz w:val="20"/>
        </w:rPr>
        <w:t>especificações</w:t>
      </w:r>
      <w:r>
        <w:rPr>
          <w:spacing w:val="-2"/>
          <w:sz w:val="20"/>
        </w:rPr>
        <w:t> </w:t>
      </w:r>
      <w:r>
        <w:rPr>
          <w:sz w:val="20"/>
        </w:rPr>
        <w:t>do</w:t>
      </w:r>
      <w:r>
        <w:rPr>
          <w:spacing w:val="-1"/>
          <w:sz w:val="20"/>
        </w:rPr>
        <w:t> </w:t>
      </w:r>
      <w:r>
        <w:rPr>
          <w:sz w:val="20"/>
        </w:rPr>
        <w:t>objeto</w:t>
      </w:r>
      <w:r>
        <w:rPr>
          <w:spacing w:val="-1"/>
          <w:sz w:val="20"/>
        </w:rPr>
        <w:t> </w:t>
      </w:r>
      <w:r>
        <w:rPr>
          <w:sz w:val="20"/>
        </w:rPr>
        <w:t>contidas</w:t>
      </w:r>
      <w:r>
        <w:rPr>
          <w:spacing w:val="-2"/>
          <w:sz w:val="20"/>
        </w:rPr>
        <w:t> </w:t>
      </w:r>
      <w:r>
        <w:rPr>
          <w:sz w:val="20"/>
        </w:rPr>
        <w:t>na</w:t>
      </w:r>
      <w:r>
        <w:rPr>
          <w:spacing w:val="-1"/>
          <w:sz w:val="20"/>
        </w:rPr>
        <w:t> </w:t>
      </w:r>
      <w:r>
        <w:rPr>
          <w:sz w:val="20"/>
        </w:rPr>
        <w:t>proposta</w:t>
      </w:r>
      <w:r>
        <w:rPr>
          <w:spacing w:val="-2"/>
          <w:sz w:val="20"/>
        </w:rPr>
        <w:t> </w:t>
      </w:r>
      <w:r>
        <w:rPr>
          <w:sz w:val="20"/>
        </w:rPr>
        <w:t>vinculam</w:t>
      </w:r>
      <w:r>
        <w:rPr>
          <w:spacing w:val="-1"/>
          <w:sz w:val="20"/>
        </w:rPr>
        <w:t> </w:t>
      </w:r>
      <w:r>
        <w:rPr>
          <w:sz w:val="20"/>
        </w:rPr>
        <w:t>o</w:t>
      </w:r>
      <w:r>
        <w:rPr>
          <w:spacing w:val="-1"/>
          <w:sz w:val="20"/>
        </w:rPr>
        <w:t> </w:t>
      </w:r>
      <w:r>
        <w:rPr>
          <w:spacing w:val="-2"/>
          <w:sz w:val="20"/>
        </w:rPr>
        <w:t>licitante.</w:t>
      </w:r>
    </w:p>
    <w:p>
      <w:pPr>
        <w:pStyle w:val="ListParagraph"/>
        <w:numPr>
          <w:ilvl w:val="1"/>
          <w:numId w:val="1"/>
        </w:numPr>
        <w:tabs>
          <w:tab w:pos="846" w:val="left" w:leader="none"/>
          <w:tab w:pos="8897" w:val="left" w:leader="none"/>
        </w:tabs>
        <w:spacing w:line="360" w:lineRule="auto" w:before="115" w:after="0"/>
        <w:ind w:left="141" w:right="140" w:firstLine="0"/>
        <w:jc w:val="both"/>
        <w:rPr>
          <w:rFonts w:ascii="Arial" w:hAnsi="Arial"/>
          <w:b/>
          <w:sz w:val="20"/>
        </w:rPr>
      </w:pPr>
      <w:r>
        <w:rPr>
          <w:sz w:val="20"/>
        </w:rPr>
        <w:t>Nos valores propostos estarão inclusos todos os custos operacionais, encargos previdenciários, trabalhistas, tributários, comerciais e quaisquer outros que incidam direta ou indiretamente na execução </w:t>
      </w:r>
      <w:r>
        <w:rPr>
          <w:spacing w:val="-5"/>
          <w:sz w:val="20"/>
        </w:rPr>
        <w:t>do</w:t>
      </w:r>
      <w:r>
        <w:rPr>
          <w:sz w:val="20"/>
        </w:rPr>
        <w:tab/>
      </w:r>
      <w:r>
        <w:rPr>
          <w:sz w:val="20"/>
        </w:rPr>
        <w:tab/>
      </w:r>
      <w:r>
        <w:rPr>
          <w:spacing w:val="-2"/>
          <w:sz w:val="20"/>
        </w:rPr>
        <w:t>objeto.</w:t>
      </w:r>
    </w:p>
    <w:p>
      <w:pPr>
        <w:pStyle w:val="BodyText"/>
        <w:spacing w:line="360" w:lineRule="auto"/>
        <w:ind w:right="139"/>
      </w:pPr>
      <w:r>
        <w:rPr>
          <w:rFonts w:ascii="Arial" w:hAnsi="Arial"/>
          <w:b/>
        </w:rPr>
        <w:t>5.3.1 </w:t>
      </w:r>
      <w:r>
        <w:rPr/>
        <w:t>Os valores propostos deverão considerar a prestação dos serviços com jornada semanal de 33 (trinta e três) horas para cada posto de trabalho, observando os custos trabalhistas, tributários e outros encargos obrigatórios.</w:t>
      </w:r>
    </w:p>
    <w:p>
      <w:pPr>
        <w:pStyle w:val="ListParagraph"/>
        <w:numPr>
          <w:ilvl w:val="1"/>
          <w:numId w:val="1"/>
        </w:numPr>
        <w:tabs>
          <w:tab w:pos="846" w:val="left" w:leader="none"/>
        </w:tabs>
        <w:spacing w:line="360" w:lineRule="auto" w:before="0" w:after="0"/>
        <w:ind w:left="141" w:right="143" w:firstLine="0"/>
        <w:jc w:val="both"/>
        <w:rPr>
          <w:rFonts w:ascii="Arial" w:hAnsi="Arial"/>
          <w:b/>
          <w:sz w:val="20"/>
        </w:rPr>
      </w:pPr>
      <w:r>
        <w:rPr>
          <w:sz w:val="20"/>
        </w:rPr>
        <w:t>Os preços ofertados, tanto na proposta inicial, quanto na etapa de lances, serão de exclusiva responsabilidade do licitante, não lhe assistindo o direito de pleitear qualquer alteração, sob alegação de erro, omissão ou qualquer outro pretexto.</w:t>
      </w:r>
    </w:p>
    <w:p>
      <w:pPr>
        <w:pStyle w:val="ListParagraph"/>
        <w:numPr>
          <w:ilvl w:val="1"/>
          <w:numId w:val="1"/>
        </w:numPr>
        <w:tabs>
          <w:tab w:pos="846" w:val="left" w:leader="none"/>
        </w:tabs>
        <w:spacing w:line="360" w:lineRule="auto" w:before="0" w:after="0"/>
        <w:ind w:left="141" w:right="140" w:firstLine="0"/>
        <w:jc w:val="both"/>
        <w:rPr>
          <w:rFonts w:ascii="Arial" w:hAnsi="Arial"/>
          <w:b/>
          <w:sz w:val="20"/>
        </w:rPr>
      </w:pPr>
      <w:r>
        <w:rPr>
          <w:sz w:val="20"/>
        </w:rPr>
        <w:t>Se o regime tributário da empresa implicar no recolhimento de tributos em percentuais variáveis, a</w:t>
      </w:r>
      <w:r>
        <w:rPr>
          <w:spacing w:val="-2"/>
          <w:sz w:val="20"/>
        </w:rPr>
        <w:t> </w:t>
      </w:r>
      <w:r>
        <w:rPr>
          <w:sz w:val="20"/>
        </w:rPr>
        <w:t>cotação</w:t>
      </w:r>
      <w:r>
        <w:rPr>
          <w:spacing w:val="-2"/>
          <w:sz w:val="20"/>
        </w:rPr>
        <w:t> </w:t>
      </w:r>
      <w:r>
        <w:rPr>
          <w:sz w:val="20"/>
        </w:rPr>
        <w:t>adequada</w:t>
      </w:r>
      <w:r>
        <w:rPr>
          <w:spacing w:val="-2"/>
          <w:sz w:val="20"/>
        </w:rPr>
        <w:t> </w:t>
      </w:r>
      <w:r>
        <w:rPr>
          <w:sz w:val="20"/>
        </w:rPr>
        <w:t>será</w:t>
      </w:r>
      <w:r>
        <w:rPr>
          <w:spacing w:val="-2"/>
          <w:sz w:val="20"/>
        </w:rPr>
        <w:t> </w:t>
      </w:r>
      <w:r>
        <w:rPr>
          <w:sz w:val="20"/>
        </w:rPr>
        <w:t>a</w:t>
      </w:r>
      <w:r>
        <w:rPr>
          <w:spacing w:val="-2"/>
          <w:sz w:val="20"/>
        </w:rPr>
        <w:t> </w:t>
      </w:r>
      <w:r>
        <w:rPr>
          <w:sz w:val="20"/>
        </w:rPr>
        <w:t>que</w:t>
      </w:r>
      <w:r>
        <w:rPr>
          <w:spacing w:val="-2"/>
          <w:sz w:val="20"/>
        </w:rPr>
        <w:t> </w:t>
      </w:r>
      <w:r>
        <w:rPr>
          <w:sz w:val="20"/>
        </w:rPr>
        <w:t>corresponde</w:t>
      </w:r>
      <w:r>
        <w:rPr>
          <w:spacing w:val="-2"/>
          <w:sz w:val="20"/>
        </w:rPr>
        <w:t> </w:t>
      </w:r>
      <w:r>
        <w:rPr>
          <w:sz w:val="20"/>
        </w:rPr>
        <w:t>à</w:t>
      </w:r>
      <w:r>
        <w:rPr>
          <w:spacing w:val="-2"/>
          <w:sz w:val="20"/>
        </w:rPr>
        <w:t> </w:t>
      </w:r>
      <w:r>
        <w:rPr>
          <w:sz w:val="20"/>
        </w:rPr>
        <w:t>média</w:t>
      </w:r>
      <w:r>
        <w:rPr>
          <w:spacing w:val="-2"/>
          <w:sz w:val="20"/>
        </w:rPr>
        <w:t> </w:t>
      </w:r>
      <w:r>
        <w:rPr>
          <w:sz w:val="20"/>
        </w:rPr>
        <w:t>dos</w:t>
      </w:r>
      <w:r>
        <w:rPr>
          <w:spacing w:val="-2"/>
          <w:sz w:val="20"/>
        </w:rPr>
        <w:t> </w:t>
      </w:r>
      <w:r>
        <w:rPr>
          <w:sz w:val="20"/>
        </w:rPr>
        <w:t>efetivos</w:t>
      </w:r>
      <w:r>
        <w:rPr>
          <w:spacing w:val="-2"/>
          <w:sz w:val="20"/>
        </w:rPr>
        <w:t> </w:t>
      </w:r>
      <w:r>
        <w:rPr>
          <w:sz w:val="20"/>
        </w:rPr>
        <w:t>recolhimentos</w:t>
      </w:r>
      <w:r>
        <w:rPr>
          <w:spacing w:val="-2"/>
          <w:sz w:val="20"/>
        </w:rPr>
        <w:t> </w:t>
      </w:r>
      <w:r>
        <w:rPr>
          <w:sz w:val="20"/>
        </w:rPr>
        <w:t>da</w:t>
      </w:r>
      <w:r>
        <w:rPr>
          <w:spacing w:val="-2"/>
          <w:sz w:val="20"/>
        </w:rPr>
        <w:t> </w:t>
      </w:r>
      <w:r>
        <w:rPr>
          <w:sz w:val="20"/>
        </w:rPr>
        <w:t>empresa</w:t>
      </w:r>
      <w:r>
        <w:rPr>
          <w:spacing w:val="-2"/>
          <w:sz w:val="20"/>
        </w:rPr>
        <w:t> </w:t>
      </w:r>
      <w:r>
        <w:rPr>
          <w:sz w:val="20"/>
        </w:rPr>
        <w:t>nos</w:t>
      </w:r>
      <w:r>
        <w:rPr>
          <w:spacing w:val="-2"/>
          <w:sz w:val="20"/>
        </w:rPr>
        <w:t> </w:t>
      </w:r>
      <w:r>
        <w:rPr>
          <w:sz w:val="20"/>
        </w:rPr>
        <w:t>últimos doze meses.</w:t>
      </w:r>
    </w:p>
    <w:p>
      <w:pPr>
        <w:pStyle w:val="ListParagraph"/>
        <w:numPr>
          <w:ilvl w:val="1"/>
          <w:numId w:val="1"/>
        </w:numPr>
        <w:tabs>
          <w:tab w:pos="846" w:val="left" w:leader="none"/>
        </w:tabs>
        <w:spacing w:line="360" w:lineRule="auto" w:before="0" w:after="0"/>
        <w:ind w:left="141" w:right="142" w:firstLine="0"/>
        <w:jc w:val="both"/>
        <w:rPr>
          <w:rFonts w:ascii="Arial" w:hAnsi="Arial"/>
          <w:b/>
          <w:sz w:val="20"/>
        </w:rPr>
      </w:pPr>
      <w:r>
        <w:rPr>
          <w:sz w:val="20"/>
        </w:rPr>
        <w:t>Independentemente do percentual de tributo inserido na planilha, no pagamento serão retidos na fonte os percentuais estabelecidos na legislação vigente.</w:t>
      </w:r>
    </w:p>
    <w:p>
      <w:pPr>
        <w:pStyle w:val="ListParagraph"/>
        <w:numPr>
          <w:ilvl w:val="1"/>
          <w:numId w:val="1"/>
        </w:numPr>
        <w:tabs>
          <w:tab w:pos="846" w:val="left" w:leader="none"/>
        </w:tabs>
        <w:spacing w:line="360" w:lineRule="auto" w:before="0" w:after="0"/>
        <w:ind w:left="141" w:right="140" w:firstLine="0"/>
        <w:jc w:val="both"/>
        <w:rPr>
          <w:rFonts w:ascii="Arial" w:hAnsi="Arial"/>
          <w:b/>
          <w:sz w:val="20"/>
        </w:rPr>
      </w:pPr>
      <w:r>
        <w:rPr>
          <w:sz w:val="20"/>
        </w:rPr>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pPr>
        <w:pStyle w:val="ListParagraph"/>
        <w:numPr>
          <w:ilvl w:val="1"/>
          <w:numId w:val="1"/>
        </w:numPr>
        <w:tabs>
          <w:tab w:pos="846" w:val="left" w:leader="none"/>
        </w:tabs>
        <w:spacing w:line="360" w:lineRule="auto" w:before="0" w:after="0"/>
        <w:ind w:left="141" w:right="140" w:firstLine="0"/>
        <w:jc w:val="both"/>
        <w:rPr>
          <w:rFonts w:ascii="Arial" w:hAnsi="Arial"/>
          <w:b/>
          <w:sz w:val="20"/>
        </w:rPr>
      </w:pPr>
      <w:r>
        <w:rPr>
          <w:sz w:val="20"/>
        </w:rPr>
        <w:t>O prazo de validade da proposta não será inferior a 60 (sessenta) dias, a contar da data de sua </w:t>
      </w:r>
      <w:r>
        <w:rPr>
          <w:spacing w:val="-2"/>
          <w:sz w:val="20"/>
        </w:rPr>
        <w:t>apresentação.</w:t>
      </w:r>
    </w:p>
    <w:p>
      <w:pPr>
        <w:pStyle w:val="ListParagraph"/>
        <w:spacing w:after="0" w:line="360" w:lineRule="auto"/>
        <w:jc w:val="both"/>
        <w:rPr>
          <w:rFonts w:ascii="Arial" w:hAnsi="Arial"/>
          <w:b/>
          <w:sz w:val="20"/>
        </w:rPr>
        <w:sectPr>
          <w:pgSz w:w="11910" w:h="16840"/>
          <w:pgMar w:header="348" w:footer="1525" w:top="2100" w:bottom="1720" w:left="1559" w:right="708"/>
        </w:sectPr>
      </w:pPr>
    </w:p>
    <w:p>
      <w:pPr>
        <w:pStyle w:val="ListParagraph"/>
        <w:numPr>
          <w:ilvl w:val="1"/>
          <w:numId w:val="1"/>
        </w:numPr>
        <w:tabs>
          <w:tab w:pos="846" w:val="left" w:leader="none"/>
        </w:tabs>
        <w:spacing w:line="360" w:lineRule="auto" w:before="4" w:after="0"/>
        <w:ind w:left="141" w:right="139" w:firstLine="0"/>
        <w:jc w:val="both"/>
        <w:rPr>
          <w:rFonts w:ascii="Arial" w:hAnsi="Arial"/>
          <w:b/>
          <w:sz w:val="20"/>
        </w:rPr>
      </w:pPr>
      <w:r>
        <w:rPr>
          <w:sz w:val="20"/>
        </w:rPr>
        <w:t>Os licitantes devem respeitar os preços máximos estabelecidos nas normas de regência de contratações públicas federais, quando participarem de licitações públicas;</w:t>
      </w:r>
    </w:p>
    <w:p>
      <w:pPr>
        <w:pStyle w:val="BodyText"/>
        <w:spacing w:line="360" w:lineRule="auto"/>
        <w:ind w:right="141"/>
      </w:pPr>
      <w:r>
        <w:rPr>
          <w:rFonts w:ascii="Arial" w:hAnsi="Arial"/>
          <w:b/>
        </w:rPr>
        <w:t>5.9.1</w:t>
      </w:r>
      <w:r>
        <w:rPr>
          <w:rFonts w:ascii="Arial" w:hAnsi="Arial"/>
          <w:b/>
          <w:spacing w:val="80"/>
        </w:rPr>
        <w:t> </w:t>
      </w:r>
      <w:r>
        <w:rPr/>
        <w:t>Caso o critério de julgamento seja o de maior desconto, o preço já decorrente da aplicação do desconto ofertado deverá respeitar os preços máximos previstos no item 5.9.;</w:t>
      </w:r>
    </w:p>
    <w:p>
      <w:pPr>
        <w:pStyle w:val="ListParagraph"/>
        <w:numPr>
          <w:ilvl w:val="1"/>
          <w:numId w:val="1"/>
        </w:numPr>
        <w:tabs>
          <w:tab w:pos="845" w:val="left" w:leader="none"/>
        </w:tabs>
        <w:spacing w:line="360" w:lineRule="auto" w:before="0" w:after="0"/>
        <w:ind w:left="141" w:right="139" w:firstLine="0"/>
        <w:jc w:val="both"/>
        <w:rPr>
          <w:rFonts w:ascii="Arial" w:hAnsi="Arial"/>
          <w:b/>
          <w:sz w:val="20"/>
        </w:rPr>
      </w:pPr>
      <w:r>
        <w:rPr>
          <w:sz w:val="20"/>
        </w:rPr>
        <w:t>O descumprimento das regras supramencionadas pela Administração por parte dos contratados pode ensejar a responsabilização pelo Tribunal de Contas da União e Tribunal de Contas do Estado e, após o devido processo legal, gerar as seguintes consequências: assinatura de prazo para a adoção das medidas necessárias ao exato cumprimento da lei, nos termos do art. 71, inciso IX, da Constituição; ou condenação dos agentes públicos responsáveis e da empresa contratada ao pagamento dos prejuízos</w:t>
      </w:r>
      <w:r>
        <w:rPr>
          <w:spacing w:val="40"/>
          <w:sz w:val="20"/>
        </w:rPr>
        <w:t> </w:t>
      </w:r>
      <w:r>
        <w:rPr>
          <w:sz w:val="20"/>
        </w:rPr>
        <w:t>ao erário, caso verificada a ocorrência de superfaturamento por sobrepreço na execução do contrato.</w:t>
      </w:r>
    </w:p>
    <w:p>
      <w:pPr>
        <w:pStyle w:val="Heading1"/>
        <w:numPr>
          <w:ilvl w:val="0"/>
          <w:numId w:val="1"/>
        </w:numPr>
        <w:tabs>
          <w:tab w:pos="847" w:val="left" w:leader="none"/>
        </w:tabs>
        <w:spacing w:line="360" w:lineRule="auto" w:before="0" w:after="0"/>
        <w:ind w:left="141" w:right="146" w:firstLine="0"/>
        <w:jc w:val="both"/>
      </w:pPr>
      <w:r>
        <w:rPr/>
        <w:t>DA ABERTURA DA SESSÃO, CLASSIFICAÇÃO DAS PROPOSTAS E FORMULAÇÃO DE </w:t>
      </w:r>
      <w:r>
        <w:rPr>
          <w:spacing w:val="-2"/>
        </w:rPr>
        <w:t>LANCES</w:t>
      </w:r>
    </w:p>
    <w:p>
      <w:pPr>
        <w:pStyle w:val="ListParagraph"/>
        <w:numPr>
          <w:ilvl w:val="1"/>
          <w:numId w:val="1"/>
        </w:numPr>
        <w:tabs>
          <w:tab w:pos="849" w:val="left" w:leader="none"/>
        </w:tabs>
        <w:spacing w:line="360" w:lineRule="auto" w:before="0" w:after="0"/>
        <w:ind w:left="141" w:right="141" w:firstLine="0"/>
        <w:jc w:val="left"/>
        <w:rPr>
          <w:rFonts w:ascii="Arial" w:hAnsi="Arial"/>
          <w:b/>
          <w:sz w:val="20"/>
        </w:rPr>
      </w:pPr>
      <w:r>
        <w:rPr>
          <w:sz w:val="20"/>
        </w:rPr>
        <w:t>A</w:t>
      </w:r>
      <w:r>
        <w:rPr>
          <w:spacing w:val="40"/>
          <w:sz w:val="20"/>
        </w:rPr>
        <w:t> </w:t>
      </w:r>
      <w:r>
        <w:rPr>
          <w:sz w:val="20"/>
        </w:rPr>
        <w:t>abertura</w:t>
      </w:r>
      <w:r>
        <w:rPr>
          <w:spacing w:val="40"/>
          <w:sz w:val="20"/>
        </w:rPr>
        <w:t> </w:t>
      </w:r>
      <w:r>
        <w:rPr>
          <w:sz w:val="20"/>
        </w:rPr>
        <w:t>da</w:t>
      </w:r>
      <w:r>
        <w:rPr>
          <w:spacing w:val="40"/>
          <w:sz w:val="20"/>
        </w:rPr>
        <w:t> </w:t>
      </w:r>
      <w:r>
        <w:rPr>
          <w:sz w:val="20"/>
        </w:rPr>
        <w:t>presente</w:t>
      </w:r>
      <w:r>
        <w:rPr>
          <w:spacing w:val="40"/>
          <w:sz w:val="20"/>
        </w:rPr>
        <w:t> </w:t>
      </w:r>
      <w:r>
        <w:rPr>
          <w:sz w:val="20"/>
        </w:rPr>
        <w:t>licitação</w:t>
      </w:r>
      <w:r>
        <w:rPr>
          <w:spacing w:val="40"/>
          <w:sz w:val="20"/>
        </w:rPr>
        <w:t> </w:t>
      </w:r>
      <w:r>
        <w:rPr>
          <w:sz w:val="20"/>
        </w:rPr>
        <w:t>dar-se-á</w:t>
      </w:r>
      <w:r>
        <w:rPr>
          <w:spacing w:val="40"/>
          <w:sz w:val="20"/>
        </w:rPr>
        <w:t> </w:t>
      </w:r>
      <w:r>
        <w:rPr>
          <w:sz w:val="20"/>
        </w:rPr>
        <w:t>automaticamente</w:t>
      </w:r>
      <w:r>
        <w:rPr>
          <w:spacing w:val="40"/>
          <w:sz w:val="20"/>
        </w:rPr>
        <w:t> </w:t>
      </w:r>
      <w:r>
        <w:rPr>
          <w:sz w:val="20"/>
        </w:rPr>
        <w:t>em</w:t>
      </w:r>
      <w:r>
        <w:rPr>
          <w:spacing w:val="40"/>
          <w:sz w:val="20"/>
        </w:rPr>
        <w:t> </w:t>
      </w:r>
      <w:r>
        <w:rPr>
          <w:sz w:val="20"/>
        </w:rPr>
        <w:t>sessão</w:t>
      </w:r>
      <w:r>
        <w:rPr>
          <w:spacing w:val="40"/>
          <w:sz w:val="20"/>
        </w:rPr>
        <w:t> </w:t>
      </w:r>
      <w:r>
        <w:rPr>
          <w:sz w:val="20"/>
        </w:rPr>
        <w:t>pública,</w:t>
      </w:r>
      <w:r>
        <w:rPr>
          <w:spacing w:val="40"/>
          <w:sz w:val="20"/>
        </w:rPr>
        <w:t> </w:t>
      </w:r>
      <w:r>
        <w:rPr>
          <w:sz w:val="20"/>
        </w:rPr>
        <w:t>por</w:t>
      </w:r>
      <w:r>
        <w:rPr>
          <w:spacing w:val="40"/>
          <w:sz w:val="20"/>
        </w:rPr>
        <w:t> </w:t>
      </w:r>
      <w:r>
        <w:rPr>
          <w:sz w:val="20"/>
        </w:rPr>
        <w:t>meio</w:t>
      </w:r>
      <w:r>
        <w:rPr>
          <w:spacing w:val="40"/>
          <w:sz w:val="20"/>
        </w:rPr>
        <w:t> </w:t>
      </w:r>
      <w:r>
        <w:rPr>
          <w:sz w:val="20"/>
        </w:rPr>
        <w:t>de sistema eletrônico, na data, horário e local indicado neste Edital.</w:t>
      </w:r>
    </w:p>
    <w:p>
      <w:pPr>
        <w:pStyle w:val="ListParagraph"/>
        <w:numPr>
          <w:ilvl w:val="1"/>
          <w:numId w:val="1"/>
        </w:numPr>
        <w:tabs>
          <w:tab w:pos="849" w:val="left" w:leader="none"/>
        </w:tabs>
        <w:spacing w:line="360" w:lineRule="auto" w:before="0" w:after="0"/>
        <w:ind w:left="141" w:right="141" w:firstLine="0"/>
        <w:jc w:val="left"/>
        <w:rPr>
          <w:rFonts w:ascii="Arial" w:hAnsi="Arial"/>
          <w:b/>
          <w:sz w:val="20"/>
        </w:rPr>
      </w:pPr>
      <w:r>
        <w:rPr>
          <w:sz w:val="20"/>
        </w:rPr>
        <w:t>Iniciada</w:t>
      </w:r>
      <w:r>
        <w:rPr>
          <w:spacing w:val="25"/>
          <w:sz w:val="20"/>
        </w:rPr>
        <w:t> </w:t>
      </w:r>
      <w:r>
        <w:rPr>
          <w:sz w:val="20"/>
        </w:rPr>
        <w:t>a</w:t>
      </w:r>
      <w:r>
        <w:rPr>
          <w:spacing w:val="25"/>
          <w:sz w:val="20"/>
        </w:rPr>
        <w:t> </w:t>
      </w:r>
      <w:r>
        <w:rPr>
          <w:sz w:val="20"/>
        </w:rPr>
        <w:t>sessão,</w:t>
      </w:r>
      <w:r>
        <w:rPr>
          <w:spacing w:val="25"/>
          <w:sz w:val="20"/>
        </w:rPr>
        <w:t> </w:t>
      </w:r>
      <w:r>
        <w:rPr>
          <w:sz w:val="20"/>
        </w:rPr>
        <w:t>as</w:t>
      </w:r>
      <w:r>
        <w:rPr>
          <w:spacing w:val="25"/>
          <w:sz w:val="20"/>
        </w:rPr>
        <w:t> </w:t>
      </w:r>
      <w:r>
        <w:rPr>
          <w:sz w:val="20"/>
        </w:rPr>
        <w:t>propostas</w:t>
      </w:r>
      <w:r>
        <w:rPr>
          <w:spacing w:val="25"/>
          <w:sz w:val="20"/>
        </w:rPr>
        <w:t> </w:t>
      </w:r>
      <w:r>
        <w:rPr>
          <w:sz w:val="20"/>
        </w:rPr>
        <w:t>de</w:t>
      </w:r>
      <w:r>
        <w:rPr>
          <w:spacing w:val="25"/>
          <w:sz w:val="20"/>
        </w:rPr>
        <w:t> </w:t>
      </w:r>
      <w:r>
        <w:rPr>
          <w:sz w:val="20"/>
        </w:rPr>
        <w:t>preços</w:t>
      </w:r>
      <w:r>
        <w:rPr>
          <w:spacing w:val="25"/>
          <w:sz w:val="20"/>
        </w:rPr>
        <w:t> </w:t>
      </w:r>
      <w:r>
        <w:rPr>
          <w:sz w:val="20"/>
        </w:rPr>
        <w:t>contendo</w:t>
      </w:r>
      <w:r>
        <w:rPr>
          <w:spacing w:val="25"/>
          <w:sz w:val="20"/>
        </w:rPr>
        <w:t> </w:t>
      </w:r>
      <w:r>
        <w:rPr>
          <w:sz w:val="20"/>
        </w:rPr>
        <w:t>a</w:t>
      </w:r>
      <w:r>
        <w:rPr>
          <w:spacing w:val="25"/>
          <w:sz w:val="20"/>
        </w:rPr>
        <w:t> </w:t>
      </w:r>
      <w:r>
        <w:rPr>
          <w:sz w:val="20"/>
        </w:rPr>
        <w:t>descrição</w:t>
      </w:r>
      <w:r>
        <w:rPr>
          <w:spacing w:val="25"/>
          <w:sz w:val="20"/>
        </w:rPr>
        <w:t> </w:t>
      </w:r>
      <w:r>
        <w:rPr>
          <w:sz w:val="20"/>
        </w:rPr>
        <w:t>do</w:t>
      </w:r>
      <w:r>
        <w:rPr>
          <w:spacing w:val="25"/>
          <w:sz w:val="20"/>
        </w:rPr>
        <w:t> </w:t>
      </w:r>
      <w:r>
        <w:rPr>
          <w:sz w:val="20"/>
        </w:rPr>
        <w:t>objeto</w:t>
      </w:r>
      <w:r>
        <w:rPr>
          <w:spacing w:val="25"/>
          <w:sz w:val="20"/>
        </w:rPr>
        <w:t> </w:t>
      </w:r>
      <w:r>
        <w:rPr>
          <w:sz w:val="20"/>
        </w:rPr>
        <w:t>e</w:t>
      </w:r>
      <w:r>
        <w:rPr>
          <w:spacing w:val="25"/>
          <w:sz w:val="20"/>
        </w:rPr>
        <w:t> </w:t>
      </w:r>
      <w:r>
        <w:rPr>
          <w:sz w:val="20"/>
        </w:rPr>
        <w:t>do</w:t>
      </w:r>
      <w:r>
        <w:rPr>
          <w:spacing w:val="25"/>
          <w:sz w:val="20"/>
        </w:rPr>
        <w:t> </w:t>
      </w:r>
      <w:r>
        <w:rPr>
          <w:sz w:val="20"/>
        </w:rPr>
        <w:t>valor</w:t>
      </w:r>
      <w:r>
        <w:rPr>
          <w:spacing w:val="25"/>
          <w:sz w:val="20"/>
        </w:rPr>
        <w:t> </w:t>
      </w:r>
      <w:r>
        <w:rPr>
          <w:sz w:val="20"/>
        </w:rPr>
        <w:t>estarão disponíveis na internet.</w:t>
      </w:r>
    </w:p>
    <w:p>
      <w:pPr>
        <w:pStyle w:val="ListParagraph"/>
        <w:numPr>
          <w:ilvl w:val="1"/>
          <w:numId w:val="1"/>
        </w:numPr>
        <w:tabs>
          <w:tab w:pos="849" w:val="left" w:leader="none"/>
        </w:tabs>
        <w:spacing w:line="360" w:lineRule="auto" w:before="0" w:after="0"/>
        <w:ind w:left="141" w:right="141" w:firstLine="0"/>
        <w:jc w:val="left"/>
        <w:rPr>
          <w:rFonts w:ascii="Arial" w:hAnsi="Arial"/>
          <w:b/>
          <w:sz w:val="20"/>
        </w:rPr>
      </w:pPr>
      <w:r>
        <w:rPr>
          <w:sz w:val="20"/>
        </w:rPr>
        <w:t>Os</w:t>
      </w:r>
      <w:r>
        <w:rPr>
          <w:spacing w:val="-2"/>
          <w:sz w:val="20"/>
        </w:rPr>
        <w:t> </w:t>
      </w:r>
      <w:r>
        <w:rPr>
          <w:sz w:val="20"/>
        </w:rPr>
        <w:t>licitantes</w:t>
      </w:r>
      <w:r>
        <w:rPr>
          <w:spacing w:val="-2"/>
          <w:sz w:val="20"/>
        </w:rPr>
        <w:t> </w:t>
      </w:r>
      <w:r>
        <w:rPr>
          <w:sz w:val="20"/>
        </w:rPr>
        <w:t>poderão</w:t>
      </w:r>
      <w:r>
        <w:rPr>
          <w:spacing w:val="-2"/>
          <w:sz w:val="20"/>
        </w:rPr>
        <w:t> </w:t>
      </w:r>
      <w:r>
        <w:rPr>
          <w:sz w:val="20"/>
        </w:rPr>
        <w:t>retirar</w:t>
      </w:r>
      <w:r>
        <w:rPr>
          <w:spacing w:val="-2"/>
          <w:sz w:val="20"/>
        </w:rPr>
        <w:t> </w:t>
      </w:r>
      <w:r>
        <w:rPr>
          <w:sz w:val="20"/>
        </w:rPr>
        <w:t>ou</w:t>
      </w:r>
      <w:r>
        <w:rPr>
          <w:spacing w:val="-2"/>
          <w:sz w:val="20"/>
        </w:rPr>
        <w:t> </w:t>
      </w:r>
      <w:r>
        <w:rPr>
          <w:sz w:val="20"/>
        </w:rPr>
        <w:t>substituir</w:t>
      </w:r>
      <w:r>
        <w:rPr>
          <w:spacing w:val="-2"/>
          <w:sz w:val="20"/>
        </w:rPr>
        <w:t> </w:t>
      </w:r>
      <w:r>
        <w:rPr>
          <w:sz w:val="20"/>
        </w:rPr>
        <w:t>a</w:t>
      </w:r>
      <w:r>
        <w:rPr>
          <w:spacing w:val="-2"/>
          <w:sz w:val="20"/>
        </w:rPr>
        <w:t> </w:t>
      </w:r>
      <w:r>
        <w:rPr>
          <w:sz w:val="20"/>
        </w:rPr>
        <w:t>proposta</w:t>
      </w:r>
      <w:r>
        <w:rPr>
          <w:spacing w:val="-2"/>
          <w:sz w:val="20"/>
        </w:rPr>
        <w:t> </w:t>
      </w:r>
      <w:r>
        <w:rPr>
          <w:sz w:val="20"/>
        </w:rPr>
        <w:t>ou</w:t>
      </w:r>
      <w:r>
        <w:rPr>
          <w:spacing w:val="-2"/>
          <w:sz w:val="20"/>
        </w:rPr>
        <w:t> </w:t>
      </w:r>
      <w:r>
        <w:rPr>
          <w:sz w:val="20"/>
        </w:rPr>
        <w:t>os</w:t>
      </w:r>
      <w:r>
        <w:rPr>
          <w:spacing w:val="-2"/>
          <w:sz w:val="20"/>
        </w:rPr>
        <w:t> </w:t>
      </w:r>
      <w:r>
        <w:rPr>
          <w:sz w:val="20"/>
        </w:rPr>
        <w:t>documentos</w:t>
      </w:r>
      <w:r>
        <w:rPr>
          <w:spacing w:val="-2"/>
          <w:sz w:val="20"/>
        </w:rPr>
        <w:t> </w:t>
      </w:r>
      <w:r>
        <w:rPr>
          <w:sz w:val="20"/>
        </w:rPr>
        <w:t>de</w:t>
      </w:r>
      <w:r>
        <w:rPr>
          <w:spacing w:val="-2"/>
          <w:sz w:val="20"/>
        </w:rPr>
        <w:t> </w:t>
      </w:r>
      <w:r>
        <w:rPr>
          <w:sz w:val="20"/>
        </w:rPr>
        <w:t>habilitação,</w:t>
      </w:r>
      <w:r>
        <w:rPr>
          <w:spacing w:val="-2"/>
          <w:sz w:val="20"/>
        </w:rPr>
        <w:t> </w:t>
      </w:r>
      <w:r>
        <w:rPr>
          <w:sz w:val="20"/>
        </w:rPr>
        <w:t>quando</w:t>
      </w:r>
      <w:r>
        <w:rPr>
          <w:spacing w:val="-2"/>
          <w:sz w:val="20"/>
        </w:rPr>
        <w:t> </w:t>
      </w:r>
      <w:r>
        <w:rPr>
          <w:sz w:val="20"/>
        </w:rPr>
        <w:t>for o caso, anteriormente inseridos no sistema, até a abertura da sessão pública.</w:t>
      </w:r>
    </w:p>
    <w:p>
      <w:pPr>
        <w:pStyle w:val="Heading2"/>
        <w:numPr>
          <w:ilvl w:val="2"/>
          <w:numId w:val="6"/>
        </w:numPr>
        <w:tabs>
          <w:tab w:pos="849" w:val="left" w:leader="none"/>
        </w:tabs>
        <w:spacing w:line="240" w:lineRule="auto" w:before="0" w:after="0"/>
        <w:ind w:left="849" w:right="0" w:hanging="708"/>
        <w:jc w:val="left"/>
      </w:pPr>
      <w:r>
        <w:rPr/>
        <w:t>Será</w:t>
      </w:r>
      <w:r>
        <w:rPr>
          <w:spacing w:val="-6"/>
        </w:rPr>
        <w:t> </w:t>
      </w:r>
      <w:r>
        <w:rPr/>
        <w:t>desclassificada</w:t>
      </w:r>
      <w:r>
        <w:rPr>
          <w:spacing w:val="-5"/>
        </w:rPr>
        <w:t> </w:t>
      </w:r>
      <w:r>
        <w:rPr/>
        <w:t>a</w:t>
      </w:r>
      <w:r>
        <w:rPr>
          <w:spacing w:val="-5"/>
        </w:rPr>
        <w:t> </w:t>
      </w:r>
      <w:r>
        <w:rPr/>
        <w:t>proposta</w:t>
      </w:r>
      <w:r>
        <w:rPr>
          <w:spacing w:val="-5"/>
        </w:rPr>
        <w:t> </w:t>
      </w:r>
      <w:r>
        <w:rPr/>
        <w:t>que</w:t>
      </w:r>
      <w:r>
        <w:rPr>
          <w:spacing w:val="-5"/>
        </w:rPr>
        <w:t> </w:t>
      </w:r>
      <w:r>
        <w:rPr/>
        <w:t>identifique</w:t>
      </w:r>
      <w:r>
        <w:rPr>
          <w:spacing w:val="-5"/>
        </w:rPr>
        <w:t> </w:t>
      </w:r>
      <w:r>
        <w:rPr/>
        <w:t>o</w:t>
      </w:r>
      <w:r>
        <w:rPr>
          <w:spacing w:val="-5"/>
        </w:rPr>
        <w:t> </w:t>
      </w:r>
      <w:r>
        <w:rPr>
          <w:spacing w:val="-2"/>
        </w:rPr>
        <w:t>licitante.</w:t>
      </w:r>
    </w:p>
    <w:p>
      <w:pPr>
        <w:pStyle w:val="ListParagraph"/>
        <w:numPr>
          <w:ilvl w:val="2"/>
          <w:numId w:val="6"/>
        </w:numPr>
        <w:tabs>
          <w:tab w:pos="844" w:val="left" w:leader="none"/>
        </w:tabs>
        <w:spacing w:line="360" w:lineRule="auto" w:before="115" w:after="0"/>
        <w:ind w:left="141" w:right="141" w:firstLine="0"/>
        <w:jc w:val="both"/>
        <w:rPr>
          <w:sz w:val="20"/>
        </w:rPr>
      </w:pPr>
      <w:r>
        <w:rPr>
          <w:sz w:val="20"/>
        </w:rPr>
        <w:t>A desclassificação será sempre fundamentada e registrada no sistema, com acompanhamento em tempo real por todos os participantes.</w:t>
      </w:r>
    </w:p>
    <w:p>
      <w:pPr>
        <w:pStyle w:val="ListParagraph"/>
        <w:numPr>
          <w:ilvl w:val="2"/>
          <w:numId w:val="6"/>
        </w:numPr>
        <w:tabs>
          <w:tab w:pos="844" w:val="left" w:leader="none"/>
        </w:tabs>
        <w:spacing w:line="360" w:lineRule="auto" w:before="0" w:after="0"/>
        <w:ind w:left="141" w:right="142" w:firstLine="0"/>
        <w:jc w:val="both"/>
        <w:rPr>
          <w:sz w:val="20"/>
        </w:rPr>
      </w:pPr>
      <w:r>
        <w:rPr>
          <w:sz w:val="20"/>
        </w:rPr>
        <w:t>A não desclassificação da proposta não impede o seu julgamento definitivo em sentido contrário, levado a efeito na fase de aceitação.</w:t>
      </w:r>
    </w:p>
    <w:p>
      <w:pPr>
        <w:pStyle w:val="ListParagraph"/>
        <w:numPr>
          <w:ilvl w:val="1"/>
          <w:numId w:val="1"/>
        </w:numPr>
        <w:tabs>
          <w:tab w:pos="846" w:val="left" w:leader="none"/>
        </w:tabs>
        <w:spacing w:line="360" w:lineRule="auto" w:before="0" w:after="0"/>
        <w:ind w:left="141" w:right="142" w:firstLine="0"/>
        <w:jc w:val="both"/>
        <w:rPr>
          <w:rFonts w:ascii="Arial" w:hAnsi="Arial"/>
          <w:b/>
          <w:sz w:val="20"/>
        </w:rPr>
      </w:pPr>
      <w:r>
        <w:rPr>
          <w:sz w:val="20"/>
        </w:rPr>
        <w:t>O sistema ordenará automaticamente as propostas classificadas, sendo que somente estas participarão da fase de lances.</w:t>
      </w:r>
    </w:p>
    <w:p>
      <w:pPr>
        <w:pStyle w:val="ListParagraph"/>
        <w:numPr>
          <w:ilvl w:val="1"/>
          <w:numId w:val="1"/>
        </w:numPr>
        <w:tabs>
          <w:tab w:pos="846" w:val="left" w:leader="none"/>
        </w:tabs>
        <w:spacing w:line="360" w:lineRule="auto" w:before="0" w:after="0"/>
        <w:ind w:left="141" w:right="140" w:firstLine="0"/>
        <w:jc w:val="both"/>
        <w:rPr>
          <w:rFonts w:ascii="Arial" w:hAnsi="Arial"/>
          <w:b/>
          <w:sz w:val="20"/>
        </w:rPr>
      </w:pPr>
      <w:r>
        <w:rPr>
          <w:sz w:val="20"/>
        </w:rPr>
        <w:t>O sistema disponibilizará campo próprio para troca de mensagens entre o Pregoeiro e os </w:t>
      </w:r>
      <w:r>
        <w:rPr>
          <w:spacing w:val="-2"/>
          <w:sz w:val="20"/>
        </w:rPr>
        <w:t>licitantes;</w:t>
      </w:r>
    </w:p>
    <w:p>
      <w:pPr>
        <w:pStyle w:val="ListParagraph"/>
        <w:numPr>
          <w:ilvl w:val="1"/>
          <w:numId w:val="1"/>
        </w:numPr>
        <w:tabs>
          <w:tab w:pos="846" w:val="left" w:leader="none"/>
        </w:tabs>
        <w:spacing w:line="360" w:lineRule="auto" w:before="0" w:after="0"/>
        <w:ind w:left="141" w:right="141" w:firstLine="0"/>
        <w:jc w:val="both"/>
        <w:rPr>
          <w:rFonts w:ascii="Arial" w:hAnsi="Arial"/>
          <w:b/>
          <w:sz w:val="20"/>
        </w:rPr>
      </w:pPr>
      <w:r>
        <w:rPr>
          <w:sz w:val="20"/>
        </w:rPr>
        <w:t>Iniciada a etapa competitiva, os licitantes deverão encaminhar lances exclusivamente por meio</w:t>
      </w:r>
      <w:r>
        <w:rPr>
          <w:spacing w:val="40"/>
          <w:sz w:val="20"/>
        </w:rPr>
        <w:t> </w:t>
      </w:r>
      <w:r>
        <w:rPr>
          <w:sz w:val="20"/>
        </w:rPr>
        <w:t>de sistema eletrônico, sendo imediatamente informados do seu recebimento e do valor consignado no </w:t>
      </w:r>
      <w:r>
        <w:rPr>
          <w:spacing w:val="-2"/>
          <w:sz w:val="20"/>
        </w:rPr>
        <w:t>registro.</w:t>
      </w:r>
    </w:p>
    <w:p>
      <w:pPr>
        <w:pStyle w:val="ListParagraph"/>
        <w:numPr>
          <w:ilvl w:val="1"/>
          <w:numId w:val="1"/>
        </w:numPr>
        <w:tabs>
          <w:tab w:pos="846" w:val="left" w:leader="none"/>
        </w:tabs>
        <w:spacing w:line="240" w:lineRule="auto" w:before="0" w:after="0"/>
        <w:ind w:left="846" w:right="0" w:hanging="705"/>
        <w:jc w:val="both"/>
        <w:rPr>
          <w:rFonts w:ascii="Arial" w:hAnsi="Arial"/>
          <w:b/>
          <w:sz w:val="20"/>
        </w:rPr>
      </w:pPr>
      <w:r>
        <w:rPr>
          <w:sz w:val="20"/>
        </w:rPr>
        <w:t>O</w:t>
      </w:r>
      <w:r>
        <w:rPr>
          <w:spacing w:val="-3"/>
          <w:sz w:val="20"/>
        </w:rPr>
        <w:t> </w:t>
      </w:r>
      <w:r>
        <w:rPr>
          <w:sz w:val="20"/>
        </w:rPr>
        <w:t>lance</w:t>
      </w:r>
      <w:r>
        <w:rPr>
          <w:spacing w:val="-3"/>
          <w:sz w:val="20"/>
        </w:rPr>
        <w:t> </w:t>
      </w:r>
      <w:r>
        <w:rPr>
          <w:sz w:val="20"/>
        </w:rPr>
        <w:t>deverá</w:t>
      </w:r>
      <w:r>
        <w:rPr>
          <w:spacing w:val="-3"/>
          <w:sz w:val="20"/>
        </w:rPr>
        <w:t> </w:t>
      </w:r>
      <w:r>
        <w:rPr>
          <w:sz w:val="20"/>
        </w:rPr>
        <w:t>ser</w:t>
      </w:r>
      <w:r>
        <w:rPr>
          <w:spacing w:val="-3"/>
          <w:sz w:val="20"/>
        </w:rPr>
        <w:t> </w:t>
      </w:r>
      <w:r>
        <w:rPr>
          <w:sz w:val="20"/>
        </w:rPr>
        <w:t>ofertado</w:t>
      </w:r>
      <w:r>
        <w:rPr>
          <w:spacing w:val="-3"/>
          <w:sz w:val="20"/>
        </w:rPr>
        <w:t> </w:t>
      </w:r>
      <w:r>
        <w:rPr>
          <w:sz w:val="20"/>
        </w:rPr>
        <w:t>pelo</w:t>
      </w:r>
      <w:r>
        <w:rPr>
          <w:spacing w:val="-3"/>
          <w:sz w:val="20"/>
        </w:rPr>
        <w:t> </w:t>
      </w:r>
      <w:r>
        <w:rPr>
          <w:sz w:val="20"/>
        </w:rPr>
        <w:t>valor</w:t>
      </w:r>
      <w:r>
        <w:rPr>
          <w:spacing w:val="-3"/>
          <w:sz w:val="20"/>
        </w:rPr>
        <w:t> </w:t>
      </w:r>
      <w:r>
        <w:rPr>
          <w:sz w:val="20"/>
        </w:rPr>
        <w:t>unitário</w:t>
      </w:r>
      <w:r>
        <w:rPr>
          <w:spacing w:val="-3"/>
          <w:sz w:val="20"/>
        </w:rPr>
        <w:t> </w:t>
      </w:r>
      <w:r>
        <w:rPr>
          <w:sz w:val="20"/>
        </w:rPr>
        <w:t>por</w:t>
      </w:r>
      <w:r>
        <w:rPr>
          <w:spacing w:val="-2"/>
          <w:sz w:val="20"/>
        </w:rPr>
        <w:t> item.</w:t>
      </w:r>
    </w:p>
    <w:p>
      <w:pPr>
        <w:pStyle w:val="ListParagraph"/>
        <w:numPr>
          <w:ilvl w:val="1"/>
          <w:numId w:val="1"/>
        </w:numPr>
        <w:tabs>
          <w:tab w:pos="846" w:val="left" w:leader="none"/>
        </w:tabs>
        <w:spacing w:line="360" w:lineRule="auto" w:before="115" w:after="0"/>
        <w:ind w:left="141" w:right="141" w:firstLine="0"/>
        <w:jc w:val="both"/>
        <w:rPr>
          <w:rFonts w:ascii="Arial" w:hAnsi="Arial"/>
          <w:b/>
          <w:sz w:val="20"/>
        </w:rPr>
      </w:pPr>
      <w:r>
        <w:rPr>
          <w:sz w:val="20"/>
        </w:rPr>
        <w:t>Os licitantes poderão oferecer lances sucessivos, observando o horário fixado para abertura da sessão e as regras estabelecidas no Edital.</w:t>
      </w:r>
    </w:p>
    <w:p>
      <w:pPr>
        <w:pStyle w:val="ListParagraph"/>
        <w:numPr>
          <w:ilvl w:val="1"/>
          <w:numId w:val="1"/>
        </w:numPr>
        <w:tabs>
          <w:tab w:pos="846" w:val="left" w:leader="none"/>
        </w:tabs>
        <w:spacing w:line="360" w:lineRule="auto" w:before="0" w:after="0"/>
        <w:ind w:left="141" w:right="140" w:firstLine="0"/>
        <w:jc w:val="both"/>
        <w:rPr>
          <w:rFonts w:ascii="Arial" w:hAnsi="Arial"/>
          <w:b/>
          <w:sz w:val="20"/>
        </w:rPr>
      </w:pPr>
      <w:r>
        <w:rPr>
          <w:sz w:val="20"/>
        </w:rPr>
        <w:t>O licitante somente poderá oferecer lance de valor inferior ao último por ele ofertado e registrado pelo sistema.</w:t>
      </w:r>
    </w:p>
    <w:p>
      <w:pPr>
        <w:pStyle w:val="ListParagraph"/>
        <w:spacing w:after="0" w:line="360" w:lineRule="auto"/>
        <w:jc w:val="both"/>
        <w:rPr>
          <w:rFonts w:ascii="Arial" w:hAnsi="Arial"/>
          <w:b/>
          <w:sz w:val="20"/>
        </w:rPr>
        <w:sectPr>
          <w:pgSz w:w="11910" w:h="16840"/>
          <w:pgMar w:header="348" w:footer="1525" w:top="2100" w:bottom="1720" w:left="1559" w:right="708"/>
        </w:sectPr>
      </w:pPr>
    </w:p>
    <w:p>
      <w:pPr>
        <w:pStyle w:val="ListParagraph"/>
        <w:numPr>
          <w:ilvl w:val="1"/>
          <w:numId w:val="1"/>
        </w:numPr>
        <w:tabs>
          <w:tab w:pos="845" w:val="left" w:leader="none"/>
        </w:tabs>
        <w:spacing w:line="360" w:lineRule="auto" w:before="4" w:after="0"/>
        <w:ind w:left="141" w:right="140" w:firstLine="0"/>
        <w:jc w:val="both"/>
        <w:rPr>
          <w:rFonts w:ascii="Arial" w:hAnsi="Arial"/>
          <w:b/>
          <w:sz w:val="20"/>
        </w:rPr>
      </w:pPr>
      <w:r>
        <w:rPr>
          <w:sz w:val="20"/>
        </w:rPr>
        <w:t>O intervalo mínimo de diferença de valores entre os lances, que incidirá tanto em relação aos lances intermediários quanto em relação à proposta que cobrir a melhor oferta, deverá ser de (cinco reais) R$5,00.</w:t>
      </w:r>
    </w:p>
    <w:p>
      <w:pPr>
        <w:pStyle w:val="ListParagraph"/>
        <w:numPr>
          <w:ilvl w:val="1"/>
          <w:numId w:val="1"/>
        </w:numPr>
        <w:tabs>
          <w:tab w:pos="845" w:val="left" w:leader="none"/>
        </w:tabs>
        <w:spacing w:line="360" w:lineRule="auto" w:before="0" w:after="0"/>
        <w:ind w:left="141" w:right="143" w:firstLine="0"/>
        <w:jc w:val="both"/>
        <w:rPr>
          <w:rFonts w:ascii="Arial" w:hAnsi="Arial"/>
          <w:b/>
          <w:sz w:val="20"/>
        </w:rPr>
      </w:pPr>
      <w:r>
        <w:rPr>
          <w:sz w:val="20"/>
        </w:rPr>
        <w:t>O licitante poderá, uma única vez, excluir seu último lance ofertado, no intervalo de quinze segundos após o registro no sistema, na hipótese de lance inconsistente ou inexequível.</w:t>
      </w:r>
    </w:p>
    <w:p>
      <w:pPr>
        <w:pStyle w:val="ListParagraph"/>
        <w:numPr>
          <w:ilvl w:val="1"/>
          <w:numId w:val="1"/>
        </w:numPr>
        <w:tabs>
          <w:tab w:pos="845" w:val="left" w:leader="none"/>
        </w:tabs>
        <w:spacing w:line="240" w:lineRule="auto" w:before="0" w:after="0"/>
        <w:ind w:left="845" w:right="0" w:hanging="704"/>
        <w:jc w:val="both"/>
        <w:rPr>
          <w:rFonts w:ascii="Arial" w:hAnsi="Arial"/>
          <w:b/>
          <w:sz w:val="20"/>
        </w:rPr>
      </w:pPr>
      <w:r>
        <w:rPr>
          <w:sz w:val="20"/>
        </w:rPr>
        <w:t>O</w:t>
      </w:r>
      <w:r>
        <w:rPr>
          <w:spacing w:val="-4"/>
          <w:sz w:val="20"/>
        </w:rPr>
        <w:t> </w:t>
      </w:r>
      <w:r>
        <w:rPr>
          <w:sz w:val="20"/>
        </w:rPr>
        <w:t>procedimento</w:t>
      </w:r>
      <w:r>
        <w:rPr>
          <w:spacing w:val="-3"/>
          <w:sz w:val="20"/>
        </w:rPr>
        <w:t> </w:t>
      </w:r>
      <w:r>
        <w:rPr>
          <w:sz w:val="20"/>
        </w:rPr>
        <w:t>seguirá</w:t>
      </w:r>
      <w:r>
        <w:rPr>
          <w:spacing w:val="-3"/>
          <w:sz w:val="20"/>
        </w:rPr>
        <w:t> </w:t>
      </w:r>
      <w:r>
        <w:rPr>
          <w:sz w:val="20"/>
        </w:rPr>
        <w:t>de</w:t>
      </w:r>
      <w:r>
        <w:rPr>
          <w:spacing w:val="-4"/>
          <w:sz w:val="20"/>
        </w:rPr>
        <w:t> </w:t>
      </w:r>
      <w:r>
        <w:rPr>
          <w:sz w:val="20"/>
        </w:rPr>
        <w:t>acordo</w:t>
      </w:r>
      <w:r>
        <w:rPr>
          <w:spacing w:val="-3"/>
          <w:sz w:val="20"/>
        </w:rPr>
        <w:t> </w:t>
      </w:r>
      <w:r>
        <w:rPr>
          <w:sz w:val="20"/>
        </w:rPr>
        <w:t>com</w:t>
      </w:r>
      <w:r>
        <w:rPr>
          <w:spacing w:val="-3"/>
          <w:sz w:val="20"/>
        </w:rPr>
        <w:t> </w:t>
      </w:r>
      <w:r>
        <w:rPr>
          <w:sz w:val="20"/>
        </w:rPr>
        <w:t>o</w:t>
      </w:r>
      <w:r>
        <w:rPr>
          <w:spacing w:val="-4"/>
          <w:sz w:val="20"/>
        </w:rPr>
        <w:t> </w:t>
      </w:r>
      <w:r>
        <w:rPr>
          <w:sz w:val="20"/>
        </w:rPr>
        <w:t>modo</w:t>
      </w:r>
      <w:r>
        <w:rPr>
          <w:spacing w:val="-3"/>
          <w:sz w:val="20"/>
        </w:rPr>
        <w:t> </w:t>
      </w:r>
      <w:r>
        <w:rPr>
          <w:sz w:val="20"/>
        </w:rPr>
        <w:t>de</w:t>
      </w:r>
      <w:r>
        <w:rPr>
          <w:spacing w:val="-3"/>
          <w:sz w:val="20"/>
        </w:rPr>
        <w:t> </w:t>
      </w:r>
      <w:r>
        <w:rPr>
          <w:sz w:val="20"/>
        </w:rPr>
        <w:t>disputa</w:t>
      </w:r>
      <w:r>
        <w:rPr>
          <w:spacing w:val="-3"/>
          <w:sz w:val="20"/>
        </w:rPr>
        <w:t> </w:t>
      </w:r>
      <w:r>
        <w:rPr>
          <w:spacing w:val="-2"/>
          <w:sz w:val="20"/>
        </w:rPr>
        <w:t>adotado.</w:t>
      </w:r>
    </w:p>
    <w:p>
      <w:pPr>
        <w:pStyle w:val="ListParagraph"/>
        <w:numPr>
          <w:ilvl w:val="1"/>
          <w:numId w:val="1"/>
        </w:numPr>
        <w:tabs>
          <w:tab w:pos="845" w:val="left" w:leader="none"/>
        </w:tabs>
        <w:spacing w:line="360" w:lineRule="auto" w:before="115" w:after="0"/>
        <w:ind w:left="141" w:right="141" w:firstLine="0"/>
        <w:jc w:val="both"/>
        <w:rPr>
          <w:rFonts w:ascii="Arial" w:hAnsi="Arial"/>
          <w:b/>
          <w:sz w:val="20"/>
        </w:rPr>
      </w:pPr>
      <w:r>
        <w:rPr>
          <w:sz w:val="20"/>
        </w:rPr>
        <w:t>Caso seja adotado para o envio de lances no pregão eletrônico o modo de disputa “aberto”, os licitantes apresentarão lances públicos e sucessivos, com prorrogações.</w:t>
      </w:r>
    </w:p>
    <w:p>
      <w:pPr>
        <w:pStyle w:val="ListParagraph"/>
        <w:numPr>
          <w:ilvl w:val="2"/>
          <w:numId w:val="7"/>
        </w:numPr>
        <w:tabs>
          <w:tab w:pos="843" w:val="left" w:leader="none"/>
        </w:tabs>
        <w:spacing w:line="360" w:lineRule="auto" w:before="0" w:after="0"/>
        <w:ind w:left="141" w:right="140" w:firstLine="0"/>
        <w:jc w:val="both"/>
        <w:rPr>
          <w:sz w:val="20"/>
        </w:rPr>
      </w:pPr>
      <w:r>
        <w:rPr>
          <w:sz w:val="20"/>
        </w:rPr>
        <w:t>A etapa de lances da sessão pública terá duração de dez minutos e, após isso, será prorrogada automaticamente pelo sistema quando houver lance ofertado nos últimos dois minutos do período de duração da sessão pública.</w:t>
      </w:r>
    </w:p>
    <w:p>
      <w:pPr>
        <w:pStyle w:val="ListParagraph"/>
        <w:numPr>
          <w:ilvl w:val="2"/>
          <w:numId w:val="7"/>
        </w:numPr>
        <w:tabs>
          <w:tab w:pos="843" w:val="left" w:leader="none"/>
        </w:tabs>
        <w:spacing w:line="360" w:lineRule="auto" w:before="0" w:after="0"/>
        <w:ind w:left="141" w:right="142" w:firstLine="0"/>
        <w:jc w:val="both"/>
        <w:rPr>
          <w:sz w:val="20"/>
        </w:rPr>
      </w:pPr>
      <w:r>
        <w:rPr>
          <w:sz w:val="20"/>
        </w:rPr>
        <w:t>A prorrogação automática da etapa de lances, de que trata o subitem anterior, será de dois minutos e ocorrerá sucessivamente sempre que houver lances enviados neste período de prorrogação, inclusive no caso de lances intermediários.</w:t>
      </w:r>
    </w:p>
    <w:p>
      <w:pPr>
        <w:pStyle w:val="ListParagraph"/>
        <w:numPr>
          <w:ilvl w:val="2"/>
          <w:numId w:val="7"/>
        </w:numPr>
        <w:tabs>
          <w:tab w:pos="843" w:val="left" w:leader="none"/>
        </w:tabs>
        <w:spacing w:line="360" w:lineRule="auto" w:before="0" w:after="0"/>
        <w:ind w:left="141" w:right="141" w:firstLine="0"/>
        <w:jc w:val="both"/>
        <w:rPr>
          <w:sz w:val="20"/>
        </w:rPr>
      </w:pPr>
      <w:r>
        <w:rPr>
          <w:sz w:val="20"/>
        </w:rPr>
        <w:t>Não havendo novos lances na forma estabelecida nos itens anteriores, a sessão pública encerrar-se-á automaticamente, e o sistema ordenará e divulgará os lances conforme a ordem final de </w:t>
      </w:r>
      <w:r>
        <w:rPr>
          <w:spacing w:val="-2"/>
          <w:sz w:val="20"/>
        </w:rPr>
        <w:t>classificação.</w:t>
      </w:r>
    </w:p>
    <w:p>
      <w:pPr>
        <w:pStyle w:val="ListParagraph"/>
        <w:numPr>
          <w:ilvl w:val="1"/>
          <w:numId w:val="1"/>
        </w:numPr>
        <w:tabs>
          <w:tab w:pos="845" w:val="left" w:leader="none"/>
        </w:tabs>
        <w:spacing w:line="360" w:lineRule="auto" w:before="0" w:after="0"/>
        <w:ind w:left="141" w:right="141" w:firstLine="0"/>
        <w:jc w:val="both"/>
        <w:rPr>
          <w:rFonts w:ascii="Arial" w:hAnsi="Arial"/>
          <w:b/>
          <w:sz w:val="20"/>
        </w:rPr>
      </w:pPr>
      <w:r>
        <w:rPr>
          <w:sz w:val="20"/>
        </w:rPr>
        <w:t>O envio de lances no pregão eletrônico no modo de disputa aberto, os licitantes apresentarão lances públicos e sucessivos, com lance final.</w:t>
      </w:r>
    </w:p>
    <w:p>
      <w:pPr>
        <w:pStyle w:val="ListParagraph"/>
        <w:numPr>
          <w:ilvl w:val="1"/>
          <w:numId w:val="1"/>
        </w:numPr>
        <w:tabs>
          <w:tab w:pos="845" w:val="left" w:leader="none"/>
        </w:tabs>
        <w:spacing w:line="360" w:lineRule="auto" w:before="0" w:after="0"/>
        <w:ind w:left="141" w:right="141" w:firstLine="0"/>
        <w:jc w:val="both"/>
        <w:rPr>
          <w:rFonts w:ascii="Arial" w:hAnsi="Arial"/>
          <w:b/>
          <w:sz w:val="20"/>
        </w:rPr>
      </w:pPr>
      <w:r>
        <w:rPr>
          <w:sz w:val="20"/>
        </w:rPr>
        <w:t>O envio de lances no pregão eletrônico no modo de disputa “aberto”, poderão participar da etapa aberta somente os licitantes que apresentarem a proposta de menor preço inferiores àquela anterior, em que os licitantes apresentarão lances públicos e sucessivos, até o encerramento da sessão e eventuais </w:t>
      </w:r>
      <w:r>
        <w:rPr>
          <w:spacing w:val="-2"/>
          <w:sz w:val="20"/>
        </w:rPr>
        <w:t>prorrogações.</w:t>
      </w:r>
    </w:p>
    <w:p>
      <w:pPr>
        <w:pStyle w:val="ListParagraph"/>
        <w:numPr>
          <w:ilvl w:val="2"/>
          <w:numId w:val="8"/>
        </w:numPr>
        <w:tabs>
          <w:tab w:pos="843" w:val="left" w:leader="none"/>
        </w:tabs>
        <w:spacing w:line="360" w:lineRule="auto" w:before="0" w:after="0"/>
        <w:ind w:left="141" w:right="140" w:firstLine="0"/>
        <w:jc w:val="both"/>
        <w:rPr>
          <w:sz w:val="20"/>
        </w:rPr>
      </w:pPr>
      <w:r>
        <w:rPr>
          <w:sz w:val="20"/>
        </w:rPr>
        <w:t>Não havendo pelo menos 3 (três) propostas nas condições definidas no item 6.14, poderão os licitantes que apresentaram as três melhores propostas, consideradas as empatadas, oferecer novos lances sucessivos.</w:t>
      </w:r>
    </w:p>
    <w:p>
      <w:pPr>
        <w:pStyle w:val="ListParagraph"/>
        <w:numPr>
          <w:ilvl w:val="2"/>
          <w:numId w:val="8"/>
        </w:numPr>
        <w:tabs>
          <w:tab w:pos="843" w:val="left" w:leader="none"/>
        </w:tabs>
        <w:spacing w:line="360" w:lineRule="auto" w:before="0" w:after="0"/>
        <w:ind w:left="141" w:right="142" w:firstLine="0"/>
        <w:jc w:val="both"/>
        <w:rPr>
          <w:sz w:val="20"/>
        </w:rPr>
      </w:pPr>
      <w:r>
        <w:rPr>
          <w:sz w:val="20"/>
        </w:rPr>
        <w:t>A prorrogação automática da etapa de lances, de que trata o subitem anterior, será de dois minutos e ocorrerá sucessivamente sempre que houver lances enviados neste período de prorrogação, inclusive no caso de lances intermediários.</w:t>
      </w:r>
    </w:p>
    <w:p>
      <w:pPr>
        <w:pStyle w:val="ListParagraph"/>
        <w:numPr>
          <w:ilvl w:val="2"/>
          <w:numId w:val="8"/>
        </w:numPr>
        <w:tabs>
          <w:tab w:pos="843" w:val="left" w:leader="none"/>
        </w:tabs>
        <w:spacing w:line="360" w:lineRule="auto" w:before="0" w:after="0"/>
        <w:ind w:left="141" w:right="141" w:firstLine="0"/>
        <w:jc w:val="both"/>
        <w:rPr>
          <w:sz w:val="20"/>
        </w:rPr>
      </w:pPr>
      <w:r>
        <w:rPr>
          <w:sz w:val="20"/>
        </w:rPr>
        <w:t>Não havendo novos lances na forma estabelecida nos itens anteriores, a sessão pública encerrar-se-á automaticamente, e o sistema ordenará e divulgará os lances conforme a ordem final de </w:t>
      </w:r>
      <w:r>
        <w:rPr>
          <w:spacing w:val="-2"/>
          <w:sz w:val="20"/>
        </w:rPr>
        <w:t>classificação.</w:t>
      </w:r>
    </w:p>
    <w:p>
      <w:pPr>
        <w:pStyle w:val="ListParagraph"/>
        <w:numPr>
          <w:ilvl w:val="1"/>
          <w:numId w:val="1"/>
        </w:numPr>
        <w:tabs>
          <w:tab w:pos="845" w:val="left" w:leader="none"/>
        </w:tabs>
        <w:spacing w:line="360" w:lineRule="auto" w:before="0" w:after="0"/>
        <w:ind w:left="141" w:right="140" w:firstLine="0"/>
        <w:jc w:val="both"/>
        <w:rPr>
          <w:rFonts w:ascii="Arial" w:hAnsi="Arial"/>
          <w:b/>
          <w:sz w:val="20"/>
        </w:rPr>
      </w:pPr>
      <w:r>
        <w:rPr>
          <w:sz w:val="20"/>
        </w:rPr>
        <w:t>Não serão aceitos dois ou mais lances de mesmo valor, prevalecendo aquele que for recebido e registrado em primeiro lugar.</w:t>
      </w:r>
    </w:p>
    <w:p>
      <w:pPr>
        <w:pStyle w:val="ListParagraph"/>
        <w:numPr>
          <w:ilvl w:val="1"/>
          <w:numId w:val="1"/>
        </w:numPr>
        <w:tabs>
          <w:tab w:pos="845" w:val="left" w:leader="none"/>
        </w:tabs>
        <w:spacing w:line="360" w:lineRule="auto" w:before="0" w:after="0"/>
        <w:ind w:left="141" w:right="143" w:firstLine="0"/>
        <w:jc w:val="both"/>
        <w:rPr>
          <w:rFonts w:ascii="Arial" w:hAnsi="Arial"/>
          <w:b/>
          <w:sz w:val="20"/>
        </w:rPr>
      </w:pPr>
      <w:r>
        <w:rPr>
          <w:sz w:val="20"/>
        </w:rPr>
        <w:t>Durante o transcurso da sessão pública, os licitantes serão informados, em tempo real, do valor do menor lance registrado, vedada a identificação do licitante.</w:t>
      </w:r>
    </w:p>
    <w:p>
      <w:pPr>
        <w:pStyle w:val="ListParagraph"/>
        <w:spacing w:after="0" w:line="360" w:lineRule="auto"/>
        <w:jc w:val="both"/>
        <w:rPr>
          <w:rFonts w:ascii="Arial" w:hAnsi="Arial"/>
          <w:b/>
          <w:sz w:val="20"/>
        </w:rPr>
        <w:sectPr>
          <w:pgSz w:w="11910" w:h="16840"/>
          <w:pgMar w:header="348" w:footer="1525" w:top="2100" w:bottom="1720" w:left="1559" w:right="708"/>
        </w:sectPr>
      </w:pPr>
    </w:p>
    <w:p>
      <w:pPr>
        <w:pStyle w:val="ListParagraph"/>
        <w:numPr>
          <w:ilvl w:val="1"/>
          <w:numId w:val="1"/>
        </w:numPr>
        <w:tabs>
          <w:tab w:pos="845" w:val="left" w:leader="none"/>
        </w:tabs>
        <w:spacing w:line="360" w:lineRule="auto" w:before="4" w:after="0"/>
        <w:ind w:left="141" w:right="142" w:firstLine="0"/>
        <w:jc w:val="both"/>
        <w:rPr>
          <w:rFonts w:ascii="Arial" w:hAnsi="Arial"/>
          <w:b/>
          <w:sz w:val="20"/>
        </w:rPr>
      </w:pPr>
      <w:r>
        <w:rPr>
          <w:sz w:val="20"/>
        </w:rPr>
        <w:t>No caso de desconexão com o Pregoeiro, no decorrer da etapa competitiva do Pregão, o</w:t>
      </w:r>
      <w:r>
        <w:rPr>
          <w:spacing w:val="80"/>
          <w:sz w:val="20"/>
        </w:rPr>
        <w:t> </w:t>
      </w:r>
      <w:r>
        <w:rPr>
          <w:sz w:val="20"/>
        </w:rPr>
        <w:t>sistema eletrônico poderá permanecer acessível aos licitantes para a recepção dos lances.</w:t>
      </w:r>
    </w:p>
    <w:p>
      <w:pPr>
        <w:pStyle w:val="ListParagraph"/>
        <w:numPr>
          <w:ilvl w:val="1"/>
          <w:numId w:val="1"/>
        </w:numPr>
        <w:tabs>
          <w:tab w:pos="845" w:val="left" w:leader="none"/>
        </w:tabs>
        <w:spacing w:line="360" w:lineRule="auto" w:before="0" w:after="0"/>
        <w:ind w:left="141" w:right="140" w:firstLine="0"/>
        <w:jc w:val="both"/>
        <w:rPr>
          <w:rFonts w:ascii="Arial" w:hAnsi="Arial"/>
          <w:b/>
          <w:sz w:val="20"/>
        </w:rPr>
      </w:pPr>
      <w:r>
        <w:rPr>
          <w:sz w:val="20"/>
        </w:rPr>
        <w:t>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pPr>
        <w:pStyle w:val="ListParagraph"/>
        <w:numPr>
          <w:ilvl w:val="1"/>
          <w:numId w:val="1"/>
        </w:numPr>
        <w:tabs>
          <w:tab w:pos="845" w:val="left" w:leader="none"/>
        </w:tabs>
        <w:spacing w:line="240" w:lineRule="auto" w:before="0" w:after="0"/>
        <w:ind w:left="845" w:right="0" w:hanging="704"/>
        <w:jc w:val="both"/>
        <w:rPr>
          <w:rFonts w:ascii="Arial" w:hAnsi="Arial"/>
          <w:b/>
          <w:sz w:val="20"/>
        </w:rPr>
      </w:pPr>
      <w:r>
        <w:rPr>
          <w:sz w:val="20"/>
        </w:rPr>
        <w:t>Caso</w:t>
      </w:r>
      <w:r>
        <w:rPr>
          <w:spacing w:val="-6"/>
          <w:sz w:val="20"/>
        </w:rPr>
        <w:t> </w:t>
      </w:r>
      <w:r>
        <w:rPr>
          <w:sz w:val="20"/>
        </w:rPr>
        <w:t>o</w:t>
      </w:r>
      <w:r>
        <w:rPr>
          <w:spacing w:val="-3"/>
          <w:sz w:val="20"/>
        </w:rPr>
        <w:t> </w:t>
      </w:r>
      <w:r>
        <w:rPr>
          <w:sz w:val="20"/>
        </w:rPr>
        <w:t>licitante</w:t>
      </w:r>
      <w:r>
        <w:rPr>
          <w:spacing w:val="-3"/>
          <w:sz w:val="20"/>
        </w:rPr>
        <w:t> </w:t>
      </w:r>
      <w:r>
        <w:rPr>
          <w:sz w:val="20"/>
        </w:rPr>
        <w:t>não</w:t>
      </w:r>
      <w:r>
        <w:rPr>
          <w:spacing w:val="-3"/>
          <w:sz w:val="20"/>
        </w:rPr>
        <w:t> </w:t>
      </w:r>
      <w:r>
        <w:rPr>
          <w:sz w:val="20"/>
        </w:rPr>
        <w:t>apresente</w:t>
      </w:r>
      <w:r>
        <w:rPr>
          <w:spacing w:val="-4"/>
          <w:sz w:val="20"/>
        </w:rPr>
        <w:t> </w:t>
      </w:r>
      <w:r>
        <w:rPr>
          <w:sz w:val="20"/>
        </w:rPr>
        <w:t>lances,</w:t>
      </w:r>
      <w:r>
        <w:rPr>
          <w:spacing w:val="-3"/>
          <w:sz w:val="20"/>
        </w:rPr>
        <w:t> </w:t>
      </w:r>
      <w:r>
        <w:rPr>
          <w:sz w:val="20"/>
        </w:rPr>
        <w:t>concorrerá</w:t>
      </w:r>
      <w:r>
        <w:rPr>
          <w:spacing w:val="-3"/>
          <w:sz w:val="20"/>
        </w:rPr>
        <w:t> </w:t>
      </w:r>
      <w:r>
        <w:rPr>
          <w:sz w:val="20"/>
        </w:rPr>
        <w:t>com</w:t>
      </w:r>
      <w:r>
        <w:rPr>
          <w:spacing w:val="-3"/>
          <w:sz w:val="20"/>
        </w:rPr>
        <w:t> </w:t>
      </w:r>
      <w:r>
        <w:rPr>
          <w:sz w:val="20"/>
        </w:rPr>
        <w:t>o</w:t>
      </w:r>
      <w:r>
        <w:rPr>
          <w:spacing w:val="-4"/>
          <w:sz w:val="20"/>
        </w:rPr>
        <w:t> </w:t>
      </w:r>
      <w:r>
        <w:rPr>
          <w:sz w:val="20"/>
        </w:rPr>
        <w:t>valor</w:t>
      </w:r>
      <w:r>
        <w:rPr>
          <w:spacing w:val="-3"/>
          <w:sz w:val="20"/>
        </w:rPr>
        <w:t> </w:t>
      </w:r>
      <w:r>
        <w:rPr>
          <w:sz w:val="20"/>
        </w:rPr>
        <w:t>de</w:t>
      </w:r>
      <w:r>
        <w:rPr>
          <w:spacing w:val="-3"/>
          <w:sz w:val="20"/>
        </w:rPr>
        <w:t> </w:t>
      </w:r>
      <w:r>
        <w:rPr>
          <w:sz w:val="20"/>
        </w:rPr>
        <w:t>sua</w:t>
      </w:r>
      <w:r>
        <w:rPr>
          <w:spacing w:val="-3"/>
          <w:sz w:val="20"/>
        </w:rPr>
        <w:t> </w:t>
      </w:r>
      <w:r>
        <w:rPr>
          <w:spacing w:val="-2"/>
          <w:sz w:val="20"/>
        </w:rPr>
        <w:t>proposta.</w:t>
      </w:r>
    </w:p>
    <w:p>
      <w:pPr>
        <w:pStyle w:val="ListParagraph"/>
        <w:numPr>
          <w:ilvl w:val="2"/>
          <w:numId w:val="9"/>
        </w:numPr>
        <w:tabs>
          <w:tab w:pos="843" w:val="left" w:leader="none"/>
        </w:tabs>
        <w:spacing w:line="360" w:lineRule="auto" w:before="115" w:after="0"/>
        <w:ind w:left="141" w:right="141" w:firstLine="0"/>
        <w:jc w:val="both"/>
        <w:rPr>
          <w:sz w:val="20"/>
        </w:rPr>
      </w:pPr>
      <w:r>
        <w:rPr>
          <w:sz w:val="20"/>
        </w:rPr>
        <w:t>Havendo eventual empate entre propostas ou lances, o critério de desempate será aquele previsto no art. 60 da Lei nº 14.133, de 2021, nesta ordem:</w:t>
      </w:r>
    </w:p>
    <w:p>
      <w:pPr>
        <w:pStyle w:val="ListParagraph"/>
        <w:numPr>
          <w:ilvl w:val="3"/>
          <w:numId w:val="9"/>
        </w:numPr>
        <w:tabs>
          <w:tab w:pos="1557" w:val="left" w:leader="none"/>
        </w:tabs>
        <w:spacing w:line="360" w:lineRule="auto" w:before="0" w:after="0"/>
        <w:ind w:left="142" w:right="140" w:firstLine="0"/>
        <w:jc w:val="both"/>
        <w:rPr>
          <w:sz w:val="20"/>
        </w:rPr>
      </w:pPr>
      <w:r>
        <w:rPr>
          <w:sz w:val="20"/>
        </w:rPr>
        <w:t>disputa</w:t>
      </w:r>
      <w:r>
        <w:rPr>
          <w:spacing w:val="-2"/>
          <w:sz w:val="20"/>
        </w:rPr>
        <w:t> </w:t>
      </w:r>
      <w:r>
        <w:rPr>
          <w:sz w:val="20"/>
        </w:rPr>
        <w:t>final,</w:t>
      </w:r>
      <w:r>
        <w:rPr>
          <w:spacing w:val="-2"/>
          <w:sz w:val="20"/>
        </w:rPr>
        <w:t> </w:t>
      </w:r>
      <w:r>
        <w:rPr>
          <w:sz w:val="20"/>
        </w:rPr>
        <w:t>hipótese</w:t>
      </w:r>
      <w:r>
        <w:rPr>
          <w:spacing w:val="-2"/>
          <w:sz w:val="20"/>
        </w:rPr>
        <w:t> </w:t>
      </w:r>
      <w:r>
        <w:rPr>
          <w:sz w:val="20"/>
        </w:rPr>
        <w:t>em</w:t>
      </w:r>
      <w:r>
        <w:rPr>
          <w:spacing w:val="-2"/>
          <w:sz w:val="20"/>
        </w:rPr>
        <w:t> </w:t>
      </w:r>
      <w:r>
        <w:rPr>
          <w:sz w:val="20"/>
        </w:rPr>
        <w:t>que</w:t>
      </w:r>
      <w:r>
        <w:rPr>
          <w:spacing w:val="-2"/>
          <w:sz w:val="20"/>
        </w:rPr>
        <w:t> </w:t>
      </w:r>
      <w:r>
        <w:rPr>
          <w:sz w:val="20"/>
        </w:rPr>
        <w:t>os</w:t>
      </w:r>
      <w:r>
        <w:rPr>
          <w:spacing w:val="-2"/>
          <w:sz w:val="20"/>
        </w:rPr>
        <w:t> </w:t>
      </w:r>
      <w:r>
        <w:rPr>
          <w:sz w:val="20"/>
        </w:rPr>
        <w:t>licitantes</w:t>
      </w:r>
      <w:r>
        <w:rPr>
          <w:spacing w:val="-2"/>
          <w:sz w:val="20"/>
        </w:rPr>
        <w:t> </w:t>
      </w:r>
      <w:r>
        <w:rPr>
          <w:sz w:val="20"/>
        </w:rPr>
        <w:t>empatados</w:t>
      </w:r>
      <w:r>
        <w:rPr>
          <w:spacing w:val="-2"/>
          <w:sz w:val="20"/>
        </w:rPr>
        <w:t> </w:t>
      </w:r>
      <w:r>
        <w:rPr>
          <w:sz w:val="20"/>
        </w:rPr>
        <w:t>poderão</w:t>
      </w:r>
      <w:r>
        <w:rPr>
          <w:spacing w:val="-2"/>
          <w:sz w:val="20"/>
        </w:rPr>
        <w:t> </w:t>
      </w:r>
      <w:r>
        <w:rPr>
          <w:sz w:val="20"/>
        </w:rPr>
        <w:t>apresentar</w:t>
      </w:r>
      <w:r>
        <w:rPr>
          <w:spacing w:val="-2"/>
          <w:sz w:val="20"/>
        </w:rPr>
        <w:t> </w:t>
      </w:r>
      <w:r>
        <w:rPr>
          <w:sz w:val="20"/>
        </w:rPr>
        <w:t>nova</w:t>
      </w:r>
      <w:r>
        <w:rPr>
          <w:spacing w:val="-2"/>
          <w:sz w:val="20"/>
        </w:rPr>
        <w:t> </w:t>
      </w:r>
      <w:r>
        <w:rPr>
          <w:sz w:val="20"/>
        </w:rPr>
        <w:t>proposta em ato contínuo à classificação;</w:t>
      </w:r>
    </w:p>
    <w:p>
      <w:pPr>
        <w:pStyle w:val="ListParagraph"/>
        <w:numPr>
          <w:ilvl w:val="3"/>
          <w:numId w:val="9"/>
        </w:numPr>
        <w:tabs>
          <w:tab w:pos="1557" w:val="left" w:leader="none"/>
        </w:tabs>
        <w:spacing w:line="360" w:lineRule="auto" w:before="0" w:after="0"/>
        <w:ind w:left="142" w:right="140" w:firstLine="0"/>
        <w:jc w:val="both"/>
        <w:rPr>
          <w:sz w:val="20"/>
        </w:rPr>
      </w:pPr>
      <w:r>
        <w:rPr>
          <w:sz w:val="20"/>
        </w:rPr>
        <w:t>avaliação do desempenho contratual prévio dos licitantes, para a qual deverão preferencialmente ser utilizados registros cadastrais para efeito de atesto de cumprimento de obrigações previstos nesta Lei;</w:t>
      </w:r>
    </w:p>
    <w:p>
      <w:pPr>
        <w:pStyle w:val="ListParagraph"/>
        <w:numPr>
          <w:ilvl w:val="3"/>
          <w:numId w:val="9"/>
        </w:numPr>
        <w:tabs>
          <w:tab w:pos="1557" w:val="left" w:leader="none"/>
        </w:tabs>
        <w:spacing w:line="360" w:lineRule="auto" w:before="0" w:after="0"/>
        <w:ind w:left="142" w:right="140" w:firstLine="0"/>
        <w:jc w:val="both"/>
        <w:rPr>
          <w:sz w:val="20"/>
        </w:rPr>
      </w:pPr>
      <w:r>
        <w:rPr>
          <w:sz w:val="20"/>
        </w:rPr>
        <w:t>desenvolvimento pelo licitante de ações de equidade entre homens e mulheres no ambiente de trabalho, conforme regulamento;</w:t>
      </w:r>
    </w:p>
    <w:p>
      <w:pPr>
        <w:pStyle w:val="ListParagraph"/>
        <w:numPr>
          <w:ilvl w:val="3"/>
          <w:numId w:val="9"/>
        </w:numPr>
        <w:tabs>
          <w:tab w:pos="1557" w:val="left" w:leader="none"/>
        </w:tabs>
        <w:spacing w:line="360" w:lineRule="auto" w:before="0" w:after="0"/>
        <w:ind w:left="142" w:right="142" w:firstLine="0"/>
        <w:jc w:val="both"/>
        <w:rPr>
          <w:sz w:val="20"/>
        </w:rPr>
      </w:pPr>
      <w:r>
        <w:rPr>
          <w:sz w:val="20"/>
        </w:rPr>
        <w:t>desenvolvimento pelo licitante de programa de integridade, conforme orientações dos órgãos de controle.</w:t>
      </w:r>
    </w:p>
    <w:p>
      <w:pPr>
        <w:pStyle w:val="ListParagraph"/>
        <w:numPr>
          <w:ilvl w:val="2"/>
          <w:numId w:val="9"/>
        </w:numPr>
        <w:tabs>
          <w:tab w:pos="844" w:val="left" w:leader="none"/>
        </w:tabs>
        <w:spacing w:line="360" w:lineRule="auto" w:before="0" w:after="0"/>
        <w:ind w:left="142" w:right="144" w:firstLine="0"/>
        <w:jc w:val="both"/>
        <w:rPr>
          <w:sz w:val="20"/>
        </w:rPr>
      </w:pPr>
      <w:r>
        <w:rPr>
          <w:sz w:val="20"/>
        </w:rPr>
        <w:t>Persistindo o empate, será assegurada preferência, sucessivamente, aos bens e serviços produzidos ou prestados por:</w:t>
      </w:r>
    </w:p>
    <w:p>
      <w:pPr>
        <w:pStyle w:val="ListParagraph"/>
        <w:numPr>
          <w:ilvl w:val="3"/>
          <w:numId w:val="9"/>
        </w:numPr>
        <w:tabs>
          <w:tab w:pos="1557" w:val="left" w:leader="none"/>
        </w:tabs>
        <w:spacing w:line="360" w:lineRule="auto" w:before="0" w:after="0"/>
        <w:ind w:left="142" w:right="140" w:firstLine="0"/>
        <w:jc w:val="both"/>
        <w:rPr>
          <w:sz w:val="20"/>
        </w:rPr>
      </w:pPr>
      <w:r>
        <w:rPr>
          <w:sz w:val="20"/>
        </w:rPr>
        <w:t>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pPr>
        <w:pStyle w:val="ListParagraph"/>
        <w:numPr>
          <w:ilvl w:val="3"/>
          <w:numId w:val="9"/>
        </w:numPr>
        <w:tabs>
          <w:tab w:pos="1557" w:val="left" w:leader="none"/>
        </w:tabs>
        <w:spacing w:line="240" w:lineRule="auto" w:before="0" w:after="0"/>
        <w:ind w:left="1557" w:right="0" w:hanging="1415"/>
        <w:jc w:val="both"/>
        <w:rPr>
          <w:sz w:val="20"/>
        </w:rPr>
      </w:pPr>
      <w:r>
        <w:rPr>
          <w:sz w:val="20"/>
        </w:rPr>
        <w:t>empresas </w:t>
      </w:r>
      <w:r>
        <w:rPr>
          <w:spacing w:val="-2"/>
          <w:sz w:val="20"/>
        </w:rPr>
        <w:t>brasileiras;</w:t>
      </w:r>
    </w:p>
    <w:p>
      <w:pPr>
        <w:pStyle w:val="ListParagraph"/>
        <w:numPr>
          <w:ilvl w:val="3"/>
          <w:numId w:val="9"/>
        </w:numPr>
        <w:tabs>
          <w:tab w:pos="1557" w:val="left" w:leader="none"/>
        </w:tabs>
        <w:spacing w:line="240" w:lineRule="auto" w:before="115" w:after="0"/>
        <w:ind w:left="1557" w:right="0" w:hanging="1415"/>
        <w:jc w:val="left"/>
        <w:rPr>
          <w:sz w:val="20"/>
        </w:rPr>
      </w:pPr>
      <w:r>
        <w:rPr>
          <w:sz w:val="20"/>
        </w:rPr>
        <w:t>empresas</w:t>
      </w:r>
      <w:r>
        <w:rPr>
          <w:spacing w:val="-6"/>
          <w:sz w:val="20"/>
        </w:rPr>
        <w:t> </w:t>
      </w:r>
      <w:r>
        <w:rPr>
          <w:sz w:val="20"/>
        </w:rPr>
        <w:t>que</w:t>
      </w:r>
      <w:r>
        <w:rPr>
          <w:spacing w:val="-3"/>
          <w:sz w:val="20"/>
        </w:rPr>
        <w:t> </w:t>
      </w:r>
      <w:r>
        <w:rPr>
          <w:sz w:val="20"/>
        </w:rPr>
        <w:t>invistam</w:t>
      </w:r>
      <w:r>
        <w:rPr>
          <w:spacing w:val="-3"/>
          <w:sz w:val="20"/>
        </w:rPr>
        <w:t> </w:t>
      </w:r>
      <w:r>
        <w:rPr>
          <w:sz w:val="20"/>
        </w:rPr>
        <w:t>em</w:t>
      </w:r>
      <w:r>
        <w:rPr>
          <w:spacing w:val="-3"/>
          <w:sz w:val="20"/>
        </w:rPr>
        <w:t> </w:t>
      </w:r>
      <w:r>
        <w:rPr>
          <w:sz w:val="20"/>
        </w:rPr>
        <w:t>pesquisa</w:t>
      </w:r>
      <w:r>
        <w:rPr>
          <w:spacing w:val="-3"/>
          <w:sz w:val="20"/>
        </w:rPr>
        <w:t> </w:t>
      </w:r>
      <w:r>
        <w:rPr>
          <w:sz w:val="20"/>
        </w:rPr>
        <w:t>e</w:t>
      </w:r>
      <w:r>
        <w:rPr>
          <w:spacing w:val="-4"/>
          <w:sz w:val="20"/>
        </w:rPr>
        <w:t> </w:t>
      </w:r>
      <w:r>
        <w:rPr>
          <w:sz w:val="20"/>
        </w:rPr>
        <w:t>no</w:t>
      </w:r>
      <w:r>
        <w:rPr>
          <w:spacing w:val="-3"/>
          <w:sz w:val="20"/>
        </w:rPr>
        <w:t> </w:t>
      </w:r>
      <w:r>
        <w:rPr>
          <w:sz w:val="20"/>
        </w:rPr>
        <w:t>desenvolvimento</w:t>
      </w:r>
      <w:r>
        <w:rPr>
          <w:spacing w:val="-3"/>
          <w:sz w:val="20"/>
        </w:rPr>
        <w:t> </w:t>
      </w:r>
      <w:r>
        <w:rPr>
          <w:sz w:val="20"/>
        </w:rPr>
        <w:t>de</w:t>
      </w:r>
      <w:r>
        <w:rPr>
          <w:spacing w:val="-3"/>
          <w:sz w:val="20"/>
        </w:rPr>
        <w:t> </w:t>
      </w:r>
      <w:r>
        <w:rPr>
          <w:sz w:val="20"/>
        </w:rPr>
        <w:t>tecnologia</w:t>
      </w:r>
      <w:r>
        <w:rPr>
          <w:spacing w:val="-3"/>
          <w:sz w:val="20"/>
        </w:rPr>
        <w:t> </w:t>
      </w:r>
      <w:r>
        <w:rPr>
          <w:sz w:val="20"/>
        </w:rPr>
        <w:t>no</w:t>
      </w:r>
      <w:r>
        <w:rPr>
          <w:spacing w:val="-3"/>
          <w:sz w:val="20"/>
        </w:rPr>
        <w:t> </w:t>
      </w:r>
      <w:r>
        <w:rPr>
          <w:spacing w:val="-2"/>
          <w:sz w:val="20"/>
        </w:rPr>
        <w:t>País;</w:t>
      </w:r>
    </w:p>
    <w:p>
      <w:pPr>
        <w:pStyle w:val="ListParagraph"/>
        <w:numPr>
          <w:ilvl w:val="3"/>
          <w:numId w:val="9"/>
        </w:numPr>
        <w:tabs>
          <w:tab w:pos="1557" w:val="left" w:leader="none"/>
        </w:tabs>
        <w:spacing w:line="360" w:lineRule="auto" w:before="115" w:after="0"/>
        <w:ind w:left="142" w:right="142" w:firstLine="0"/>
        <w:jc w:val="left"/>
        <w:rPr>
          <w:sz w:val="20"/>
        </w:rPr>
      </w:pPr>
      <w:r>
        <w:rPr>
          <w:sz w:val="20"/>
        </w:rPr>
        <w:t>empresas que comprovem a prática de mitigação, nos termos da Lei nº 12.187, de 29 de dezembro de 2009. 5.20.3.</w:t>
      </w:r>
    </w:p>
    <w:p>
      <w:pPr>
        <w:pStyle w:val="ListParagraph"/>
        <w:numPr>
          <w:ilvl w:val="2"/>
          <w:numId w:val="9"/>
        </w:numPr>
        <w:tabs>
          <w:tab w:pos="844" w:val="left" w:leader="none"/>
        </w:tabs>
        <w:spacing w:line="360" w:lineRule="auto" w:before="0" w:after="0"/>
        <w:ind w:left="142" w:right="142" w:firstLine="0"/>
        <w:jc w:val="left"/>
        <w:rPr>
          <w:sz w:val="20"/>
        </w:rPr>
      </w:pPr>
      <w:r>
        <w:rPr>
          <w:sz w:val="20"/>
        </w:rPr>
        <w:t>É facultado ao pregoeiro prorrogar o prazo estabelecido, a partir de solicitação fundamentada</w:t>
      </w:r>
      <w:r>
        <w:rPr>
          <w:spacing w:val="80"/>
          <w:sz w:val="20"/>
        </w:rPr>
        <w:t> </w:t>
      </w:r>
      <w:r>
        <w:rPr>
          <w:sz w:val="20"/>
        </w:rPr>
        <w:t>feita no chat pelo licitante, antes de findo o prazo.</w:t>
      </w:r>
    </w:p>
    <w:p>
      <w:pPr>
        <w:pStyle w:val="ListParagraph"/>
        <w:numPr>
          <w:ilvl w:val="1"/>
          <w:numId w:val="1"/>
        </w:numPr>
        <w:tabs>
          <w:tab w:pos="849" w:val="left" w:leader="none"/>
        </w:tabs>
        <w:spacing w:line="240" w:lineRule="auto" w:before="0" w:after="0"/>
        <w:ind w:left="849" w:right="0" w:hanging="707"/>
        <w:jc w:val="left"/>
        <w:rPr>
          <w:rFonts w:ascii="Arial"/>
          <w:b/>
          <w:sz w:val="20"/>
        </w:rPr>
      </w:pPr>
      <w:r>
        <w:rPr>
          <w:sz w:val="20"/>
        </w:rPr>
        <w:t>Encerrada</w:t>
      </w:r>
      <w:r>
        <w:rPr>
          <w:spacing w:val="-3"/>
          <w:sz w:val="20"/>
        </w:rPr>
        <w:t> </w:t>
      </w:r>
      <w:r>
        <w:rPr>
          <w:sz w:val="20"/>
        </w:rPr>
        <w:t>a</w:t>
      </w:r>
      <w:r>
        <w:rPr>
          <w:spacing w:val="-3"/>
          <w:sz w:val="20"/>
        </w:rPr>
        <w:t> </w:t>
      </w:r>
      <w:r>
        <w:rPr>
          <w:sz w:val="20"/>
        </w:rPr>
        <w:t>etapa</w:t>
      </w:r>
      <w:r>
        <w:rPr>
          <w:spacing w:val="-3"/>
          <w:sz w:val="20"/>
        </w:rPr>
        <w:t> </w:t>
      </w:r>
      <w:r>
        <w:rPr>
          <w:sz w:val="20"/>
        </w:rPr>
        <w:t>de</w:t>
      </w:r>
      <w:r>
        <w:rPr>
          <w:spacing w:val="-3"/>
          <w:sz w:val="20"/>
        </w:rPr>
        <w:t> </w:t>
      </w:r>
      <w:r>
        <w:rPr>
          <w:sz w:val="20"/>
        </w:rPr>
        <w:t>envio</w:t>
      </w:r>
      <w:r>
        <w:rPr>
          <w:spacing w:val="-3"/>
          <w:sz w:val="20"/>
        </w:rPr>
        <w:t> </w:t>
      </w:r>
      <w:r>
        <w:rPr>
          <w:sz w:val="20"/>
        </w:rPr>
        <w:t>de</w:t>
      </w:r>
      <w:r>
        <w:rPr>
          <w:spacing w:val="-3"/>
          <w:sz w:val="20"/>
        </w:rPr>
        <w:t> </w:t>
      </w:r>
      <w:r>
        <w:rPr>
          <w:spacing w:val="-2"/>
          <w:sz w:val="20"/>
        </w:rPr>
        <w:t>lances.</w:t>
      </w:r>
    </w:p>
    <w:p>
      <w:pPr>
        <w:pStyle w:val="ListParagraph"/>
        <w:numPr>
          <w:ilvl w:val="1"/>
          <w:numId w:val="1"/>
        </w:numPr>
        <w:tabs>
          <w:tab w:pos="849" w:val="left" w:leader="none"/>
        </w:tabs>
        <w:spacing w:line="240" w:lineRule="auto" w:before="115" w:after="0"/>
        <w:ind w:left="849" w:right="0" w:hanging="707"/>
        <w:jc w:val="left"/>
        <w:rPr>
          <w:rFonts w:ascii="Arial" w:hAnsi="Arial"/>
          <w:b/>
          <w:sz w:val="20"/>
        </w:rPr>
      </w:pPr>
      <w:r>
        <w:rPr>
          <w:sz w:val="20"/>
        </w:rPr>
        <w:t>Após</w:t>
      </w:r>
      <w:r>
        <w:rPr>
          <w:spacing w:val="-6"/>
          <w:sz w:val="20"/>
        </w:rPr>
        <w:t> </w:t>
      </w:r>
      <w:r>
        <w:rPr>
          <w:sz w:val="20"/>
        </w:rPr>
        <w:t>a</w:t>
      </w:r>
      <w:r>
        <w:rPr>
          <w:spacing w:val="-3"/>
          <w:sz w:val="20"/>
        </w:rPr>
        <w:t> </w:t>
      </w:r>
      <w:r>
        <w:rPr>
          <w:sz w:val="20"/>
        </w:rPr>
        <w:t>negociação</w:t>
      </w:r>
      <w:r>
        <w:rPr>
          <w:spacing w:val="-4"/>
          <w:sz w:val="20"/>
        </w:rPr>
        <w:t> </w:t>
      </w:r>
      <w:r>
        <w:rPr>
          <w:sz w:val="20"/>
        </w:rPr>
        <w:t>do</w:t>
      </w:r>
      <w:r>
        <w:rPr>
          <w:spacing w:val="-3"/>
          <w:sz w:val="20"/>
        </w:rPr>
        <w:t> </w:t>
      </w:r>
      <w:r>
        <w:rPr>
          <w:sz w:val="20"/>
        </w:rPr>
        <w:t>preço,</w:t>
      </w:r>
      <w:r>
        <w:rPr>
          <w:spacing w:val="-4"/>
          <w:sz w:val="20"/>
        </w:rPr>
        <w:t> </w:t>
      </w:r>
      <w:r>
        <w:rPr>
          <w:sz w:val="20"/>
        </w:rPr>
        <w:t>o</w:t>
      </w:r>
      <w:r>
        <w:rPr>
          <w:spacing w:val="-3"/>
          <w:sz w:val="20"/>
        </w:rPr>
        <w:t> </w:t>
      </w:r>
      <w:r>
        <w:rPr>
          <w:sz w:val="20"/>
        </w:rPr>
        <w:t>Pregoeiro</w:t>
      </w:r>
      <w:r>
        <w:rPr>
          <w:spacing w:val="-4"/>
          <w:sz w:val="20"/>
        </w:rPr>
        <w:t> </w:t>
      </w:r>
      <w:r>
        <w:rPr>
          <w:sz w:val="20"/>
        </w:rPr>
        <w:t>iniciará</w:t>
      </w:r>
      <w:r>
        <w:rPr>
          <w:spacing w:val="-3"/>
          <w:sz w:val="20"/>
        </w:rPr>
        <w:t> </w:t>
      </w:r>
      <w:r>
        <w:rPr>
          <w:sz w:val="20"/>
        </w:rPr>
        <w:t>a</w:t>
      </w:r>
      <w:r>
        <w:rPr>
          <w:spacing w:val="-4"/>
          <w:sz w:val="20"/>
        </w:rPr>
        <w:t> </w:t>
      </w:r>
      <w:r>
        <w:rPr>
          <w:sz w:val="20"/>
        </w:rPr>
        <w:t>fase</w:t>
      </w:r>
      <w:r>
        <w:rPr>
          <w:spacing w:val="-3"/>
          <w:sz w:val="20"/>
        </w:rPr>
        <w:t> </w:t>
      </w:r>
      <w:r>
        <w:rPr>
          <w:sz w:val="20"/>
        </w:rPr>
        <w:t>de</w:t>
      </w:r>
      <w:r>
        <w:rPr>
          <w:spacing w:val="-4"/>
          <w:sz w:val="20"/>
        </w:rPr>
        <w:t> </w:t>
      </w:r>
      <w:r>
        <w:rPr>
          <w:sz w:val="20"/>
        </w:rPr>
        <w:t>aceitação</w:t>
      </w:r>
      <w:r>
        <w:rPr>
          <w:spacing w:val="-3"/>
          <w:sz w:val="20"/>
        </w:rPr>
        <w:t> </w:t>
      </w:r>
      <w:r>
        <w:rPr>
          <w:sz w:val="20"/>
        </w:rPr>
        <w:t>e</w:t>
      </w:r>
      <w:r>
        <w:rPr>
          <w:spacing w:val="-4"/>
          <w:sz w:val="20"/>
        </w:rPr>
        <w:t> </w:t>
      </w:r>
      <w:r>
        <w:rPr>
          <w:sz w:val="20"/>
        </w:rPr>
        <w:t>julgamento</w:t>
      </w:r>
      <w:r>
        <w:rPr>
          <w:spacing w:val="-3"/>
          <w:sz w:val="20"/>
        </w:rPr>
        <w:t> </w:t>
      </w:r>
      <w:r>
        <w:rPr>
          <w:sz w:val="20"/>
        </w:rPr>
        <w:t>da</w:t>
      </w:r>
      <w:r>
        <w:rPr>
          <w:spacing w:val="-3"/>
          <w:sz w:val="20"/>
        </w:rPr>
        <w:t> </w:t>
      </w:r>
      <w:r>
        <w:rPr>
          <w:spacing w:val="-2"/>
          <w:sz w:val="20"/>
        </w:rPr>
        <w:t>proposta.</w:t>
      </w:r>
    </w:p>
    <w:p>
      <w:pPr>
        <w:pStyle w:val="Heading1"/>
        <w:numPr>
          <w:ilvl w:val="0"/>
          <w:numId w:val="1"/>
        </w:numPr>
        <w:tabs>
          <w:tab w:pos="849" w:val="left" w:leader="none"/>
        </w:tabs>
        <w:spacing w:line="240" w:lineRule="auto" w:before="115" w:after="0"/>
        <w:ind w:left="849" w:right="0" w:hanging="707"/>
        <w:jc w:val="left"/>
      </w:pPr>
      <w:r>
        <w:rPr/>
        <w:t>DA</w:t>
      </w:r>
      <w:r>
        <w:rPr>
          <w:spacing w:val="-2"/>
        </w:rPr>
        <w:t> </w:t>
      </w:r>
      <w:r>
        <w:rPr/>
        <w:t>FASE</w:t>
      </w:r>
      <w:r>
        <w:rPr>
          <w:spacing w:val="-2"/>
        </w:rPr>
        <w:t> </w:t>
      </w:r>
      <w:r>
        <w:rPr/>
        <w:t>DE</w:t>
      </w:r>
      <w:r>
        <w:rPr>
          <w:spacing w:val="-1"/>
        </w:rPr>
        <w:t> </w:t>
      </w:r>
      <w:r>
        <w:rPr>
          <w:spacing w:val="-2"/>
        </w:rPr>
        <w:t>JULGAMENTO</w:t>
      </w:r>
    </w:p>
    <w:p>
      <w:pPr>
        <w:pStyle w:val="ListParagraph"/>
        <w:numPr>
          <w:ilvl w:val="1"/>
          <w:numId w:val="1"/>
        </w:numPr>
        <w:tabs>
          <w:tab w:pos="847" w:val="left" w:leader="none"/>
        </w:tabs>
        <w:spacing w:line="360" w:lineRule="auto" w:before="115" w:after="0"/>
        <w:ind w:left="142" w:right="142" w:firstLine="0"/>
        <w:jc w:val="both"/>
        <w:rPr>
          <w:rFonts w:ascii="Arial" w:hAnsi="Arial"/>
          <w:b/>
          <w:sz w:val="20"/>
        </w:rPr>
      </w:pPr>
      <w:r>
        <w:rPr>
          <w:sz w:val="20"/>
        </w:rPr>
        <w:t>Encerrada a etapa de negociação, o pregoeiro verificará se o licitante provisoriamente classificado</w:t>
      </w:r>
      <w:r>
        <w:rPr>
          <w:spacing w:val="-1"/>
          <w:sz w:val="20"/>
        </w:rPr>
        <w:t> </w:t>
      </w:r>
      <w:r>
        <w:rPr>
          <w:sz w:val="20"/>
        </w:rPr>
        <w:t>em</w:t>
      </w:r>
      <w:r>
        <w:rPr>
          <w:spacing w:val="-1"/>
          <w:sz w:val="20"/>
        </w:rPr>
        <w:t> </w:t>
      </w:r>
      <w:r>
        <w:rPr>
          <w:sz w:val="20"/>
        </w:rPr>
        <w:t>primeiro</w:t>
      </w:r>
      <w:r>
        <w:rPr>
          <w:spacing w:val="-1"/>
          <w:sz w:val="20"/>
        </w:rPr>
        <w:t> </w:t>
      </w:r>
      <w:r>
        <w:rPr>
          <w:sz w:val="20"/>
        </w:rPr>
        <w:t>lugar</w:t>
      </w:r>
      <w:r>
        <w:rPr>
          <w:spacing w:val="-1"/>
          <w:sz w:val="20"/>
        </w:rPr>
        <w:t> </w:t>
      </w:r>
      <w:r>
        <w:rPr>
          <w:sz w:val="20"/>
        </w:rPr>
        <w:t>atende</w:t>
      </w:r>
      <w:r>
        <w:rPr>
          <w:spacing w:val="-1"/>
          <w:sz w:val="20"/>
        </w:rPr>
        <w:t> </w:t>
      </w:r>
      <w:r>
        <w:rPr>
          <w:sz w:val="20"/>
        </w:rPr>
        <w:t>às</w:t>
      </w:r>
      <w:r>
        <w:rPr>
          <w:spacing w:val="-1"/>
          <w:sz w:val="20"/>
        </w:rPr>
        <w:t> </w:t>
      </w:r>
      <w:r>
        <w:rPr>
          <w:sz w:val="20"/>
        </w:rPr>
        <w:t>condições</w:t>
      </w:r>
      <w:r>
        <w:rPr>
          <w:spacing w:val="-1"/>
          <w:sz w:val="20"/>
        </w:rPr>
        <w:t> </w:t>
      </w:r>
      <w:r>
        <w:rPr>
          <w:sz w:val="20"/>
        </w:rPr>
        <w:t>de</w:t>
      </w:r>
      <w:r>
        <w:rPr>
          <w:spacing w:val="-1"/>
          <w:sz w:val="20"/>
        </w:rPr>
        <w:t> </w:t>
      </w:r>
      <w:r>
        <w:rPr>
          <w:sz w:val="20"/>
        </w:rPr>
        <w:t>participação</w:t>
      </w:r>
      <w:r>
        <w:rPr>
          <w:spacing w:val="-1"/>
          <w:sz w:val="20"/>
        </w:rPr>
        <w:t> </w:t>
      </w:r>
      <w:r>
        <w:rPr>
          <w:sz w:val="20"/>
        </w:rPr>
        <w:t>no</w:t>
      </w:r>
      <w:r>
        <w:rPr>
          <w:spacing w:val="-1"/>
          <w:sz w:val="20"/>
        </w:rPr>
        <w:t> </w:t>
      </w:r>
      <w:r>
        <w:rPr>
          <w:sz w:val="20"/>
        </w:rPr>
        <w:t>certame,</w:t>
      </w:r>
      <w:r>
        <w:rPr>
          <w:spacing w:val="-1"/>
          <w:sz w:val="20"/>
        </w:rPr>
        <w:t> </w:t>
      </w:r>
      <w:r>
        <w:rPr>
          <w:sz w:val="20"/>
        </w:rPr>
        <w:t>conforme</w:t>
      </w:r>
      <w:r>
        <w:rPr>
          <w:spacing w:val="-1"/>
          <w:sz w:val="20"/>
        </w:rPr>
        <w:t> </w:t>
      </w:r>
      <w:r>
        <w:rPr>
          <w:sz w:val="20"/>
        </w:rPr>
        <w:t>previsto</w:t>
      </w:r>
      <w:r>
        <w:rPr>
          <w:spacing w:val="-1"/>
          <w:sz w:val="20"/>
        </w:rPr>
        <w:t> </w:t>
      </w:r>
      <w:r>
        <w:rPr>
          <w:sz w:val="20"/>
        </w:rPr>
        <w:t>no</w:t>
      </w:r>
      <w:r>
        <w:rPr>
          <w:spacing w:val="-1"/>
          <w:sz w:val="20"/>
        </w:rPr>
        <w:t> </w:t>
      </w:r>
      <w:r>
        <w:rPr>
          <w:sz w:val="20"/>
        </w:rPr>
        <w:t>art. 14 da Lei nº 14.133/2021, legislação correlata e no item 2.5 do edital.</w:t>
      </w:r>
    </w:p>
    <w:p>
      <w:pPr>
        <w:pStyle w:val="ListParagraph"/>
        <w:numPr>
          <w:ilvl w:val="1"/>
          <w:numId w:val="1"/>
        </w:numPr>
        <w:tabs>
          <w:tab w:pos="847" w:val="left" w:leader="none"/>
        </w:tabs>
        <w:spacing w:line="360" w:lineRule="auto" w:before="0" w:after="0"/>
        <w:ind w:left="142" w:right="140" w:firstLine="0"/>
        <w:jc w:val="both"/>
        <w:rPr>
          <w:rFonts w:ascii="Arial" w:hAnsi="Arial"/>
          <w:b/>
          <w:sz w:val="20"/>
        </w:rPr>
      </w:pPr>
      <w:r>
        <w:rPr>
          <w:sz w:val="20"/>
        </w:rPr>
        <w:t>A consulta aos cadastros será realizada em nome da empresa licitante e também de seu sócio majoritário, por força da vedação de que trata o artigo 12 da Lei n° 8.429, de 1992.</w:t>
      </w:r>
    </w:p>
    <w:p>
      <w:pPr>
        <w:pStyle w:val="ListParagraph"/>
        <w:spacing w:after="0" w:line="360" w:lineRule="auto"/>
        <w:jc w:val="both"/>
        <w:rPr>
          <w:rFonts w:ascii="Arial" w:hAnsi="Arial"/>
          <w:b/>
          <w:sz w:val="20"/>
        </w:rPr>
        <w:sectPr>
          <w:pgSz w:w="11910" w:h="16840"/>
          <w:pgMar w:header="348" w:footer="1525" w:top="2100" w:bottom="1720" w:left="1559" w:right="708"/>
        </w:sectPr>
      </w:pPr>
    </w:p>
    <w:p>
      <w:pPr>
        <w:pStyle w:val="ListParagraph"/>
        <w:numPr>
          <w:ilvl w:val="1"/>
          <w:numId w:val="1"/>
        </w:numPr>
        <w:tabs>
          <w:tab w:pos="846" w:val="left" w:leader="none"/>
        </w:tabs>
        <w:spacing w:line="360" w:lineRule="auto" w:before="4" w:after="0"/>
        <w:ind w:left="141" w:right="140" w:firstLine="0"/>
        <w:jc w:val="both"/>
        <w:rPr>
          <w:rFonts w:ascii="Arial" w:hAnsi="Arial"/>
          <w:b/>
          <w:sz w:val="20"/>
        </w:rPr>
      </w:pPr>
      <w:r>
        <w:rPr>
          <w:sz w:val="20"/>
        </w:rPr>
        <w:t>Caso conste na Consulta de Situação do licitante a existência de Ocorrências Impeditivas Indiretas, o Pregoeiro diligenciará para verificar se houve fraude por parte das empresas apontadas no Relatório de Ocorrências Impeditivas Indiretas. (IN nº 3/2018, art. 29, caput)</w:t>
      </w:r>
    </w:p>
    <w:p>
      <w:pPr>
        <w:pStyle w:val="ListParagraph"/>
        <w:numPr>
          <w:ilvl w:val="2"/>
          <w:numId w:val="10"/>
        </w:numPr>
        <w:tabs>
          <w:tab w:pos="844" w:val="left" w:leader="none"/>
        </w:tabs>
        <w:spacing w:line="360" w:lineRule="auto" w:before="0" w:after="0"/>
        <w:ind w:left="141" w:right="142" w:firstLine="0"/>
        <w:jc w:val="both"/>
        <w:rPr>
          <w:sz w:val="20"/>
        </w:rPr>
      </w:pPr>
      <w:r>
        <w:rPr>
          <w:sz w:val="20"/>
        </w:rPr>
        <w:t>A tentativa de burla será verificada por meio dos vínculos societários, linhas de fornecimento similares, dentre outros. (IN nº 3/2018, art. 29, §1º).</w:t>
      </w:r>
    </w:p>
    <w:p>
      <w:pPr>
        <w:pStyle w:val="ListParagraph"/>
        <w:numPr>
          <w:ilvl w:val="2"/>
          <w:numId w:val="10"/>
        </w:numPr>
        <w:tabs>
          <w:tab w:pos="844" w:val="left" w:leader="none"/>
        </w:tabs>
        <w:spacing w:line="360" w:lineRule="auto" w:before="0" w:after="0"/>
        <w:ind w:left="141" w:right="143" w:firstLine="0"/>
        <w:jc w:val="both"/>
        <w:rPr>
          <w:sz w:val="20"/>
        </w:rPr>
      </w:pPr>
      <w:r>
        <w:rPr>
          <w:sz w:val="20"/>
        </w:rPr>
        <w:t>O licitante será convocado para manifestação previamente a uma eventual desclassificação. (IN nº 3/2018, art. 29, §2º).</w:t>
      </w:r>
    </w:p>
    <w:p>
      <w:pPr>
        <w:pStyle w:val="ListParagraph"/>
        <w:numPr>
          <w:ilvl w:val="2"/>
          <w:numId w:val="10"/>
        </w:numPr>
        <w:tabs>
          <w:tab w:pos="844" w:val="left" w:leader="none"/>
        </w:tabs>
        <w:spacing w:line="360" w:lineRule="auto" w:before="0" w:after="0"/>
        <w:ind w:left="141" w:right="143" w:firstLine="0"/>
        <w:jc w:val="both"/>
        <w:rPr>
          <w:sz w:val="20"/>
        </w:rPr>
      </w:pPr>
      <w:r>
        <w:rPr>
          <w:sz w:val="20"/>
        </w:rPr>
        <w:t>Constatada a existência de sanção, o licitante será reputado inabilitado, por falta de condição de </w:t>
      </w:r>
      <w:r>
        <w:rPr>
          <w:spacing w:val="-2"/>
          <w:sz w:val="20"/>
        </w:rPr>
        <w:t>participação.</w:t>
      </w:r>
    </w:p>
    <w:p>
      <w:pPr>
        <w:pStyle w:val="ListParagraph"/>
        <w:numPr>
          <w:ilvl w:val="1"/>
          <w:numId w:val="1"/>
        </w:numPr>
        <w:tabs>
          <w:tab w:pos="846" w:val="left" w:leader="none"/>
        </w:tabs>
        <w:spacing w:line="240" w:lineRule="auto" w:before="0" w:after="0"/>
        <w:ind w:left="846" w:right="0" w:hanging="705"/>
        <w:jc w:val="both"/>
        <w:rPr>
          <w:rFonts w:ascii="Arial" w:hAnsi="Arial"/>
          <w:b/>
          <w:sz w:val="20"/>
        </w:rPr>
      </w:pPr>
      <w:r>
        <w:rPr>
          <w:sz w:val="20"/>
        </w:rPr>
        <w:t>Caso</w:t>
      </w:r>
      <w:r>
        <w:rPr>
          <w:spacing w:val="-6"/>
          <w:sz w:val="20"/>
        </w:rPr>
        <w:t> </w:t>
      </w:r>
      <w:r>
        <w:rPr>
          <w:sz w:val="20"/>
        </w:rPr>
        <w:t>atendidas</w:t>
      </w:r>
      <w:r>
        <w:rPr>
          <w:spacing w:val="-3"/>
          <w:sz w:val="20"/>
        </w:rPr>
        <w:t> </w:t>
      </w:r>
      <w:r>
        <w:rPr>
          <w:sz w:val="20"/>
        </w:rPr>
        <w:t>as</w:t>
      </w:r>
      <w:r>
        <w:rPr>
          <w:spacing w:val="-4"/>
          <w:sz w:val="20"/>
        </w:rPr>
        <w:t> </w:t>
      </w:r>
      <w:r>
        <w:rPr>
          <w:sz w:val="20"/>
        </w:rPr>
        <w:t>condições</w:t>
      </w:r>
      <w:r>
        <w:rPr>
          <w:spacing w:val="-3"/>
          <w:sz w:val="20"/>
        </w:rPr>
        <w:t> </w:t>
      </w:r>
      <w:r>
        <w:rPr>
          <w:sz w:val="20"/>
        </w:rPr>
        <w:t>de</w:t>
      </w:r>
      <w:r>
        <w:rPr>
          <w:spacing w:val="-4"/>
          <w:sz w:val="20"/>
        </w:rPr>
        <w:t> </w:t>
      </w:r>
      <w:r>
        <w:rPr>
          <w:sz w:val="20"/>
        </w:rPr>
        <w:t>participação,</w:t>
      </w:r>
      <w:r>
        <w:rPr>
          <w:spacing w:val="-3"/>
          <w:sz w:val="20"/>
        </w:rPr>
        <w:t> </w:t>
      </w:r>
      <w:r>
        <w:rPr>
          <w:sz w:val="20"/>
        </w:rPr>
        <w:t>será</w:t>
      </w:r>
      <w:r>
        <w:rPr>
          <w:spacing w:val="-4"/>
          <w:sz w:val="20"/>
        </w:rPr>
        <w:t> </w:t>
      </w:r>
      <w:r>
        <w:rPr>
          <w:sz w:val="20"/>
        </w:rPr>
        <w:t>iniciado</w:t>
      </w:r>
      <w:r>
        <w:rPr>
          <w:spacing w:val="-3"/>
          <w:sz w:val="20"/>
        </w:rPr>
        <w:t> </w:t>
      </w:r>
      <w:r>
        <w:rPr>
          <w:sz w:val="20"/>
        </w:rPr>
        <w:t>o</w:t>
      </w:r>
      <w:r>
        <w:rPr>
          <w:spacing w:val="-4"/>
          <w:sz w:val="20"/>
        </w:rPr>
        <w:t> </w:t>
      </w:r>
      <w:r>
        <w:rPr>
          <w:sz w:val="20"/>
        </w:rPr>
        <w:t>procedimento</w:t>
      </w:r>
      <w:r>
        <w:rPr>
          <w:spacing w:val="-3"/>
          <w:sz w:val="20"/>
        </w:rPr>
        <w:t> </w:t>
      </w:r>
      <w:r>
        <w:rPr>
          <w:sz w:val="20"/>
        </w:rPr>
        <w:t>de</w:t>
      </w:r>
      <w:r>
        <w:rPr>
          <w:spacing w:val="-3"/>
          <w:sz w:val="20"/>
        </w:rPr>
        <w:t> </w:t>
      </w:r>
      <w:r>
        <w:rPr>
          <w:spacing w:val="-2"/>
          <w:sz w:val="20"/>
        </w:rPr>
        <w:t>habilitação.</w:t>
      </w:r>
    </w:p>
    <w:p>
      <w:pPr>
        <w:pStyle w:val="ListParagraph"/>
        <w:numPr>
          <w:ilvl w:val="1"/>
          <w:numId w:val="1"/>
        </w:numPr>
        <w:tabs>
          <w:tab w:pos="846" w:val="left" w:leader="none"/>
        </w:tabs>
        <w:spacing w:line="240" w:lineRule="auto" w:before="115" w:after="0"/>
        <w:ind w:left="846" w:right="0" w:hanging="705"/>
        <w:jc w:val="both"/>
        <w:rPr>
          <w:rFonts w:ascii="Arial" w:hAnsi="Arial"/>
          <w:b/>
          <w:sz w:val="20"/>
        </w:rPr>
      </w:pPr>
      <w:r>
        <w:rPr>
          <w:sz w:val="20"/>
        </w:rPr>
        <w:t>Será</w:t>
      </w:r>
      <w:r>
        <w:rPr>
          <w:spacing w:val="-7"/>
          <w:sz w:val="20"/>
        </w:rPr>
        <w:t> </w:t>
      </w:r>
      <w:r>
        <w:rPr>
          <w:sz w:val="20"/>
        </w:rPr>
        <w:t>desclassificada</w:t>
      </w:r>
      <w:r>
        <w:rPr>
          <w:spacing w:val="-6"/>
          <w:sz w:val="20"/>
        </w:rPr>
        <w:t> </w:t>
      </w:r>
      <w:r>
        <w:rPr>
          <w:sz w:val="20"/>
        </w:rPr>
        <w:t>a</w:t>
      </w:r>
      <w:r>
        <w:rPr>
          <w:spacing w:val="-7"/>
          <w:sz w:val="20"/>
        </w:rPr>
        <w:t> </w:t>
      </w:r>
      <w:r>
        <w:rPr>
          <w:sz w:val="20"/>
        </w:rPr>
        <w:t>proposta</w:t>
      </w:r>
      <w:r>
        <w:rPr>
          <w:spacing w:val="-6"/>
          <w:sz w:val="20"/>
        </w:rPr>
        <w:t> </w:t>
      </w:r>
      <w:r>
        <w:rPr>
          <w:sz w:val="20"/>
        </w:rPr>
        <w:t>vencedora</w:t>
      </w:r>
      <w:r>
        <w:rPr>
          <w:spacing w:val="-6"/>
          <w:sz w:val="20"/>
        </w:rPr>
        <w:t> </w:t>
      </w:r>
      <w:r>
        <w:rPr>
          <w:spacing w:val="-4"/>
          <w:sz w:val="20"/>
        </w:rPr>
        <w:t>que:</w:t>
      </w:r>
    </w:p>
    <w:p>
      <w:pPr>
        <w:pStyle w:val="ListParagraph"/>
        <w:numPr>
          <w:ilvl w:val="2"/>
          <w:numId w:val="11"/>
        </w:numPr>
        <w:tabs>
          <w:tab w:pos="844" w:val="left" w:leader="none"/>
        </w:tabs>
        <w:spacing w:line="240" w:lineRule="auto" w:before="115" w:after="0"/>
        <w:ind w:left="844" w:right="0" w:hanging="703"/>
        <w:jc w:val="both"/>
        <w:rPr>
          <w:sz w:val="20"/>
        </w:rPr>
      </w:pPr>
      <w:r>
        <w:rPr>
          <w:sz w:val="20"/>
        </w:rPr>
        <w:t>Contiver vícios </w:t>
      </w:r>
      <w:r>
        <w:rPr>
          <w:spacing w:val="-2"/>
          <w:sz w:val="20"/>
        </w:rPr>
        <w:t>insanáveis;</w:t>
      </w:r>
    </w:p>
    <w:p>
      <w:pPr>
        <w:pStyle w:val="ListParagraph"/>
        <w:numPr>
          <w:ilvl w:val="2"/>
          <w:numId w:val="11"/>
        </w:numPr>
        <w:tabs>
          <w:tab w:pos="849" w:val="left" w:leader="none"/>
        </w:tabs>
        <w:spacing w:line="240" w:lineRule="auto" w:before="115" w:after="0"/>
        <w:ind w:left="849" w:right="0" w:hanging="708"/>
        <w:jc w:val="left"/>
        <w:rPr>
          <w:sz w:val="20"/>
        </w:rPr>
      </w:pPr>
      <w:r>
        <w:rPr>
          <w:sz w:val="20"/>
        </w:rPr>
        <w:t>Não</w:t>
      </w:r>
      <w:r>
        <w:rPr>
          <w:spacing w:val="-1"/>
          <w:sz w:val="20"/>
        </w:rPr>
        <w:t> </w:t>
      </w:r>
      <w:r>
        <w:rPr>
          <w:sz w:val="20"/>
        </w:rPr>
        <w:t>obedecer</w:t>
      </w:r>
      <w:r>
        <w:rPr>
          <w:spacing w:val="-1"/>
          <w:sz w:val="20"/>
        </w:rPr>
        <w:t> </w:t>
      </w:r>
      <w:r>
        <w:rPr>
          <w:sz w:val="20"/>
        </w:rPr>
        <w:t>às</w:t>
      </w:r>
      <w:r>
        <w:rPr>
          <w:spacing w:val="-1"/>
          <w:sz w:val="20"/>
        </w:rPr>
        <w:t> </w:t>
      </w:r>
      <w:r>
        <w:rPr>
          <w:sz w:val="20"/>
        </w:rPr>
        <w:t>especificações</w:t>
      </w:r>
      <w:r>
        <w:rPr>
          <w:spacing w:val="-1"/>
          <w:sz w:val="20"/>
        </w:rPr>
        <w:t> </w:t>
      </w:r>
      <w:r>
        <w:rPr>
          <w:sz w:val="20"/>
        </w:rPr>
        <w:t>técnicas</w:t>
      </w:r>
      <w:r>
        <w:rPr>
          <w:spacing w:val="-1"/>
          <w:sz w:val="20"/>
        </w:rPr>
        <w:t> </w:t>
      </w:r>
      <w:r>
        <w:rPr>
          <w:sz w:val="20"/>
        </w:rPr>
        <w:t>contidas</w:t>
      </w:r>
      <w:r>
        <w:rPr>
          <w:spacing w:val="-1"/>
          <w:sz w:val="20"/>
        </w:rPr>
        <w:t> </w:t>
      </w:r>
      <w:r>
        <w:rPr>
          <w:sz w:val="20"/>
        </w:rPr>
        <w:t>no</w:t>
      </w:r>
      <w:r>
        <w:rPr>
          <w:spacing w:val="-1"/>
          <w:sz w:val="20"/>
        </w:rPr>
        <w:t> </w:t>
      </w:r>
      <w:r>
        <w:rPr>
          <w:sz w:val="20"/>
        </w:rPr>
        <w:t>Termo</w:t>
      </w:r>
      <w:r>
        <w:rPr>
          <w:spacing w:val="-1"/>
          <w:sz w:val="20"/>
        </w:rPr>
        <w:t> </w:t>
      </w:r>
      <w:r>
        <w:rPr>
          <w:sz w:val="20"/>
        </w:rPr>
        <w:t>de </w:t>
      </w:r>
      <w:r>
        <w:rPr>
          <w:spacing w:val="-2"/>
          <w:sz w:val="20"/>
        </w:rPr>
        <w:t>Referência;</w:t>
      </w:r>
    </w:p>
    <w:p>
      <w:pPr>
        <w:pStyle w:val="ListParagraph"/>
        <w:numPr>
          <w:ilvl w:val="2"/>
          <w:numId w:val="11"/>
        </w:numPr>
        <w:tabs>
          <w:tab w:pos="849" w:val="left" w:leader="none"/>
        </w:tabs>
        <w:spacing w:line="360" w:lineRule="auto" w:before="115" w:after="0"/>
        <w:ind w:left="141" w:right="139" w:firstLine="0"/>
        <w:jc w:val="left"/>
        <w:rPr>
          <w:sz w:val="20"/>
        </w:rPr>
      </w:pPr>
      <w:r>
        <w:rPr>
          <w:sz w:val="20"/>
        </w:rPr>
        <w:t>Apresentar</w:t>
      </w:r>
      <w:r>
        <w:rPr>
          <w:spacing w:val="40"/>
          <w:sz w:val="20"/>
        </w:rPr>
        <w:t> </w:t>
      </w:r>
      <w:r>
        <w:rPr>
          <w:sz w:val="20"/>
        </w:rPr>
        <w:t>preços</w:t>
      </w:r>
      <w:r>
        <w:rPr>
          <w:spacing w:val="40"/>
          <w:sz w:val="20"/>
        </w:rPr>
        <w:t> </w:t>
      </w:r>
      <w:r>
        <w:rPr>
          <w:sz w:val="20"/>
        </w:rPr>
        <w:t>inexequíveis</w:t>
      </w:r>
      <w:r>
        <w:rPr>
          <w:spacing w:val="40"/>
          <w:sz w:val="20"/>
        </w:rPr>
        <w:t> </w:t>
      </w:r>
      <w:r>
        <w:rPr>
          <w:sz w:val="20"/>
        </w:rPr>
        <w:t>ou</w:t>
      </w:r>
      <w:r>
        <w:rPr>
          <w:spacing w:val="40"/>
          <w:sz w:val="20"/>
        </w:rPr>
        <w:t> </w:t>
      </w:r>
      <w:r>
        <w:rPr>
          <w:sz w:val="20"/>
        </w:rPr>
        <w:t>permanecerem</w:t>
      </w:r>
      <w:r>
        <w:rPr>
          <w:spacing w:val="40"/>
          <w:sz w:val="20"/>
        </w:rPr>
        <w:t> </w:t>
      </w:r>
      <w:r>
        <w:rPr>
          <w:sz w:val="20"/>
        </w:rPr>
        <w:t>acima</w:t>
      </w:r>
      <w:r>
        <w:rPr>
          <w:spacing w:val="40"/>
          <w:sz w:val="20"/>
        </w:rPr>
        <w:t> </w:t>
      </w:r>
      <w:r>
        <w:rPr>
          <w:sz w:val="20"/>
        </w:rPr>
        <w:t>do</w:t>
      </w:r>
      <w:r>
        <w:rPr>
          <w:spacing w:val="40"/>
          <w:sz w:val="20"/>
        </w:rPr>
        <w:t> </w:t>
      </w:r>
      <w:r>
        <w:rPr>
          <w:sz w:val="20"/>
        </w:rPr>
        <w:t>preço</w:t>
      </w:r>
      <w:r>
        <w:rPr>
          <w:spacing w:val="40"/>
          <w:sz w:val="20"/>
        </w:rPr>
        <w:t> </w:t>
      </w:r>
      <w:r>
        <w:rPr>
          <w:sz w:val="20"/>
        </w:rPr>
        <w:t>máximo</w:t>
      </w:r>
      <w:r>
        <w:rPr>
          <w:spacing w:val="40"/>
          <w:sz w:val="20"/>
        </w:rPr>
        <w:t> </w:t>
      </w:r>
      <w:r>
        <w:rPr>
          <w:sz w:val="20"/>
        </w:rPr>
        <w:t>definido</w:t>
      </w:r>
      <w:r>
        <w:rPr>
          <w:spacing w:val="40"/>
          <w:sz w:val="20"/>
        </w:rPr>
        <w:t> </w:t>
      </w:r>
      <w:r>
        <w:rPr>
          <w:sz w:val="20"/>
        </w:rPr>
        <w:t>para</w:t>
      </w:r>
      <w:r>
        <w:rPr>
          <w:spacing w:val="40"/>
          <w:sz w:val="20"/>
        </w:rPr>
        <w:t> </w:t>
      </w:r>
      <w:r>
        <w:rPr>
          <w:sz w:val="20"/>
        </w:rPr>
        <w:t>a contratação tiverem sua exequibilidade demonstrada, quando exigido pela Administração;</w:t>
      </w:r>
    </w:p>
    <w:p>
      <w:pPr>
        <w:pStyle w:val="ListParagraph"/>
        <w:numPr>
          <w:ilvl w:val="2"/>
          <w:numId w:val="11"/>
        </w:numPr>
        <w:tabs>
          <w:tab w:pos="849" w:val="left" w:leader="none"/>
        </w:tabs>
        <w:spacing w:line="360" w:lineRule="auto" w:before="0" w:after="0"/>
        <w:ind w:left="141" w:right="140" w:firstLine="0"/>
        <w:jc w:val="left"/>
        <w:rPr>
          <w:sz w:val="20"/>
        </w:rPr>
      </w:pPr>
      <w:r>
        <w:rPr>
          <w:sz w:val="20"/>
        </w:rPr>
        <w:t>Apresentar</w:t>
      </w:r>
      <w:r>
        <w:rPr>
          <w:spacing w:val="40"/>
          <w:sz w:val="20"/>
        </w:rPr>
        <w:t> </w:t>
      </w:r>
      <w:r>
        <w:rPr>
          <w:sz w:val="20"/>
        </w:rPr>
        <w:t>desconformidade</w:t>
      </w:r>
      <w:r>
        <w:rPr>
          <w:spacing w:val="40"/>
          <w:sz w:val="20"/>
        </w:rPr>
        <w:t> </w:t>
      </w:r>
      <w:r>
        <w:rPr>
          <w:sz w:val="20"/>
        </w:rPr>
        <w:t>com</w:t>
      </w:r>
      <w:r>
        <w:rPr>
          <w:spacing w:val="40"/>
          <w:sz w:val="20"/>
        </w:rPr>
        <w:t> </w:t>
      </w:r>
      <w:r>
        <w:rPr>
          <w:sz w:val="20"/>
        </w:rPr>
        <w:t>quaisquer</w:t>
      </w:r>
      <w:r>
        <w:rPr>
          <w:spacing w:val="40"/>
          <w:sz w:val="20"/>
        </w:rPr>
        <w:t> </w:t>
      </w:r>
      <w:r>
        <w:rPr>
          <w:sz w:val="20"/>
        </w:rPr>
        <w:t>outras</w:t>
      </w:r>
      <w:r>
        <w:rPr>
          <w:spacing w:val="40"/>
          <w:sz w:val="20"/>
        </w:rPr>
        <w:t> </w:t>
      </w:r>
      <w:r>
        <w:rPr>
          <w:sz w:val="20"/>
        </w:rPr>
        <w:t>exigências</w:t>
      </w:r>
      <w:r>
        <w:rPr>
          <w:spacing w:val="40"/>
          <w:sz w:val="20"/>
        </w:rPr>
        <w:t> </w:t>
      </w:r>
      <w:r>
        <w:rPr>
          <w:sz w:val="20"/>
        </w:rPr>
        <w:t>deste</w:t>
      </w:r>
      <w:r>
        <w:rPr>
          <w:spacing w:val="40"/>
          <w:sz w:val="20"/>
        </w:rPr>
        <w:t> </w:t>
      </w:r>
      <w:r>
        <w:rPr>
          <w:sz w:val="20"/>
        </w:rPr>
        <w:t>Edital</w:t>
      </w:r>
      <w:r>
        <w:rPr>
          <w:spacing w:val="40"/>
          <w:sz w:val="20"/>
        </w:rPr>
        <w:t> </w:t>
      </w:r>
      <w:r>
        <w:rPr>
          <w:sz w:val="20"/>
        </w:rPr>
        <w:t>ou</w:t>
      </w:r>
      <w:r>
        <w:rPr>
          <w:spacing w:val="40"/>
          <w:sz w:val="20"/>
        </w:rPr>
        <w:t> </w:t>
      </w:r>
      <w:r>
        <w:rPr>
          <w:sz w:val="20"/>
        </w:rPr>
        <w:t>seus</w:t>
      </w:r>
      <w:r>
        <w:rPr>
          <w:spacing w:val="40"/>
          <w:sz w:val="20"/>
        </w:rPr>
        <w:t> </w:t>
      </w:r>
      <w:r>
        <w:rPr>
          <w:sz w:val="20"/>
        </w:rPr>
        <w:t>anexos, desde que insanável.</w:t>
      </w:r>
    </w:p>
    <w:p>
      <w:pPr>
        <w:pStyle w:val="ListParagraph"/>
        <w:numPr>
          <w:ilvl w:val="1"/>
          <w:numId w:val="1"/>
        </w:numPr>
        <w:tabs>
          <w:tab w:pos="849" w:val="left" w:leader="none"/>
        </w:tabs>
        <w:spacing w:line="360" w:lineRule="auto" w:before="0" w:after="0"/>
        <w:ind w:left="141" w:right="140" w:firstLine="0"/>
        <w:jc w:val="left"/>
        <w:rPr>
          <w:rFonts w:ascii="Arial" w:hAnsi="Arial"/>
          <w:b/>
          <w:sz w:val="20"/>
        </w:rPr>
      </w:pPr>
      <w:r>
        <w:rPr>
          <w:sz w:val="20"/>
        </w:rPr>
        <w:t>No</w:t>
      </w:r>
      <w:r>
        <w:rPr>
          <w:spacing w:val="40"/>
          <w:sz w:val="20"/>
        </w:rPr>
        <w:t> </w:t>
      </w:r>
      <w:r>
        <w:rPr>
          <w:sz w:val="20"/>
        </w:rPr>
        <w:t>caso</w:t>
      </w:r>
      <w:r>
        <w:rPr>
          <w:spacing w:val="40"/>
          <w:sz w:val="20"/>
        </w:rPr>
        <w:t> </w:t>
      </w:r>
      <w:r>
        <w:rPr>
          <w:sz w:val="20"/>
        </w:rPr>
        <w:t>de</w:t>
      </w:r>
      <w:r>
        <w:rPr>
          <w:spacing w:val="40"/>
          <w:sz w:val="20"/>
        </w:rPr>
        <w:t> </w:t>
      </w:r>
      <w:r>
        <w:rPr>
          <w:sz w:val="20"/>
        </w:rPr>
        <w:t>bens</w:t>
      </w:r>
      <w:r>
        <w:rPr>
          <w:spacing w:val="40"/>
          <w:sz w:val="20"/>
        </w:rPr>
        <w:t> </w:t>
      </w:r>
      <w:r>
        <w:rPr>
          <w:sz w:val="20"/>
        </w:rPr>
        <w:t>e</w:t>
      </w:r>
      <w:r>
        <w:rPr>
          <w:spacing w:val="40"/>
          <w:sz w:val="20"/>
        </w:rPr>
        <w:t> </w:t>
      </w:r>
      <w:r>
        <w:rPr>
          <w:sz w:val="20"/>
        </w:rPr>
        <w:t>serviços</w:t>
      </w:r>
      <w:r>
        <w:rPr>
          <w:spacing w:val="40"/>
          <w:sz w:val="20"/>
        </w:rPr>
        <w:t> </w:t>
      </w:r>
      <w:r>
        <w:rPr>
          <w:sz w:val="20"/>
        </w:rPr>
        <w:t>em</w:t>
      </w:r>
      <w:r>
        <w:rPr>
          <w:spacing w:val="40"/>
          <w:sz w:val="20"/>
        </w:rPr>
        <w:t> </w:t>
      </w:r>
      <w:r>
        <w:rPr>
          <w:sz w:val="20"/>
        </w:rPr>
        <w:t>geral,</w:t>
      </w:r>
      <w:r>
        <w:rPr>
          <w:spacing w:val="40"/>
          <w:sz w:val="20"/>
        </w:rPr>
        <w:t> </w:t>
      </w:r>
      <w:r>
        <w:rPr>
          <w:sz w:val="20"/>
        </w:rPr>
        <w:t>é</w:t>
      </w:r>
      <w:r>
        <w:rPr>
          <w:spacing w:val="40"/>
          <w:sz w:val="20"/>
        </w:rPr>
        <w:t> </w:t>
      </w:r>
      <w:r>
        <w:rPr>
          <w:sz w:val="20"/>
        </w:rPr>
        <w:t>indício</w:t>
      </w:r>
      <w:r>
        <w:rPr>
          <w:spacing w:val="40"/>
          <w:sz w:val="20"/>
        </w:rPr>
        <w:t> </w:t>
      </w:r>
      <w:r>
        <w:rPr>
          <w:sz w:val="20"/>
        </w:rPr>
        <w:t>de</w:t>
      </w:r>
      <w:r>
        <w:rPr>
          <w:spacing w:val="40"/>
          <w:sz w:val="20"/>
        </w:rPr>
        <w:t> </w:t>
      </w:r>
      <w:r>
        <w:rPr>
          <w:sz w:val="20"/>
        </w:rPr>
        <w:t>inexequibilidade</w:t>
      </w:r>
      <w:r>
        <w:rPr>
          <w:spacing w:val="40"/>
          <w:sz w:val="20"/>
        </w:rPr>
        <w:t> </w:t>
      </w:r>
      <w:r>
        <w:rPr>
          <w:sz w:val="20"/>
        </w:rPr>
        <w:t>das</w:t>
      </w:r>
      <w:r>
        <w:rPr>
          <w:spacing w:val="40"/>
          <w:sz w:val="20"/>
        </w:rPr>
        <w:t> </w:t>
      </w:r>
      <w:r>
        <w:rPr>
          <w:sz w:val="20"/>
        </w:rPr>
        <w:t>propostas</w:t>
      </w:r>
      <w:r>
        <w:rPr>
          <w:spacing w:val="40"/>
          <w:sz w:val="20"/>
        </w:rPr>
        <w:t> </w:t>
      </w:r>
      <w:r>
        <w:rPr>
          <w:sz w:val="20"/>
        </w:rPr>
        <w:t>valores inferiores a 50% (cinquenta por cento) do valor orçado pela Administração.</w:t>
      </w:r>
    </w:p>
    <w:p>
      <w:pPr>
        <w:pStyle w:val="ListParagraph"/>
        <w:numPr>
          <w:ilvl w:val="2"/>
          <w:numId w:val="12"/>
        </w:numPr>
        <w:tabs>
          <w:tab w:pos="849" w:val="left" w:leader="none"/>
        </w:tabs>
        <w:spacing w:line="360" w:lineRule="auto" w:before="0" w:after="0"/>
        <w:ind w:left="141" w:right="143" w:firstLine="0"/>
        <w:jc w:val="left"/>
        <w:rPr>
          <w:sz w:val="20"/>
        </w:rPr>
      </w:pPr>
      <w:r>
        <w:rPr>
          <w:sz w:val="20"/>
        </w:rPr>
        <w:t>A</w:t>
      </w:r>
      <w:r>
        <w:rPr>
          <w:spacing w:val="31"/>
          <w:sz w:val="20"/>
        </w:rPr>
        <w:t> </w:t>
      </w:r>
      <w:r>
        <w:rPr>
          <w:sz w:val="20"/>
        </w:rPr>
        <w:t>inexequibilidade,</w:t>
      </w:r>
      <w:r>
        <w:rPr>
          <w:spacing w:val="31"/>
          <w:sz w:val="20"/>
        </w:rPr>
        <w:t> </w:t>
      </w:r>
      <w:r>
        <w:rPr>
          <w:sz w:val="20"/>
        </w:rPr>
        <w:t>na</w:t>
      </w:r>
      <w:r>
        <w:rPr>
          <w:spacing w:val="31"/>
          <w:sz w:val="20"/>
        </w:rPr>
        <w:t> </w:t>
      </w:r>
      <w:r>
        <w:rPr>
          <w:sz w:val="20"/>
        </w:rPr>
        <w:t>hipótese</w:t>
      </w:r>
      <w:r>
        <w:rPr>
          <w:spacing w:val="31"/>
          <w:sz w:val="20"/>
        </w:rPr>
        <w:t> </w:t>
      </w:r>
      <w:r>
        <w:rPr>
          <w:sz w:val="20"/>
        </w:rPr>
        <w:t>de</w:t>
      </w:r>
      <w:r>
        <w:rPr>
          <w:spacing w:val="31"/>
          <w:sz w:val="20"/>
        </w:rPr>
        <w:t> </w:t>
      </w:r>
      <w:r>
        <w:rPr>
          <w:sz w:val="20"/>
        </w:rPr>
        <w:t>que</w:t>
      </w:r>
      <w:r>
        <w:rPr>
          <w:spacing w:val="31"/>
          <w:sz w:val="20"/>
        </w:rPr>
        <w:t> </w:t>
      </w:r>
      <w:r>
        <w:rPr>
          <w:sz w:val="20"/>
        </w:rPr>
        <w:t>trata</w:t>
      </w:r>
      <w:r>
        <w:rPr>
          <w:spacing w:val="31"/>
          <w:sz w:val="20"/>
        </w:rPr>
        <w:t> </w:t>
      </w:r>
      <w:r>
        <w:rPr>
          <w:sz w:val="20"/>
        </w:rPr>
        <w:t>o</w:t>
      </w:r>
      <w:r>
        <w:rPr>
          <w:spacing w:val="31"/>
          <w:sz w:val="20"/>
        </w:rPr>
        <w:t> </w:t>
      </w:r>
      <w:r>
        <w:rPr>
          <w:sz w:val="20"/>
        </w:rPr>
        <w:t>caput,</w:t>
      </w:r>
      <w:r>
        <w:rPr>
          <w:spacing w:val="31"/>
          <w:sz w:val="20"/>
        </w:rPr>
        <w:t> </w:t>
      </w:r>
      <w:r>
        <w:rPr>
          <w:sz w:val="20"/>
        </w:rPr>
        <w:t>só</w:t>
      </w:r>
      <w:r>
        <w:rPr>
          <w:spacing w:val="31"/>
          <w:sz w:val="20"/>
        </w:rPr>
        <w:t> </w:t>
      </w:r>
      <w:r>
        <w:rPr>
          <w:sz w:val="20"/>
        </w:rPr>
        <w:t>será</w:t>
      </w:r>
      <w:r>
        <w:rPr>
          <w:spacing w:val="31"/>
          <w:sz w:val="20"/>
        </w:rPr>
        <w:t> </w:t>
      </w:r>
      <w:r>
        <w:rPr>
          <w:sz w:val="20"/>
        </w:rPr>
        <w:t>considerada</w:t>
      </w:r>
      <w:r>
        <w:rPr>
          <w:spacing w:val="31"/>
          <w:sz w:val="20"/>
        </w:rPr>
        <w:t> </w:t>
      </w:r>
      <w:r>
        <w:rPr>
          <w:sz w:val="20"/>
        </w:rPr>
        <w:t>após</w:t>
      </w:r>
      <w:r>
        <w:rPr>
          <w:spacing w:val="31"/>
          <w:sz w:val="20"/>
        </w:rPr>
        <w:t> </w:t>
      </w:r>
      <w:r>
        <w:rPr>
          <w:sz w:val="20"/>
        </w:rPr>
        <w:t>diligência</w:t>
      </w:r>
      <w:r>
        <w:rPr>
          <w:spacing w:val="31"/>
          <w:sz w:val="20"/>
        </w:rPr>
        <w:t> </w:t>
      </w:r>
      <w:r>
        <w:rPr>
          <w:sz w:val="20"/>
        </w:rPr>
        <w:t>do pregoeiro, que comprove:</w:t>
      </w:r>
    </w:p>
    <w:p>
      <w:pPr>
        <w:pStyle w:val="ListParagraph"/>
        <w:numPr>
          <w:ilvl w:val="3"/>
          <w:numId w:val="12"/>
        </w:numPr>
        <w:tabs>
          <w:tab w:pos="842" w:val="left" w:leader="none"/>
        </w:tabs>
        <w:spacing w:line="240" w:lineRule="auto" w:before="0" w:after="0"/>
        <w:ind w:left="842" w:right="0" w:hanging="701"/>
        <w:jc w:val="left"/>
        <w:rPr>
          <w:sz w:val="20"/>
        </w:rPr>
      </w:pPr>
      <w:r>
        <w:rPr>
          <w:sz w:val="20"/>
        </w:rPr>
        <w:t>que</w:t>
      </w:r>
      <w:r>
        <w:rPr>
          <w:spacing w:val="-4"/>
          <w:sz w:val="20"/>
        </w:rPr>
        <w:t> </w:t>
      </w:r>
      <w:r>
        <w:rPr>
          <w:sz w:val="20"/>
        </w:rPr>
        <w:t>o</w:t>
      </w:r>
      <w:r>
        <w:rPr>
          <w:spacing w:val="-3"/>
          <w:sz w:val="20"/>
        </w:rPr>
        <w:t> </w:t>
      </w:r>
      <w:r>
        <w:rPr>
          <w:sz w:val="20"/>
        </w:rPr>
        <w:t>custo</w:t>
      </w:r>
      <w:r>
        <w:rPr>
          <w:spacing w:val="-3"/>
          <w:sz w:val="20"/>
        </w:rPr>
        <w:t> </w:t>
      </w:r>
      <w:r>
        <w:rPr>
          <w:sz w:val="20"/>
        </w:rPr>
        <w:t>do</w:t>
      </w:r>
      <w:r>
        <w:rPr>
          <w:spacing w:val="-4"/>
          <w:sz w:val="20"/>
        </w:rPr>
        <w:t> </w:t>
      </w:r>
      <w:r>
        <w:rPr>
          <w:sz w:val="20"/>
        </w:rPr>
        <w:t>licitante</w:t>
      </w:r>
      <w:r>
        <w:rPr>
          <w:spacing w:val="-3"/>
          <w:sz w:val="20"/>
        </w:rPr>
        <w:t> </w:t>
      </w:r>
      <w:r>
        <w:rPr>
          <w:sz w:val="20"/>
        </w:rPr>
        <w:t>ultrapassa</w:t>
      </w:r>
      <w:r>
        <w:rPr>
          <w:spacing w:val="-3"/>
          <w:sz w:val="20"/>
        </w:rPr>
        <w:t> </w:t>
      </w:r>
      <w:r>
        <w:rPr>
          <w:sz w:val="20"/>
        </w:rPr>
        <w:t>o</w:t>
      </w:r>
      <w:r>
        <w:rPr>
          <w:spacing w:val="-4"/>
          <w:sz w:val="20"/>
        </w:rPr>
        <w:t> </w:t>
      </w:r>
      <w:r>
        <w:rPr>
          <w:sz w:val="20"/>
        </w:rPr>
        <w:t>valor</w:t>
      </w:r>
      <w:r>
        <w:rPr>
          <w:spacing w:val="-3"/>
          <w:sz w:val="20"/>
        </w:rPr>
        <w:t> </w:t>
      </w:r>
      <w:r>
        <w:rPr>
          <w:sz w:val="20"/>
        </w:rPr>
        <w:t>da</w:t>
      </w:r>
      <w:r>
        <w:rPr>
          <w:spacing w:val="-3"/>
          <w:sz w:val="20"/>
        </w:rPr>
        <w:t> </w:t>
      </w:r>
      <w:r>
        <w:rPr>
          <w:sz w:val="20"/>
        </w:rPr>
        <w:t>proposta;</w:t>
      </w:r>
      <w:r>
        <w:rPr>
          <w:spacing w:val="-3"/>
          <w:sz w:val="20"/>
        </w:rPr>
        <w:t> </w:t>
      </w:r>
      <w:r>
        <w:rPr>
          <w:spacing w:val="-10"/>
          <w:sz w:val="20"/>
        </w:rPr>
        <w:t>e</w:t>
      </w:r>
    </w:p>
    <w:p>
      <w:pPr>
        <w:pStyle w:val="ListParagraph"/>
        <w:numPr>
          <w:ilvl w:val="3"/>
          <w:numId w:val="12"/>
        </w:numPr>
        <w:tabs>
          <w:tab w:pos="842" w:val="left" w:leader="none"/>
        </w:tabs>
        <w:spacing w:line="240" w:lineRule="auto" w:before="115" w:after="0"/>
        <w:ind w:left="842" w:right="0" w:hanging="701"/>
        <w:jc w:val="left"/>
        <w:rPr>
          <w:sz w:val="20"/>
        </w:rPr>
      </w:pPr>
      <w:r>
        <w:rPr>
          <w:sz w:val="20"/>
        </w:rPr>
        <w:t>inexistirem</w:t>
      </w:r>
      <w:r>
        <w:rPr>
          <w:spacing w:val="-2"/>
          <w:sz w:val="20"/>
        </w:rPr>
        <w:t> </w:t>
      </w:r>
      <w:r>
        <w:rPr>
          <w:sz w:val="20"/>
        </w:rPr>
        <w:t>custos</w:t>
      </w:r>
      <w:r>
        <w:rPr>
          <w:spacing w:val="-2"/>
          <w:sz w:val="20"/>
        </w:rPr>
        <w:t> </w:t>
      </w:r>
      <w:r>
        <w:rPr>
          <w:sz w:val="20"/>
        </w:rPr>
        <w:t>de</w:t>
      </w:r>
      <w:r>
        <w:rPr>
          <w:spacing w:val="-2"/>
          <w:sz w:val="20"/>
        </w:rPr>
        <w:t> </w:t>
      </w:r>
      <w:r>
        <w:rPr>
          <w:sz w:val="20"/>
        </w:rPr>
        <w:t>oportunidade</w:t>
      </w:r>
      <w:r>
        <w:rPr>
          <w:spacing w:val="-2"/>
          <w:sz w:val="20"/>
        </w:rPr>
        <w:t> </w:t>
      </w:r>
      <w:r>
        <w:rPr>
          <w:sz w:val="20"/>
        </w:rPr>
        <w:t>capazes</w:t>
      </w:r>
      <w:r>
        <w:rPr>
          <w:spacing w:val="-1"/>
          <w:sz w:val="20"/>
        </w:rPr>
        <w:t> </w:t>
      </w:r>
      <w:r>
        <w:rPr>
          <w:sz w:val="20"/>
        </w:rPr>
        <w:t>de</w:t>
      </w:r>
      <w:r>
        <w:rPr>
          <w:spacing w:val="-2"/>
          <w:sz w:val="20"/>
        </w:rPr>
        <w:t> </w:t>
      </w:r>
      <w:r>
        <w:rPr>
          <w:sz w:val="20"/>
        </w:rPr>
        <w:t>justificar</w:t>
      </w:r>
      <w:r>
        <w:rPr>
          <w:spacing w:val="-2"/>
          <w:sz w:val="20"/>
        </w:rPr>
        <w:t> </w:t>
      </w:r>
      <w:r>
        <w:rPr>
          <w:sz w:val="20"/>
        </w:rPr>
        <w:t>o</w:t>
      </w:r>
      <w:r>
        <w:rPr>
          <w:spacing w:val="-2"/>
          <w:sz w:val="20"/>
        </w:rPr>
        <w:t> </w:t>
      </w:r>
      <w:r>
        <w:rPr>
          <w:sz w:val="20"/>
        </w:rPr>
        <w:t>vulto</w:t>
      </w:r>
      <w:r>
        <w:rPr>
          <w:spacing w:val="-2"/>
          <w:sz w:val="20"/>
        </w:rPr>
        <w:t> </w:t>
      </w:r>
      <w:r>
        <w:rPr>
          <w:sz w:val="20"/>
        </w:rPr>
        <w:t>da</w:t>
      </w:r>
      <w:r>
        <w:rPr>
          <w:spacing w:val="-1"/>
          <w:sz w:val="20"/>
        </w:rPr>
        <w:t> </w:t>
      </w:r>
      <w:r>
        <w:rPr>
          <w:spacing w:val="-2"/>
          <w:sz w:val="20"/>
        </w:rPr>
        <w:t>oferta.</w:t>
      </w:r>
    </w:p>
    <w:p>
      <w:pPr>
        <w:pStyle w:val="ListParagraph"/>
        <w:numPr>
          <w:ilvl w:val="1"/>
          <w:numId w:val="1"/>
        </w:numPr>
        <w:tabs>
          <w:tab w:pos="849" w:val="left" w:leader="none"/>
        </w:tabs>
        <w:spacing w:line="360" w:lineRule="auto" w:before="115" w:after="0"/>
        <w:ind w:left="141" w:right="141" w:firstLine="0"/>
        <w:jc w:val="left"/>
        <w:rPr>
          <w:rFonts w:ascii="Arial" w:hAnsi="Arial"/>
          <w:b/>
          <w:sz w:val="20"/>
        </w:rPr>
      </w:pPr>
      <w:r>
        <w:rPr>
          <w:sz w:val="20"/>
        </w:rPr>
        <w:t>Para fins de análise da proposta quanto ao cumprimento das especificações do objeto, poderá ser colhida a manifestação escrita do setor requisitante do serviço ou da área especializada no objeto.</w:t>
      </w:r>
    </w:p>
    <w:p>
      <w:pPr>
        <w:pStyle w:val="Heading1"/>
        <w:numPr>
          <w:ilvl w:val="0"/>
          <w:numId w:val="1"/>
        </w:numPr>
        <w:tabs>
          <w:tab w:pos="849" w:val="left" w:leader="none"/>
        </w:tabs>
        <w:spacing w:line="240" w:lineRule="auto" w:before="0" w:after="0"/>
        <w:ind w:left="849" w:right="0" w:hanging="708"/>
        <w:jc w:val="left"/>
      </w:pPr>
      <w:r>
        <w:rPr/>
        <w:t>DA</w:t>
      </w:r>
      <w:r>
        <w:rPr>
          <w:spacing w:val="-2"/>
        </w:rPr>
        <w:t> </w:t>
      </w:r>
      <w:r>
        <w:rPr/>
        <w:t>FASE</w:t>
      </w:r>
      <w:r>
        <w:rPr>
          <w:spacing w:val="-2"/>
        </w:rPr>
        <w:t> </w:t>
      </w:r>
      <w:r>
        <w:rPr/>
        <w:t>DE</w:t>
      </w:r>
      <w:r>
        <w:rPr>
          <w:spacing w:val="-1"/>
        </w:rPr>
        <w:t> </w:t>
      </w:r>
      <w:r>
        <w:rPr>
          <w:spacing w:val="-2"/>
        </w:rPr>
        <w:t>HABILITAÇÃO</w:t>
      </w:r>
    </w:p>
    <w:p>
      <w:pPr>
        <w:pStyle w:val="ListParagraph"/>
        <w:numPr>
          <w:ilvl w:val="1"/>
          <w:numId w:val="1"/>
        </w:numPr>
        <w:tabs>
          <w:tab w:pos="846" w:val="left" w:leader="none"/>
        </w:tabs>
        <w:spacing w:line="360" w:lineRule="auto" w:before="115" w:after="0"/>
        <w:ind w:left="141" w:right="140" w:firstLine="0"/>
        <w:jc w:val="both"/>
        <w:rPr>
          <w:rFonts w:ascii="Arial" w:hAnsi="Arial"/>
          <w:b/>
          <w:sz w:val="20"/>
        </w:rPr>
      </w:pPr>
      <w:r>
        <w:rPr>
          <w:sz w:val="20"/>
        </w:rPr>
        <w:t>Os documentos previstos no Termo de Referência, necessários e suficientes para demonstrar a capacidade do licitante de realizar o objeto da licitação, serão exigidos para fins de habilitação, nos termos dos art’s.: 62 a 70 da Lei nº 14.133, de 2021.</w:t>
      </w:r>
    </w:p>
    <w:p>
      <w:pPr>
        <w:pStyle w:val="ListParagraph"/>
        <w:numPr>
          <w:ilvl w:val="1"/>
          <w:numId w:val="1"/>
        </w:numPr>
        <w:tabs>
          <w:tab w:pos="846" w:val="left" w:leader="none"/>
        </w:tabs>
        <w:spacing w:line="360" w:lineRule="auto" w:before="0" w:after="0"/>
        <w:ind w:left="141" w:right="139" w:firstLine="0"/>
        <w:jc w:val="both"/>
        <w:rPr>
          <w:rFonts w:ascii="Arial" w:hAnsi="Arial"/>
          <w:b/>
          <w:sz w:val="20"/>
        </w:rPr>
      </w:pPr>
      <w:r>
        <w:rPr>
          <w:sz w:val="20"/>
        </w:rPr>
        <w:t>Os documentos exigidos para fins de habilitação poderão ser apresentados em original ou por cópia que serão encaminhados/ANEXADOS na plataforma BLLCompras e/ou por e-mail: </w:t>
      </w:r>
      <w:hyperlink r:id="rId8">
        <w:r>
          <w:rPr>
            <w:color w:val="0000FF"/>
            <w:spacing w:val="-2"/>
            <w:sz w:val="20"/>
            <w:u w:val="single" w:color="0000FF"/>
          </w:rPr>
          <w:t>licitacao@cangucu.rs.leg.br</w:t>
        </w:r>
      </w:hyperlink>
    </w:p>
    <w:p>
      <w:pPr>
        <w:pStyle w:val="ListParagraph"/>
        <w:numPr>
          <w:ilvl w:val="1"/>
          <w:numId w:val="1"/>
        </w:numPr>
        <w:tabs>
          <w:tab w:pos="846" w:val="left" w:leader="none"/>
        </w:tabs>
        <w:spacing w:line="360" w:lineRule="auto" w:before="0" w:after="0"/>
        <w:ind w:left="141" w:right="142" w:firstLine="0"/>
        <w:jc w:val="both"/>
        <w:rPr>
          <w:rFonts w:ascii="Arial" w:hAnsi="Arial"/>
          <w:b/>
          <w:sz w:val="20"/>
        </w:rPr>
      </w:pPr>
      <w:r>
        <w:rPr>
          <w:sz w:val="20"/>
        </w:rPr>
        <w:t>Será verificado se o licitante apresentou declaração de que atende aos requisitos de habilitação, e o declarante responderá pela veracidade das informações prestadas, na forma da lei (art. 63, I, da Lei nº 14.133/2021).</w:t>
      </w:r>
    </w:p>
    <w:p>
      <w:pPr>
        <w:pStyle w:val="ListParagraph"/>
        <w:spacing w:after="0" w:line="360" w:lineRule="auto"/>
        <w:jc w:val="both"/>
        <w:rPr>
          <w:rFonts w:ascii="Arial" w:hAnsi="Arial"/>
          <w:b/>
          <w:sz w:val="20"/>
        </w:rPr>
        <w:sectPr>
          <w:pgSz w:w="11910" w:h="16840"/>
          <w:pgMar w:header="348" w:footer="1525" w:top="2100" w:bottom="1720" w:left="1559" w:right="708"/>
        </w:sectPr>
      </w:pPr>
    </w:p>
    <w:p>
      <w:pPr>
        <w:pStyle w:val="ListParagraph"/>
        <w:numPr>
          <w:ilvl w:val="1"/>
          <w:numId w:val="1"/>
        </w:numPr>
        <w:tabs>
          <w:tab w:pos="846" w:val="left" w:leader="none"/>
        </w:tabs>
        <w:spacing w:line="360" w:lineRule="auto" w:before="4" w:after="0"/>
        <w:ind w:left="141" w:right="140" w:firstLine="0"/>
        <w:jc w:val="both"/>
        <w:rPr>
          <w:rFonts w:ascii="Arial" w:hAnsi="Arial"/>
          <w:b/>
          <w:sz w:val="20"/>
        </w:rPr>
      </w:pPr>
      <w:r>
        <w:rPr>
          <w:sz w:val="20"/>
        </w:rPr>
        <w:t>Será verificado se o licitante apresentou no sistema, sob pena de inabilitação, a declaração de que cumpre as exigências de reserva de cargos para pessoa com deficiência e para reabilitado da Previdência Social, previstas em lei e em outras normas específicas.</w:t>
      </w:r>
    </w:p>
    <w:p>
      <w:pPr>
        <w:pStyle w:val="ListParagraph"/>
        <w:numPr>
          <w:ilvl w:val="1"/>
          <w:numId w:val="1"/>
        </w:numPr>
        <w:tabs>
          <w:tab w:pos="846" w:val="left" w:leader="none"/>
        </w:tabs>
        <w:spacing w:line="360" w:lineRule="auto" w:before="0" w:after="0"/>
        <w:ind w:left="141" w:right="139" w:firstLine="0"/>
        <w:jc w:val="both"/>
        <w:rPr>
          <w:rFonts w:ascii="Arial" w:hAnsi="Arial"/>
          <w:b/>
          <w:sz w:val="20"/>
        </w:rPr>
      </w:pPr>
      <w:r>
        <w:rPr>
          <w:sz w:val="20"/>
        </w:rPr>
        <w:t>O licitante deverá apresentar,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w:t>
      </w:r>
    </w:p>
    <w:p>
      <w:pPr>
        <w:pStyle w:val="ListParagraph"/>
        <w:numPr>
          <w:ilvl w:val="2"/>
          <w:numId w:val="13"/>
        </w:numPr>
        <w:tabs>
          <w:tab w:pos="844" w:val="left" w:leader="none"/>
        </w:tabs>
        <w:spacing w:line="360" w:lineRule="auto" w:before="0" w:after="0"/>
        <w:ind w:left="141" w:right="140" w:firstLine="0"/>
        <w:jc w:val="both"/>
        <w:rPr>
          <w:sz w:val="20"/>
        </w:rPr>
      </w:pPr>
      <w:r>
        <w:rPr>
          <w:sz w:val="20"/>
        </w:rPr>
        <w:t>Somente haverá a necessidade de comprovação do preenchimento de requisitos mediante apresentação dos documentos originais não-digitais quando houver dúvida em relação à integridade do documento digital ou quando a lei expressamente o exigir. (IN nº 3/2018, art. 4º, §1º, e art. 6º, §4º).</w:t>
      </w:r>
    </w:p>
    <w:p>
      <w:pPr>
        <w:pStyle w:val="ListParagraph"/>
        <w:numPr>
          <w:ilvl w:val="2"/>
          <w:numId w:val="13"/>
        </w:numPr>
        <w:tabs>
          <w:tab w:pos="844" w:val="left" w:leader="none"/>
        </w:tabs>
        <w:spacing w:line="360" w:lineRule="auto" w:before="0" w:after="0"/>
        <w:ind w:left="141" w:right="140" w:firstLine="0"/>
        <w:jc w:val="both"/>
        <w:rPr>
          <w:sz w:val="20"/>
        </w:rPr>
      </w:pPr>
      <w:r>
        <w:rPr>
          <w:sz w:val="20"/>
        </w:rPr>
        <w:t>A não observância do disposto no item anterior poderá ensejar desclassificação no momento da habilitação. (IN nº 3/2018, art. 7º, parágrafo único).</w:t>
      </w:r>
    </w:p>
    <w:p>
      <w:pPr>
        <w:pStyle w:val="ListParagraph"/>
        <w:numPr>
          <w:ilvl w:val="1"/>
          <w:numId w:val="1"/>
        </w:numPr>
        <w:tabs>
          <w:tab w:pos="846" w:val="left" w:leader="none"/>
        </w:tabs>
        <w:spacing w:line="360" w:lineRule="auto" w:before="0" w:after="0"/>
        <w:ind w:left="141" w:right="140" w:firstLine="0"/>
        <w:jc w:val="both"/>
        <w:rPr>
          <w:rFonts w:ascii="Arial" w:hAnsi="Arial"/>
          <w:b/>
          <w:sz w:val="20"/>
        </w:rPr>
      </w:pPr>
      <w:r>
        <w:rPr>
          <w:sz w:val="20"/>
        </w:rPr>
        <w:t>A verificação pelo pregoeiro, em sítios eletrônicos oficiais de órgãos e entidades emissores de certidões constitui meio legal de prova, para fins de habilitação.</w:t>
      </w:r>
    </w:p>
    <w:p>
      <w:pPr>
        <w:pStyle w:val="BodyText"/>
        <w:spacing w:line="360" w:lineRule="auto"/>
        <w:ind w:right="140"/>
      </w:pPr>
      <w:r>
        <w:rPr>
          <w:rFonts w:ascii="Arial" w:hAnsi="Arial"/>
          <w:b/>
        </w:rPr>
        <w:t>8.6.1</w:t>
      </w:r>
      <w:r>
        <w:rPr>
          <w:rFonts w:ascii="Arial" w:hAnsi="Arial"/>
          <w:b/>
          <w:spacing w:val="80"/>
          <w:w w:val="150"/>
        </w:rPr>
        <w:t> </w:t>
      </w:r>
      <w:r>
        <w:rPr/>
        <w:t>Os documentos relativos à regularidade fiscal que constem do Termo de Referência somente serão exigidos, em qualquer caso, em momento posterior ao julgamento das propostas, e apenas do licitante mais bem classificado.</w:t>
      </w:r>
    </w:p>
    <w:p>
      <w:pPr>
        <w:pStyle w:val="ListParagraph"/>
        <w:numPr>
          <w:ilvl w:val="1"/>
          <w:numId w:val="1"/>
        </w:numPr>
        <w:tabs>
          <w:tab w:pos="846" w:val="left" w:leader="none"/>
        </w:tabs>
        <w:spacing w:line="360" w:lineRule="auto" w:before="0" w:after="0"/>
        <w:ind w:left="141" w:right="141" w:firstLine="0"/>
        <w:jc w:val="both"/>
        <w:rPr>
          <w:rFonts w:ascii="Arial" w:hAnsi="Arial"/>
          <w:b/>
          <w:sz w:val="20"/>
        </w:rPr>
      </w:pPr>
      <w:r>
        <w:rPr>
          <w:sz w:val="20"/>
        </w:rPr>
        <w:t>Após a entrega dos documentos para habilitação, não será permitida a substituição ou a apresentação de novos documentos, salvo em sede de diligência, para (Lei 14.133/21, art. 64, e IN 73/2022, art. 39, §4º):</w:t>
      </w:r>
    </w:p>
    <w:p>
      <w:pPr>
        <w:pStyle w:val="BodyText"/>
        <w:spacing w:line="360" w:lineRule="auto"/>
        <w:ind w:right="140"/>
      </w:pPr>
      <w:r>
        <w:rPr>
          <w:rFonts w:ascii="Arial" w:hAnsi="Arial"/>
          <w:b/>
        </w:rPr>
        <w:t>8.7.1</w:t>
      </w:r>
      <w:r>
        <w:rPr>
          <w:rFonts w:ascii="Arial" w:hAnsi="Arial"/>
          <w:b/>
          <w:spacing w:val="80"/>
        </w:rPr>
        <w:t> </w:t>
      </w:r>
      <w:r>
        <w:rPr/>
        <w:t>Atualização de documentos cuja validade tenha expirado após a data de recebimento das </w:t>
      </w:r>
      <w:r>
        <w:rPr>
          <w:spacing w:val="-2"/>
        </w:rPr>
        <w:t>propostas;</w:t>
      </w:r>
    </w:p>
    <w:p>
      <w:pPr>
        <w:pStyle w:val="ListParagraph"/>
        <w:numPr>
          <w:ilvl w:val="1"/>
          <w:numId w:val="1"/>
        </w:numPr>
        <w:tabs>
          <w:tab w:pos="846" w:val="left" w:leader="none"/>
        </w:tabs>
        <w:spacing w:line="360" w:lineRule="auto" w:before="0" w:after="0"/>
        <w:ind w:left="141" w:right="141" w:firstLine="0"/>
        <w:jc w:val="both"/>
        <w:rPr>
          <w:rFonts w:ascii="Arial" w:hAnsi="Arial"/>
          <w:b/>
          <w:sz w:val="20"/>
        </w:rPr>
      </w:pPr>
      <w:r>
        <w:rPr>
          <w:sz w:val="20"/>
        </w:rPr>
        <w:t>Na análise dos documentos de habilitação, a comissão de contratação poderá sanar erros ou falhas, que não alterem a substância dos documentos e sua validade jurídica, mediante decisão fundamentada, registrada em ata e acessível a todos, atribuindo-lhes eficácia para fins de habilitação e </w:t>
      </w:r>
      <w:r>
        <w:rPr>
          <w:spacing w:val="-2"/>
          <w:sz w:val="20"/>
        </w:rPr>
        <w:t>classificação.</w:t>
      </w:r>
    </w:p>
    <w:p>
      <w:pPr>
        <w:pStyle w:val="ListParagraph"/>
        <w:numPr>
          <w:ilvl w:val="1"/>
          <w:numId w:val="1"/>
        </w:numPr>
        <w:tabs>
          <w:tab w:pos="846" w:val="left" w:leader="none"/>
        </w:tabs>
        <w:spacing w:line="360" w:lineRule="auto" w:before="0" w:after="0"/>
        <w:ind w:left="141" w:right="141" w:firstLine="0"/>
        <w:jc w:val="both"/>
        <w:rPr>
          <w:rFonts w:ascii="Arial" w:hAnsi="Arial"/>
          <w:b/>
          <w:sz w:val="20"/>
        </w:rPr>
      </w:pPr>
      <w:r>
        <w:rPr>
          <w:sz w:val="20"/>
        </w:rPr>
        <w:t>Na hipótese de o licitante não atender às exigências para habilitação, o pregoeiro examinará a proposta subsequente e assim sucessivamente, na ordem de classificação, até a apuração de uma proposta que atenda ao presente edital, observado o prazo disposto no subitem 8.10.1.</w:t>
      </w:r>
    </w:p>
    <w:p>
      <w:pPr>
        <w:pStyle w:val="ListParagraph"/>
        <w:numPr>
          <w:ilvl w:val="1"/>
          <w:numId w:val="1"/>
        </w:numPr>
        <w:tabs>
          <w:tab w:pos="845" w:val="left" w:leader="none"/>
        </w:tabs>
        <w:spacing w:line="360" w:lineRule="auto" w:before="0" w:after="0"/>
        <w:ind w:left="141" w:right="140" w:firstLine="0"/>
        <w:jc w:val="both"/>
        <w:rPr>
          <w:rFonts w:ascii="Arial" w:hAnsi="Arial"/>
          <w:b/>
          <w:sz w:val="20"/>
        </w:rPr>
      </w:pPr>
      <w:r>
        <w:rPr>
          <w:sz w:val="20"/>
        </w:rPr>
        <w:t>Somente serão disponibilizados para acesso público os documentos de habilitação do licitante cuja proposta atenda ao edital de licitação, após concluídos os procedimentos de que trata o subitem </w:t>
      </w:r>
      <w:r>
        <w:rPr>
          <w:spacing w:val="-2"/>
          <w:sz w:val="20"/>
        </w:rPr>
        <w:t>anterior.</w:t>
      </w:r>
    </w:p>
    <w:p>
      <w:pPr>
        <w:pStyle w:val="Heading1"/>
        <w:numPr>
          <w:ilvl w:val="0"/>
          <w:numId w:val="1"/>
        </w:numPr>
        <w:tabs>
          <w:tab w:pos="847" w:val="left" w:leader="none"/>
        </w:tabs>
        <w:spacing w:line="240" w:lineRule="auto" w:before="0" w:after="0"/>
        <w:ind w:left="847" w:right="0" w:hanging="706"/>
        <w:jc w:val="both"/>
      </w:pPr>
      <w:r>
        <w:rPr/>
        <w:t>DOS</w:t>
      </w:r>
      <w:r>
        <w:rPr>
          <w:spacing w:val="-2"/>
        </w:rPr>
        <w:t> RECURSOS</w:t>
      </w:r>
    </w:p>
    <w:p>
      <w:pPr>
        <w:pStyle w:val="ListParagraph"/>
        <w:numPr>
          <w:ilvl w:val="1"/>
          <w:numId w:val="1"/>
        </w:numPr>
        <w:tabs>
          <w:tab w:pos="846" w:val="left" w:leader="none"/>
        </w:tabs>
        <w:spacing w:line="360" w:lineRule="auto" w:before="115" w:after="0"/>
        <w:ind w:left="141" w:right="141" w:firstLine="0"/>
        <w:jc w:val="both"/>
        <w:rPr>
          <w:rFonts w:ascii="Arial" w:hAnsi="Arial"/>
          <w:b/>
          <w:sz w:val="20"/>
        </w:rPr>
      </w:pPr>
      <w:r>
        <w:rPr>
          <w:sz w:val="20"/>
        </w:rPr>
        <w:t>A interposição de recurso via plataforma BLL COMPRAS, referente ao julgamento das</w:t>
      </w:r>
      <w:r>
        <w:rPr>
          <w:spacing w:val="80"/>
          <w:sz w:val="20"/>
        </w:rPr>
        <w:t> </w:t>
      </w:r>
      <w:r>
        <w:rPr>
          <w:sz w:val="20"/>
        </w:rPr>
        <w:t>propostas, à habilitação ou inabilitação de licitantes, à anulação ou revogação da licitação, observará o disposto no art. 165 da Lei nº 14.133, de 2021.</w:t>
      </w:r>
    </w:p>
    <w:p>
      <w:pPr>
        <w:pStyle w:val="ListParagraph"/>
        <w:numPr>
          <w:ilvl w:val="1"/>
          <w:numId w:val="1"/>
        </w:numPr>
        <w:tabs>
          <w:tab w:pos="846" w:val="left" w:leader="none"/>
        </w:tabs>
        <w:spacing w:line="240" w:lineRule="auto" w:before="0" w:after="0"/>
        <w:ind w:left="846" w:right="0" w:hanging="705"/>
        <w:jc w:val="both"/>
        <w:rPr>
          <w:rFonts w:ascii="Arial" w:hAnsi="Arial"/>
          <w:b/>
          <w:sz w:val="20"/>
        </w:rPr>
      </w:pPr>
      <w:r>
        <w:rPr>
          <w:sz w:val="20"/>
        </w:rPr>
        <w:t>O</w:t>
      </w:r>
      <w:r>
        <w:rPr>
          <w:spacing w:val="-3"/>
          <w:sz w:val="20"/>
        </w:rPr>
        <w:t> </w:t>
      </w:r>
      <w:r>
        <w:rPr>
          <w:sz w:val="20"/>
        </w:rPr>
        <w:t>prazo</w:t>
      </w:r>
      <w:r>
        <w:rPr>
          <w:spacing w:val="-2"/>
          <w:sz w:val="20"/>
        </w:rPr>
        <w:t> </w:t>
      </w:r>
      <w:r>
        <w:rPr>
          <w:sz w:val="20"/>
        </w:rPr>
        <w:t>recursal</w:t>
      </w:r>
      <w:r>
        <w:rPr>
          <w:spacing w:val="-2"/>
          <w:sz w:val="20"/>
        </w:rPr>
        <w:t> </w:t>
      </w:r>
      <w:r>
        <w:rPr>
          <w:sz w:val="20"/>
        </w:rPr>
        <w:t>é</w:t>
      </w:r>
      <w:r>
        <w:rPr>
          <w:spacing w:val="-3"/>
          <w:sz w:val="20"/>
        </w:rPr>
        <w:t> </w:t>
      </w:r>
      <w:r>
        <w:rPr>
          <w:sz w:val="20"/>
        </w:rPr>
        <w:t>de</w:t>
      </w:r>
      <w:r>
        <w:rPr>
          <w:spacing w:val="-2"/>
          <w:sz w:val="20"/>
        </w:rPr>
        <w:t> </w:t>
      </w:r>
      <w:r>
        <w:rPr>
          <w:sz w:val="20"/>
        </w:rPr>
        <w:t>3</w:t>
      </w:r>
      <w:r>
        <w:rPr>
          <w:spacing w:val="-2"/>
          <w:sz w:val="20"/>
        </w:rPr>
        <w:t> </w:t>
      </w:r>
      <w:r>
        <w:rPr>
          <w:sz w:val="20"/>
        </w:rPr>
        <w:t>(três)</w:t>
      </w:r>
      <w:r>
        <w:rPr>
          <w:spacing w:val="-2"/>
          <w:sz w:val="20"/>
        </w:rPr>
        <w:t> </w:t>
      </w:r>
      <w:r>
        <w:rPr>
          <w:sz w:val="20"/>
        </w:rPr>
        <w:t>dias</w:t>
      </w:r>
      <w:r>
        <w:rPr>
          <w:spacing w:val="-3"/>
          <w:sz w:val="20"/>
        </w:rPr>
        <w:t> </w:t>
      </w:r>
      <w:r>
        <w:rPr>
          <w:sz w:val="20"/>
        </w:rPr>
        <w:t>úteis,</w:t>
      </w:r>
      <w:r>
        <w:rPr>
          <w:spacing w:val="-2"/>
          <w:sz w:val="20"/>
        </w:rPr>
        <w:t> </w:t>
      </w:r>
      <w:r>
        <w:rPr>
          <w:sz w:val="20"/>
        </w:rPr>
        <w:t>contados</w:t>
      </w:r>
      <w:r>
        <w:rPr>
          <w:spacing w:val="-2"/>
          <w:sz w:val="20"/>
        </w:rPr>
        <w:t> </w:t>
      </w:r>
      <w:r>
        <w:rPr>
          <w:sz w:val="20"/>
        </w:rPr>
        <w:t>da</w:t>
      </w:r>
      <w:r>
        <w:rPr>
          <w:spacing w:val="-3"/>
          <w:sz w:val="20"/>
        </w:rPr>
        <w:t> </w:t>
      </w:r>
      <w:r>
        <w:rPr>
          <w:sz w:val="20"/>
        </w:rPr>
        <w:t>data</w:t>
      </w:r>
      <w:r>
        <w:rPr>
          <w:spacing w:val="-2"/>
          <w:sz w:val="20"/>
        </w:rPr>
        <w:t> </w:t>
      </w:r>
      <w:r>
        <w:rPr>
          <w:sz w:val="20"/>
        </w:rPr>
        <w:t>de</w:t>
      </w:r>
      <w:r>
        <w:rPr>
          <w:spacing w:val="-2"/>
          <w:sz w:val="20"/>
        </w:rPr>
        <w:t> </w:t>
      </w:r>
      <w:r>
        <w:rPr>
          <w:sz w:val="20"/>
        </w:rPr>
        <w:t>intimação</w:t>
      </w:r>
      <w:r>
        <w:rPr>
          <w:spacing w:val="-2"/>
          <w:sz w:val="20"/>
        </w:rPr>
        <w:t> </w:t>
      </w:r>
      <w:r>
        <w:rPr>
          <w:sz w:val="20"/>
        </w:rPr>
        <w:t>ou</w:t>
      </w:r>
      <w:r>
        <w:rPr>
          <w:spacing w:val="-3"/>
          <w:sz w:val="20"/>
        </w:rPr>
        <w:t> </w:t>
      </w:r>
      <w:r>
        <w:rPr>
          <w:sz w:val="20"/>
        </w:rPr>
        <w:t>de</w:t>
      </w:r>
      <w:r>
        <w:rPr>
          <w:spacing w:val="-2"/>
          <w:sz w:val="20"/>
        </w:rPr>
        <w:t> </w:t>
      </w:r>
      <w:r>
        <w:rPr>
          <w:sz w:val="20"/>
        </w:rPr>
        <w:t>lavratura</w:t>
      </w:r>
      <w:r>
        <w:rPr>
          <w:spacing w:val="-2"/>
          <w:sz w:val="20"/>
        </w:rPr>
        <w:t> </w:t>
      </w:r>
      <w:r>
        <w:rPr>
          <w:sz w:val="20"/>
        </w:rPr>
        <w:t>da</w:t>
      </w:r>
      <w:r>
        <w:rPr>
          <w:spacing w:val="-2"/>
          <w:sz w:val="20"/>
        </w:rPr>
        <w:t> </w:t>
      </w:r>
      <w:r>
        <w:rPr>
          <w:spacing w:val="-4"/>
          <w:sz w:val="20"/>
        </w:rPr>
        <w:t>ata.</w:t>
      </w:r>
    </w:p>
    <w:p>
      <w:pPr>
        <w:pStyle w:val="ListParagraph"/>
        <w:spacing w:after="0" w:line="240" w:lineRule="auto"/>
        <w:jc w:val="both"/>
        <w:rPr>
          <w:rFonts w:ascii="Arial" w:hAnsi="Arial"/>
          <w:b/>
          <w:sz w:val="20"/>
        </w:rPr>
        <w:sectPr>
          <w:pgSz w:w="11910" w:h="16840"/>
          <w:pgMar w:header="348" w:footer="1525" w:top="2100" w:bottom="1720" w:left="1559" w:right="708"/>
        </w:sectPr>
      </w:pPr>
    </w:p>
    <w:p>
      <w:pPr>
        <w:pStyle w:val="ListParagraph"/>
        <w:numPr>
          <w:ilvl w:val="1"/>
          <w:numId w:val="1"/>
        </w:numPr>
        <w:tabs>
          <w:tab w:pos="846" w:val="left" w:leader="none"/>
        </w:tabs>
        <w:spacing w:line="360" w:lineRule="auto" w:before="4" w:after="0"/>
        <w:ind w:left="141" w:right="140" w:firstLine="0"/>
        <w:jc w:val="both"/>
        <w:rPr>
          <w:rFonts w:ascii="Arial" w:hAnsi="Arial"/>
          <w:b/>
          <w:sz w:val="20"/>
        </w:rPr>
      </w:pPr>
      <w:r>
        <w:rPr>
          <w:sz w:val="20"/>
        </w:rPr>
        <w:t>Quando o recurso apresentado impugnar o julgamento das propostas ou o ato de habilitação ou inabilitação do licitante:</w:t>
      </w:r>
    </w:p>
    <w:p>
      <w:pPr>
        <w:pStyle w:val="ListParagraph"/>
        <w:numPr>
          <w:ilvl w:val="2"/>
          <w:numId w:val="14"/>
        </w:numPr>
        <w:tabs>
          <w:tab w:pos="844" w:val="left" w:leader="none"/>
        </w:tabs>
        <w:spacing w:line="240" w:lineRule="auto" w:before="0" w:after="0"/>
        <w:ind w:left="844" w:right="0" w:hanging="703"/>
        <w:jc w:val="both"/>
        <w:rPr>
          <w:sz w:val="20"/>
        </w:rPr>
      </w:pPr>
      <w:r>
        <w:rPr>
          <w:sz w:val="20"/>
        </w:rPr>
        <w:t>A</w:t>
      </w:r>
      <w:r>
        <w:rPr>
          <w:spacing w:val="-6"/>
          <w:sz w:val="20"/>
        </w:rPr>
        <w:t> </w:t>
      </w:r>
      <w:r>
        <w:rPr>
          <w:sz w:val="20"/>
        </w:rPr>
        <w:t>intenção</w:t>
      </w:r>
      <w:r>
        <w:rPr>
          <w:spacing w:val="-4"/>
          <w:sz w:val="20"/>
        </w:rPr>
        <w:t> </w:t>
      </w:r>
      <w:r>
        <w:rPr>
          <w:sz w:val="20"/>
        </w:rPr>
        <w:t>de</w:t>
      </w:r>
      <w:r>
        <w:rPr>
          <w:spacing w:val="-4"/>
          <w:sz w:val="20"/>
        </w:rPr>
        <w:t> </w:t>
      </w:r>
      <w:r>
        <w:rPr>
          <w:sz w:val="20"/>
        </w:rPr>
        <w:t>recorrer</w:t>
      </w:r>
      <w:r>
        <w:rPr>
          <w:spacing w:val="-4"/>
          <w:sz w:val="20"/>
        </w:rPr>
        <w:t> </w:t>
      </w:r>
      <w:r>
        <w:rPr>
          <w:sz w:val="20"/>
        </w:rPr>
        <w:t>deverá</w:t>
      </w:r>
      <w:r>
        <w:rPr>
          <w:spacing w:val="-4"/>
          <w:sz w:val="20"/>
        </w:rPr>
        <w:t> </w:t>
      </w:r>
      <w:r>
        <w:rPr>
          <w:sz w:val="20"/>
        </w:rPr>
        <w:t>ser</w:t>
      </w:r>
      <w:r>
        <w:rPr>
          <w:spacing w:val="-3"/>
          <w:sz w:val="20"/>
        </w:rPr>
        <w:t> </w:t>
      </w:r>
      <w:r>
        <w:rPr>
          <w:sz w:val="20"/>
        </w:rPr>
        <w:t>manifestada</w:t>
      </w:r>
      <w:r>
        <w:rPr>
          <w:spacing w:val="-4"/>
          <w:sz w:val="20"/>
        </w:rPr>
        <w:t> </w:t>
      </w:r>
      <w:r>
        <w:rPr>
          <w:sz w:val="20"/>
        </w:rPr>
        <w:t>imediatamente,</w:t>
      </w:r>
      <w:r>
        <w:rPr>
          <w:spacing w:val="-4"/>
          <w:sz w:val="20"/>
        </w:rPr>
        <w:t> </w:t>
      </w:r>
      <w:r>
        <w:rPr>
          <w:sz w:val="20"/>
        </w:rPr>
        <w:t>sob</w:t>
      </w:r>
      <w:r>
        <w:rPr>
          <w:spacing w:val="-4"/>
          <w:sz w:val="20"/>
        </w:rPr>
        <w:t> </w:t>
      </w:r>
      <w:r>
        <w:rPr>
          <w:sz w:val="20"/>
        </w:rPr>
        <w:t>pena</w:t>
      </w:r>
      <w:r>
        <w:rPr>
          <w:spacing w:val="-4"/>
          <w:sz w:val="20"/>
        </w:rPr>
        <w:t> </w:t>
      </w:r>
      <w:r>
        <w:rPr>
          <w:sz w:val="20"/>
        </w:rPr>
        <w:t>de</w:t>
      </w:r>
      <w:r>
        <w:rPr>
          <w:spacing w:val="-3"/>
          <w:sz w:val="20"/>
        </w:rPr>
        <w:t> </w:t>
      </w:r>
      <w:r>
        <w:rPr>
          <w:spacing w:val="-2"/>
          <w:sz w:val="20"/>
        </w:rPr>
        <w:t>preclusão;</w:t>
      </w:r>
    </w:p>
    <w:p>
      <w:pPr>
        <w:pStyle w:val="ListParagraph"/>
        <w:numPr>
          <w:ilvl w:val="2"/>
          <w:numId w:val="14"/>
        </w:numPr>
        <w:tabs>
          <w:tab w:pos="844" w:val="left" w:leader="none"/>
        </w:tabs>
        <w:spacing w:line="360" w:lineRule="auto" w:before="115" w:after="0"/>
        <w:ind w:left="141" w:right="140" w:firstLine="0"/>
        <w:jc w:val="both"/>
        <w:rPr>
          <w:sz w:val="20"/>
        </w:rPr>
      </w:pPr>
      <w:r>
        <w:rPr>
          <w:sz w:val="20"/>
        </w:rPr>
        <w:t>O prazo para apresentação das razões recursais será iniciado na data de intimação ou de lavratura da ata de habilitação ou inabilitação;</w:t>
      </w:r>
    </w:p>
    <w:p>
      <w:pPr>
        <w:pStyle w:val="ListParagraph"/>
        <w:numPr>
          <w:ilvl w:val="1"/>
          <w:numId w:val="15"/>
        </w:numPr>
        <w:tabs>
          <w:tab w:pos="846" w:val="left" w:leader="none"/>
        </w:tabs>
        <w:spacing w:line="240" w:lineRule="auto" w:before="0" w:after="0"/>
        <w:ind w:left="846" w:right="0" w:hanging="705"/>
        <w:jc w:val="both"/>
        <w:rPr>
          <w:sz w:val="20"/>
        </w:rPr>
      </w:pPr>
      <w:r>
        <w:rPr>
          <w:sz w:val="20"/>
        </w:rPr>
        <w:t>Os</w:t>
      </w:r>
      <w:r>
        <w:rPr>
          <w:spacing w:val="-4"/>
          <w:sz w:val="20"/>
        </w:rPr>
        <w:t> </w:t>
      </w:r>
      <w:r>
        <w:rPr>
          <w:sz w:val="20"/>
        </w:rPr>
        <w:t>recursos</w:t>
      </w:r>
      <w:r>
        <w:rPr>
          <w:spacing w:val="-2"/>
          <w:sz w:val="20"/>
        </w:rPr>
        <w:t> </w:t>
      </w:r>
      <w:r>
        <w:rPr>
          <w:sz w:val="20"/>
        </w:rPr>
        <w:t>deverão</w:t>
      </w:r>
      <w:r>
        <w:rPr>
          <w:spacing w:val="-2"/>
          <w:sz w:val="20"/>
        </w:rPr>
        <w:t> </w:t>
      </w:r>
      <w:r>
        <w:rPr>
          <w:sz w:val="20"/>
        </w:rPr>
        <w:t>ser</w:t>
      </w:r>
      <w:r>
        <w:rPr>
          <w:spacing w:val="-2"/>
          <w:sz w:val="20"/>
        </w:rPr>
        <w:t> </w:t>
      </w:r>
      <w:r>
        <w:rPr>
          <w:sz w:val="20"/>
        </w:rPr>
        <w:t>encaminhados</w:t>
      </w:r>
      <w:r>
        <w:rPr>
          <w:spacing w:val="-2"/>
          <w:sz w:val="20"/>
        </w:rPr>
        <w:t> </w:t>
      </w:r>
      <w:r>
        <w:rPr>
          <w:sz w:val="20"/>
        </w:rPr>
        <w:t>em</w:t>
      </w:r>
      <w:r>
        <w:rPr>
          <w:spacing w:val="-2"/>
          <w:sz w:val="20"/>
        </w:rPr>
        <w:t> </w:t>
      </w:r>
      <w:r>
        <w:rPr>
          <w:sz w:val="20"/>
        </w:rPr>
        <w:t>campo</w:t>
      </w:r>
      <w:r>
        <w:rPr>
          <w:spacing w:val="-2"/>
          <w:sz w:val="20"/>
        </w:rPr>
        <w:t> </w:t>
      </w:r>
      <w:r>
        <w:rPr>
          <w:sz w:val="20"/>
        </w:rPr>
        <w:t>próprio</w:t>
      </w:r>
      <w:r>
        <w:rPr>
          <w:spacing w:val="-2"/>
          <w:sz w:val="20"/>
        </w:rPr>
        <w:t> </w:t>
      </w:r>
      <w:r>
        <w:rPr>
          <w:sz w:val="20"/>
        </w:rPr>
        <w:t>do</w:t>
      </w:r>
      <w:r>
        <w:rPr>
          <w:spacing w:val="-1"/>
          <w:sz w:val="20"/>
        </w:rPr>
        <w:t> </w:t>
      </w:r>
      <w:r>
        <w:rPr>
          <w:spacing w:val="-2"/>
          <w:sz w:val="20"/>
        </w:rPr>
        <w:t>sistema.</w:t>
      </w:r>
    </w:p>
    <w:p>
      <w:pPr>
        <w:pStyle w:val="ListParagraph"/>
        <w:numPr>
          <w:ilvl w:val="1"/>
          <w:numId w:val="15"/>
        </w:numPr>
        <w:tabs>
          <w:tab w:pos="846" w:val="left" w:leader="none"/>
        </w:tabs>
        <w:spacing w:line="360" w:lineRule="auto" w:before="115" w:after="0"/>
        <w:ind w:left="141" w:right="141" w:firstLine="0"/>
        <w:jc w:val="both"/>
        <w:rPr>
          <w:sz w:val="20"/>
        </w:rPr>
      </w:pPr>
      <w:r>
        <w:rPr>
          <w:sz w:val="20"/>
        </w:rPr>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pPr>
        <w:pStyle w:val="ListParagraph"/>
        <w:numPr>
          <w:ilvl w:val="1"/>
          <w:numId w:val="15"/>
        </w:numPr>
        <w:tabs>
          <w:tab w:pos="846" w:val="left" w:leader="none"/>
        </w:tabs>
        <w:spacing w:line="240" w:lineRule="auto" w:before="0" w:after="0"/>
        <w:ind w:left="846" w:right="0" w:hanging="705"/>
        <w:jc w:val="both"/>
        <w:rPr>
          <w:sz w:val="20"/>
        </w:rPr>
      </w:pPr>
      <w:r>
        <w:rPr>
          <w:sz w:val="20"/>
        </w:rPr>
        <w:t>Os</w:t>
      </w:r>
      <w:r>
        <w:rPr>
          <w:spacing w:val="-2"/>
          <w:sz w:val="20"/>
        </w:rPr>
        <w:t> </w:t>
      </w:r>
      <w:r>
        <w:rPr>
          <w:sz w:val="20"/>
        </w:rPr>
        <w:t>recursos</w:t>
      </w:r>
      <w:r>
        <w:rPr>
          <w:spacing w:val="-2"/>
          <w:sz w:val="20"/>
        </w:rPr>
        <w:t> </w:t>
      </w:r>
      <w:r>
        <w:rPr>
          <w:sz w:val="20"/>
        </w:rPr>
        <w:t>interpostos</w:t>
      </w:r>
      <w:r>
        <w:rPr>
          <w:spacing w:val="-2"/>
          <w:sz w:val="20"/>
        </w:rPr>
        <w:t> </w:t>
      </w:r>
      <w:r>
        <w:rPr>
          <w:sz w:val="20"/>
        </w:rPr>
        <w:t>fora</w:t>
      </w:r>
      <w:r>
        <w:rPr>
          <w:spacing w:val="-1"/>
          <w:sz w:val="20"/>
        </w:rPr>
        <w:t> </w:t>
      </w:r>
      <w:r>
        <w:rPr>
          <w:sz w:val="20"/>
        </w:rPr>
        <w:t>do</w:t>
      </w:r>
      <w:r>
        <w:rPr>
          <w:spacing w:val="-2"/>
          <w:sz w:val="20"/>
        </w:rPr>
        <w:t> </w:t>
      </w:r>
      <w:r>
        <w:rPr>
          <w:sz w:val="20"/>
        </w:rPr>
        <w:t>prazo</w:t>
      </w:r>
      <w:r>
        <w:rPr>
          <w:spacing w:val="-2"/>
          <w:sz w:val="20"/>
        </w:rPr>
        <w:t> </w:t>
      </w:r>
      <w:r>
        <w:rPr>
          <w:sz w:val="20"/>
        </w:rPr>
        <w:t>não</w:t>
      </w:r>
      <w:r>
        <w:rPr>
          <w:spacing w:val="-2"/>
          <w:sz w:val="20"/>
        </w:rPr>
        <w:t> </w:t>
      </w:r>
      <w:r>
        <w:rPr>
          <w:sz w:val="20"/>
        </w:rPr>
        <w:t>serão</w:t>
      </w:r>
      <w:r>
        <w:rPr>
          <w:spacing w:val="-1"/>
          <w:sz w:val="20"/>
        </w:rPr>
        <w:t> </w:t>
      </w:r>
      <w:r>
        <w:rPr>
          <w:spacing w:val="-2"/>
          <w:sz w:val="20"/>
        </w:rPr>
        <w:t>conhecidos.</w:t>
      </w:r>
    </w:p>
    <w:p>
      <w:pPr>
        <w:pStyle w:val="ListParagraph"/>
        <w:numPr>
          <w:ilvl w:val="1"/>
          <w:numId w:val="15"/>
        </w:numPr>
        <w:tabs>
          <w:tab w:pos="846" w:val="left" w:leader="none"/>
        </w:tabs>
        <w:spacing w:line="360" w:lineRule="auto" w:before="115" w:after="0"/>
        <w:ind w:left="141" w:right="141" w:firstLine="0"/>
        <w:jc w:val="both"/>
        <w:rPr>
          <w:sz w:val="20"/>
        </w:rPr>
      </w:pPr>
      <w:r>
        <w:rPr>
          <w:sz w:val="20"/>
        </w:rPr>
        <w:t>O prazo para apresentação de contrarrazões ao recurso pelos interposição do recurso, assegurada à vista imediata dos elementos indispensáveis à defesa de seus interesses.</w:t>
      </w:r>
    </w:p>
    <w:p>
      <w:pPr>
        <w:pStyle w:val="ListParagraph"/>
        <w:numPr>
          <w:ilvl w:val="1"/>
          <w:numId w:val="15"/>
        </w:numPr>
        <w:tabs>
          <w:tab w:pos="846" w:val="left" w:leader="none"/>
        </w:tabs>
        <w:spacing w:line="360" w:lineRule="auto" w:before="0" w:after="0"/>
        <w:ind w:left="141" w:right="140" w:firstLine="0"/>
        <w:jc w:val="both"/>
        <w:rPr>
          <w:sz w:val="20"/>
        </w:rPr>
      </w:pPr>
      <w:r>
        <w:rPr>
          <w:sz w:val="20"/>
        </w:rPr>
        <w:t>O recurso e o pedido de reconsideração terão efeito suspensivo do ato ou da decisão recorrida até que sobrevenha decisão final da autoridade competente.</w:t>
      </w:r>
    </w:p>
    <w:p>
      <w:pPr>
        <w:pStyle w:val="ListParagraph"/>
        <w:numPr>
          <w:ilvl w:val="1"/>
          <w:numId w:val="15"/>
        </w:numPr>
        <w:tabs>
          <w:tab w:pos="846" w:val="left" w:leader="none"/>
        </w:tabs>
        <w:spacing w:line="240" w:lineRule="auto" w:before="0" w:after="0"/>
        <w:ind w:left="846" w:right="0" w:hanging="705"/>
        <w:jc w:val="both"/>
        <w:rPr>
          <w:sz w:val="20"/>
        </w:rPr>
      </w:pPr>
      <w:r>
        <w:rPr>
          <w:sz w:val="20"/>
        </w:rPr>
        <w:t>O</w:t>
      </w:r>
      <w:r>
        <w:rPr>
          <w:spacing w:val="-3"/>
          <w:sz w:val="20"/>
        </w:rPr>
        <w:t> </w:t>
      </w:r>
      <w:r>
        <w:rPr>
          <w:sz w:val="20"/>
        </w:rPr>
        <w:t>acolhimento</w:t>
      </w:r>
      <w:r>
        <w:rPr>
          <w:spacing w:val="-3"/>
          <w:sz w:val="20"/>
        </w:rPr>
        <w:t> </w:t>
      </w:r>
      <w:r>
        <w:rPr>
          <w:sz w:val="20"/>
        </w:rPr>
        <w:t>do</w:t>
      </w:r>
      <w:r>
        <w:rPr>
          <w:spacing w:val="-3"/>
          <w:sz w:val="20"/>
        </w:rPr>
        <w:t> </w:t>
      </w:r>
      <w:r>
        <w:rPr>
          <w:sz w:val="20"/>
        </w:rPr>
        <w:t>recurso</w:t>
      </w:r>
      <w:r>
        <w:rPr>
          <w:spacing w:val="-3"/>
          <w:sz w:val="20"/>
        </w:rPr>
        <w:t> </w:t>
      </w:r>
      <w:r>
        <w:rPr>
          <w:sz w:val="20"/>
        </w:rPr>
        <w:t>invalida</w:t>
      </w:r>
      <w:r>
        <w:rPr>
          <w:spacing w:val="-3"/>
          <w:sz w:val="20"/>
        </w:rPr>
        <w:t> </w:t>
      </w:r>
      <w:r>
        <w:rPr>
          <w:sz w:val="20"/>
        </w:rPr>
        <w:t>tão</w:t>
      </w:r>
      <w:r>
        <w:rPr>
          <w:spacing w:val="-3"/>
          <w:sz w:val="20"/>
        </w:rPr>
        <w:t> </w:t>
      </w:r>
      <w:r>
        <w:rPr>
          <w:sz w:val="20"/>
        </w:rPr>
        <w:t>somente</w:t>
      </w:r>
      <w:r>
        <w:rPr>
          <w:spacing w:val="-3"/>
          <w:sz w:val="20"/>
        </w:rPr>
        <w:t> </w:t>
      </w:r>
      <w:r>
        <w:rPr>
          <w:sz w:val="20"/>
        </w:rPr>
        <w:t>os</w:t>
      </w:r>
      <w:r>
        <w:rPr>
          <w:spacing w:val="-3"/>
          <w:sz w:val="20"/>
        </w:rPr>
        <w:t> </w:t>
      </w:r>
      <w:r>
        <w:rPr>
          <w:sz w:val="20"/>
        </w:rPr>
        <w:t>atos</w:t>
      </w:r>
      <w:r>
        <w:rPr>
          <w:spacing w:val="-3"/>
          <w:sz w:val="20"/>
        </w:rPr>
        <w:t> </w:t>
      </w:r>
      <w:r>
        <w:rPr>
          <w:sz w:val="20"/>
        </w:rPr>
        <w:t>insuscetíveis</w:t>
      </w:r>
      <w:r>
        <w:rPr>
          <w:spacing w:val="-3"/>
          <w:sz w:val="20"/>
        </w:rPr>
        <w:t> </w:t>
      </w:r>
      <w:r>
        <w:rPr>
          <w:sz w:val="20"/>
        </w:rPr>
        <w:t>de</w:t>
      </w:r>
      <w:r>
        <w:rPr>
          <w:spacing w:val="-3"/>
          <w:sz w:val="20"/>
        </w:rPr>
        <w:t> </w:t>
      </w:r>
      <w:r>
        <w:rPr>
          <w:spacing w:val="-2"/>
          <w:sz w:val="20"/>
        </w:rPr>
        <w:t>aproveitamento.</w:t>
      </w:r>
    </w:p>
    <w:p>
      <w:pPr>
        <w:pStyle w:val="Heading1"/>
        <w:numPr>
          <w:ilvl w:val="0"/>
          <w:numId w:val="1"/>
        </w:numPr>
        <w:tabs>
          <w:tab w:pos="846" w:val="left" w:leader="none"/>
        </w:tabs>
        <w:spacing w:line="240" w:lineRule="auto" w:before="115" w:after="0"/>
        <w:ind w:left="846" w:right="0" w:hanging="705"/>
        <w:jc w:val="both"/>
      </w:pPr>
      <w:r>
        <w:rPr/>
        <w:t>DAS</w:t>
      </w:r>
      <w:r>
        <w:rPr>
          <w:spacing w:val="-6"/>
        </w:rPr>
        <w:t> </w:t>
      </w:r>
      <w:r>
        <w:rPr/>
        <w:t>INFRAÇÕES</w:t>
      </w:r>
      <w:r>
        <w:rPr>
          <w:spacing w:val="-6"/>
        </w:rPr>
        <w:t> </w:t>
      </w:r>
      <w:r>
        <w:rPr/>
        <w:t>ADMINISTRATIVAS</w:t>
      </w:r>
      <w:r>
        <w:rPr>
          <w:spacing w:val="-6"/>
        </w:rPr>
        <w:t> </w:t>
      </w:r>
      <w:r>
        <w:rPr/>
        <w:t>E</w:t>
      </w:r>
      <w:r>
        <w:rPr>
          <w:spacing w:val="-6"/>
        </w:rPr>
        <w:t> </w:t>
      </w:r>
      <w:r>
        <w:rPr>
          <w:spacing w:val="-2"/>
        </w:rPr>
        <w:t>SANÇÕES</w:t>
      </w:r>
    </w:p>
    <w:p>
      <w:pPr>
        <w:pStyle w:val="ListParagraph"/>
        <w:numPr>
          <w:ilvl w:val="1"/>
          <w:numId w:val="1"/>
        </w:numPr>
        <w:tabs>
          <w:tab w:pos="849" w:val="left" w:leader="none"/>
        </w:tabs>
        <w:spacing w:line="360" w:lineRule="auto" w:before="115" w:after="0"/>
        <w:ind w:left="141" w:right="144" w:firstLine="0"/>
        <w:jc w:val="left"/>
        <w:rPr>
          <w:rFonts w:ascii="Arial" w:hAnsi="Arial"/>
          <w:b/>
          <w:sz w:val="20"/>
        </w:rPr>
      </w:pPr>
      <w:r>
        <w:rPr>
          <w:sz w:val="20"/>
        </w:rPr>
        <w:t>Comete infração administrativa, nos termos da lei, o licitante que, com dolo ou culpa, conforme Art. 155 da Lei 14.133/2021:</w:t>
      </w:r>
    </w:p>
    <w:p>
      <w:pPr>
        <w:pStyle w:val="ListParagraph"/>
        <w:numPr>
          <w:ilvl w:val="2"/>
          <w:numId w:val="16"/>
        </w:numPr>
        <w:tabs>
          <w:tab w:pos="843" w:val="left" w:leader="none"/>
        </w:tabs>
        <w:spacing w:line="240" w:lineRule="auto" w:before="0" w:after="0"/>
        <w:ind w:left="843" w:right="0" w:hanging="702"/>
        <w:jc w:val="left"/>
        <w:rPr>
          <w:sz w:val="20"/>
        </w:rPr>
      </w:pPr>
      <w:r>
        <w:rPr>
          <w:sz w:val="20"/>
        </w:rPr>
        <w:t>Dar</w:t>
      </w:r>
      <w:r>
        <w:rPr>
          <w:spacing w:val="-6"/>
          <w:sz w:val="20"/>
        </w:rPr>
        <w:t> </w:t>
      </w:r>
      <w:r>
        <w:rPr>
          <w:sz w:val="20"/>
        </w:rPr>
        <w:t>causa</w:t>
      </w:r>
      <w:r>
        <w:rPr>
          <w:spacing w:val="-3"/>
          <w:sz w:val="20"/>
        </w:rPr>
        <w:t> </w:t>
      </w:r>
      <w:r>
        <w:rPr>
          <w:sz w:val="20"/>
        </w:rPr>
        <w:t>à</w:t>
      </w:r>
      <w:r>
        <w:rPr>
          <w:spacing w:val="-3"/>
          <w:sz w:val="20"/>
        </w:rPr>
        <w:t> </w:t>
      </w:r>
      <w:r>
        <w:rPr>
          <w:sz w:val="20"/>
        </w:rPr>
        <w:t>inexecução</w:t>
      </w:r>
      <w:r>
        <w:rPr>
          <w:spacing w:val="-4"/>
          <w:sz w:val="20"/>
        </w:rPr>
        <w:t> </w:t>
      </w:r>
      <w:r>
        <w:rPr>
          <w:sz w:val="20"/>
        </w:rPr>
        <w:t>parcial</w:t>
      </w:r>
      <w:r>
        <w:rPr>
          <w:spacing w:val="-3"/>
          <w:sz w:val="20"/>
        </w:rPr>
        <w:t> </w:t>
      </w:r>
      <w:r>
        <w:rPr>
          <w:sz w:val="20"/>
        </w:rPr>
        <w:t>do</w:t>
      </w:r>
      <w:r>
        <w:rPr>
          <w:spacing w:val="-3"/>
          <w:sz w:val="20"/>
        </w:rPr>
        <w:t> </w:t>
      </w:r>
      <w:r>
        <w:rPr>
          <w:spacing w:val="-2"/>
          <w:sz w:val="20"/>
        </w:rPr>
        <w:t>contrato;</w:t>
      </w:r>
    </w:p>
    <w:p>
      <w:pPr>
        <w:pStyle w:val="ListParagraph"/>
        <w:numPr>
          <w:ilvl w:val="2"/>
          <w:numId w:val="16"/>
        </w:numPr>
        <w:tabs>
          <w:tab w:pos="843" w:val="left" w:leader="none"/>
        </w:tabs>
        <w:spacing w:line="360" w:lineRule="auto" w:before="115" w:after="0"/>
        <w:ind w:left="141" w:right="142" w:firstLine="0"/>
        <w:jc w:val="left"/>
        <w:rPr>
          <w:sz w:val="20"/>
        </w:rPr>
      </w:pPr>
      <w:r>
        <w:rPr>
          <w:sz w:val="20"/>
        </w:rPr>
        <w:t>Dar</w:t>
      </w:r>
      <w:r>
        <w:rPr>
          <w:spacing w:val="70"/>
          <w:sz w:val="20"/>
        </w:rPr>
        <w:t> </w:t>
      </w:r>
      <w:r>
        <w:rPr>
          <w:sz w:val="20"/>
        </w:rPr>
        <w:t>causa</w:t>
      </w:r>
      <w:r>
        <w:rPr>
          <w:spacing w:val="70"/>
          <w:sz w:val="20"/>
        </w:rPr>
        <w:t> </w:t>
      </w:r>
      <w:r>
        <w:rPr>
          <w:sz w:val="20"/>
        </w:rPr>
        <w:t>à</w:t>
      </w:r>
      <w:r>
        <w:rPr>
          <w:spacing w:val="70"/>
          <w:sz w:val="20"/>
        </w:rPr>
        <w:t> </w:t>
      </w:r>
      <w:r>
        <w:rPr>
          <w:sz w:val="20"/>
        </w:rPr>
        <w:t>inexecução</w:t>
      </w:r>
      <w:r>
        <w:rPr>
          <w:spacing w:val="70"/>
          <w:sz w:val="20"/>
        </w:rPr>
        <w:t> </w:t>
      </w:r>
      <w:r>
        <w:rPr>
          <w:sz w:val="20"/>
        </w:rPr>
        <w:t>parcial</w:t>
      </w:r>
      <w:r>
        <w:rPr>
          <w:spacing w:val="70"/>
          <w:sz w:val="20"/>
        </w:rPr>
        <w:t> </w:t>
      </w:r>
      <w:r>
        <w:rPr>
          <w:sz w:val="20"/>
        </w:rPr>
        <w:t>do</w:t>
      </w:r>
      <w:r>
        <w:rPr>
          <w:spacing w:val="70"/>
          <w:sz w:val="20"/>
        </w:rPr>
        <w:t> </w:t>
      </w:r>
      <w:r>
        <w:rPr>
          <w:sz w:val="20"/>
        </w:rPr>
        <w:t>contrato</w:t>
      </w:r>
      <w:r>
        <w:rPr>
          <w:spacing w:val="70"/>
          <w:sz w:val="20"/>
        </w:rPr>
        <w:t> </w:t>
      </w:r>
      <w:r>
        <w:rPr>
          <w:sz w:val="20"/>
        </w:rPr>
        <w:t>que</w:t>
      </w:r>
      <w:r>
        <w:rPr>
          <w:spacing w:val="70"/>
          <w:sz w:val="20"/>
        </w:rPr>
        <w:t> </w:t>
      </w:r>
      <w:r>
        <w:rPr>
          <w:sz w:val="20"/>
        </w:rPr>
        <w:t>cause</w:t>
      </w:r>
      <w:r>
        <w:rPr>
          <w:spacing w:val="70"/>
          <w:sz w:val="20"/>
        </w:rPr>
        <w:t> </w:t>
      </w:r>
      <w:r>
        <w:rPr>
          <w:sz w:val="20"/>
        </w:rPr>
        <w:t>grave</w:t>
      </w:r>
      <w:r>
        <w:rPr>
          <w:spacing w:val="70"/>
          <w:sz w:val="20"/>
        </w:rPr>
        <w:t> </w:t>
      </w:r>
      <w:r>
        <w:rPr>
          <w:sz w:val="20"/>
        </w:rPr>
        <w:t>dano</w:t>
      </w:r>
      <w:r>
        <w:rPr>
          <w:spacing w:val="70"/>
          <w:sz w:val="20"/>
        </w:rPr>
        <w:t> </w:t>
      </w:r>
      <w:r>
        <w:rPr>
          <w:sz w:val="20"/>
        </w:rPr>
        <w:t>à</w:t>
      </w:r>
      <w:r>
        <w:rPr>
          <w:spacing w:val="70"/>
          <w:sz w:val="20"/>
        </w:rPr>
        <w:t> </w:t>
      </w:r>
      <w:r>
        <w:rPr>
          <w:sz w:val="20"/>
        </w:rPr>
        <w:t>Administração,</w:t>
      </w:r>
      <w:r>
        <w:rPr>
          <w:spacing w:val="70"/>
          <w:sz w:val="20"/>
        </w:rPr>
        <w:t> </w:t>
      </w:r>
      <w:r>
        <w:rPr>
          <w:sz w:val="20"/>
        </w:rPr>
        <w:t>ao funcionamento dos serviços públicos ou ao interesse coletivo;</w:t>
      </w:r>
    </w:p>
    <w:p>
      <w:pPr>
        <w:pStyle w:val="ListParagraph"/>
        <w:numPr>
          <w:ilvl w:val="2"/>
          <w:numId w:val="16"/>
        </w:numPr>
        <w:tabs>
          <w:tab w:pos="843" w:val="left" w:leader="none"/>
        </w:tabs>
        <w:spacing w:line="240" w:lineRule="auto" w:before="0" w:after="0"/>
        <w:ind w:left="843" w:right="0" w:hanging="702"/>
        <w:jc w:val="left"/>
        <w:rPr>
          <w:sz w:val="20"/>
        </w:rPr>
      </w:pPr>
      <w:r>
        <w:rPr>
          <w:sz w:val="20"/>
        </w:rPr>
        <w:t>Dar</w:t>
      </w:r>
      <w:r>
        <w:rPr>
          <w:spacing w:val="-5"/>
          <w:sz w:val="20"/>
        </w:rPr>
        <w:t> </w:t>
      </w:r>
      <w:r>
        <w:rPr>
          <w:sz w:val="20"/>
        </w:rPr>
        <w:t>causa</w:t>
      </w:r>
      <w:r>
        <w:rPr>
          <w:spacing w:val="-3"/>
          <w:sz w:val="20"/>
        </w:rPr>
        <w:t> </w:t>
      </w:r>
      <w:r>
        <w:rPr>
          <w:sz w:val="20"/>
        </w:rPr>
        <w:t>à</w:t>
      </w:r>
      <w:r>
        <w:rPr>
          <w:spacing w:val="-3"/>
          <w:sz w:val="20"/>
        </w:rPr>
        <w:t> </w:t>
      </w:r>
      <w:r>
        <w:rPr>
          <w:sz w:val="20"/>
        </w:rPr>
        <w:t>inexecução</w:t>
      </w:r>
      <w:r>
        <w:rPr>
          <w:spacing w:val="-3"/>
          <w:sz w:val="20"/>
        </w:rPr>
        <w:t> </w:t>
      </w:r>
      <w:r>
        <w:rPr>
          <w:sz w:val="20"/>
        </w:rPr>
        <w:t>total</w:t>
      </w:r>
      <w:r>
        <w:rPr>
          <w:spacing w:val="-3"/>
          <w:sz w:val="20"/>
        </w:rPr>
        <w:t> </w:t>
      </w:r>
      <w:r>
        <w:rPr>
          <w:sz w:val="20"/>
        </w:rPr>
        <w:t>do</w:t>
      </w:r>
      <w:r>
        <w:rPr>
          <w:spacing w:val="-3"/>
          <w:sz w:val="20"/>
        </w:rPr>
        <w:t> </w:t>
      </w:r>
      <w:r>
        <w:rPr>
          <w:spacing w:val="-2"/>
          <w:sz w:val="20"/>
        </w:rPr>
        <w:t>contrato;</w:t>
      </w:r>
    </w:p>
    <w:p>
      <w:pPr>
        <w:pStyle w:val="ListParagraph"/>
        <w:numPr>
          <w:ilvl w:val="2"/>
          <w:numId w:val="16"/>
        </w:numPr>
        <w:tabs>
          <w:tab w:pos="843" w:val="left" w:leader="none"/>
        </w:tabs>
        <w:spacing w:line="360" w:lineRule="auto" w:before="115" w:after="0"/>
        <w:ind w:left="141" w:right="140" w:firstLine="0"/>
        <w:jc w:val="left"/>
        <w:rPr>
          <w:sz w:val="20"/>
        </w:rPr>
      </w:pPr>
      <w:r>
        <w:rPr>
          <w:sz w:val="20"/>
        </w:rPr>
        <w:t>Deixar</w:t>
      </w:r>
      <w:r>
        <w:rPr>
          <w:spacing w:val="-1"/>
          <w:sz w:val="20"/>
        </w:rPr>
        <w:t> </w:t>
      </w:r>
      <w:r>
        <w:rPr>
          <w:sz w:val="20"/>
        </w:rPr>
        <w:t>de</w:t>
      </w:r>
      <w:r>
        <w:rPr>
          <w:spacing w:val="-1"/>
          <w:sz w:val="20"/>
        </w:rPr>
        <w:t> </w:t>
      </w:r>
      <w:r>
        <w:rPr>
          <w:sz w:val="20"/>
        </w:rPr>
        <w:t>entregar</w:t>
      </w:r>
      <w:r>
        <w:rPr>
          <w:spacing w:val="-1"/>
          <w:sz w:val="20"/>
        </w:rPr>
        <w:t> </w:t>
      </w:r>
      <w:r>
        <w:rPr>
          <w:sz w:val="20"/>
        </w:rPr>
        <w:t>a</w:t>
      </w:r>
      <w:r>
        <w:rPr>
          <w:spacing w:val="-1"/>
          <w:sz w:val="20"/>
        </w:rPr>
        <w:t> </w:t>
      </w:r>
      <w:r>
        <w:rPr>
          <w:sz w:val="20"/>
        </w:rPr>
        <w:t>documentação</w:t>
      </w:r>
      <w:r>
        <w:rPr>
          <w:spacing w:val="-1"/>
          <w:sz w:val="20"/>
        </w:rPr>
        <w:t> </w:t>
      </w:r>
      <w:r>
        <w:rPr>
          <w:sz w:val="20"/>
        </w:rPr>
        <w:t>exigida</w:t>
      </w:r>
      <w:r>
        <w:rPr>
          <w:spacing w:val="-1"/>
          <w:sz w:val="20"/>
        </w:rPr>
        <w:t> </w:t>
      </w:r>
      <w:r>
        <w:rPr>
          <w:sz w:val="20"/>
        </w:rPr>
        <w:t>para</w:t>
      </w:r>
      <w:r>
        <w:rPr>
          <w:spacing w:val="-1"/>
          <w:sz w:val="20"/>
        </w:rPr>
        <w:t> </w:t>
      </w:r>
      <w:r>
        <w:rPr>
          <w:sz w:val="20"/>
        </w:rPr>
        <w:t>o</w:t>
      </w:r>
      <w:r>
        <w:rPr>
          <w:spacing w:val="-1"/>
          <w:sz w:val="20"/>
        </w:rPr>
        <w:t> </w:t>
      </w:r>
      <w:r>
        <w:rPr>
          <w:sz w:val="20"/>
        </w:rPr>
        <w:t>certame</w:t>
      </w:r>
      <w:r>
        <w:rPr>
          <w:spacing w:val="-1"/>
          <w:sz w:val="20"/>
        </w:rPr>
        <w:t> </w:t>
      </w:r>
      <w:r>
        <w:rPr>
          <w:sz w:val="20"/>
        </w:rPr>
        <w:t>ou</w:t>
      </w:r>
      <w:r>
        <w:rPr>
          <w:spacing w:val="-1"/>
          <w:sz w:val="20"/>
        </w:rPr>
        <w:t> </w:t>
      </w:r>
      <w:r>
        <w:rPr>
          <w:sz w:val="20"/>
        </w:rPr>
        <w:t>não</w:t>
      </w:r>
      <w:r>
        <w:rPr>
          <w:spacing w:val="-1"/>
          <w:sz w:val="20"/>
        </w:rPr>
        <w:t> </w:t>
      </w:r>
      <w:r>
        <w:rPr>
          <w:sz w:val="20"/>
        </w:rPr>
        <w:t>entregar</w:t>
      </w:r>
      <w:r>
        <w:rPr>
          <w:spacing w:val="-1"/>
          <w:sz w:val="20"/>
        </w:rPr>
        <w:t> </w:t>
      </w:r>
      <w:r>
        <w:rPr>
          <w:sz w:val="20"/>
        </w:rPr>
        <w:t>qualquer</w:t>
      </w:r>
      <w:r>
        <w:rPr>
          <w:spacing w:val="-1"/>
          <w:sz w:val="20"/>
        </w:rPr>
        <w:t> </w:t>
      </w:r>
      <w:r>
        <w:rPr>
          <w:sz w:val="20"/>
        </w:rPr>
        <w:t>documento que tenha sido solicitado pelo pregoeiro durante o certame;</w:t>
      </w:r>
    </w:p>
    <w:p>
      <w:pPr>
        <w:pStyle w:val="ListParagraph"/>
        <w:numPr>
          <w:ilvl w:val="2"/>
          <w:numId w:val="16"/>
        </w:numPr>
        <w:tabs>
          <w:tab w:pos="843" w:val="left" w:leader="none"/>
        </w:tabs>
        <w:spacing w:line="360" w:lineRule="auto" w:before="0" w:after="0"/>
        <w:ind w:left="141" w:right="142" w:firstLine="0"/>
        <w:jc w:val="left"/>
        <w:rPr>
          <w:sz w:val="20"/>
        </w:rPr>
      </w:pPr>
      <w:r>
        <w:rPr>
          <w:sz w:val="20"/>
        </w:rPr>
        <w:t>Salvo em decorrência de fato superveniente devidamente justificado, não mantiver a proposta</w:t>
      </w:r>
      <w:r>
        <w:rPr>
          <w:spacing w:val="40"/>
          <w:sz w:val="20"/>
        </w:rPr>
        <w:t> </w:t>
      </w:r>
      <w:r>
        <w:rPr>
          <w:sz w:val="20"/>
        </w:rPr>
        <w:t>em especial quando:</w:t>
      </w:r>
    </w:p>
    <w:p>
      <w:pPr>
        <w:pStyle w:val="ListParagraph"/>
        <w:numPr>
          <w:ilvl w:val="3"/>
          <w:numId w:val="16"/>
        </w:numPr>
        <w:tabs>
          <w:tab w:pos="1557" w:val="left" w:leader="none"/>
        </w:tabs>
        <w:spacing w:line="240" w:lineRule="auto" w:before="0" w:after="0"/>
        <w:ind w:left="1557" w:right="0" w:hanging="1416"/>
        <w:jc w:val="left"/>
        <w:rPr>
          <w:sz w:val="20"/>
        </w:rPr>
      </w:pPr>
      <w:r>
        <w:rPr>
          <w:sz w:val="20"/>
        </w:rPr>
        <w:t>não</w:t>
      </w:r>
      <w:r>
        <w:rPr>
          <w:spacing w:val="-3"/>
          <w:sz w:val="20"/>
        </w:rPr>
        <w:t> </w:t>
      </w:r>
      <w:r>
        <w:rPr>
          <w:sz w:val="20"/>
        </w:rPr>
        <w:t>enviar</w:t>
      </w:r>
      <w:r>
        <w:rPr>
          <w:spacing w:val="-3"/>
          <w:sz w:val="20"/>
        </w:rPr>
        <w:t> </w:t>
      </w:r>
      <w:r>
        <w:rPr>
          <w:sz w:val="20"/>
        </w:rPr>
        <w:t>a</w:t>
      </w:r>
      <w:r>
        <w:rPr>
          <w:spacing w:val="-3"/>
          <w:sz w:val="20"/>
        </w:rPr>
        <w:t> </w:t>
      </w:r>
      <w:r>
        <w:rPr>
          <w:sz w:val="20"/>
        </w:rPr>
        <w:t>proposta</w:t>
      </w:r>
      <w:r>
        <w:rPr>
          <w:spacing w:val="-3"/>
          <w:sz w:val="20"/>
        </w:rPr>
        <w:t> </w:t>
      </w:r>
      <w:r>
        <w:rPr>
          <w:sz w:val="20"/>
        </w:rPr>
        <w:t>adequada</w:t>
      </w:r>
      <w:r>
        <w:rPr>
          <w:spacing w:val="-3"/>
          <w:sz w:val="20"/>
        </w:rPr>
        <w:t> </w:t>
      </w:r>
      <w:r>
        <w:rPr>
          <w:sz w:val="20"/>
        </w:rPr>
        <w:t>ao</w:t>
      </w:r>
      <w:r>
        <w:rPr>
          <w:spacing w:val="-2"/>
          <w:sz w:val="20"/>
        </w:rPr>
        <w:t> </w:t>
      </w:r>
      <w:r>
        <w:rPr>
          <w:sz w:val="20"/>
        </w:rPr>
        <w:t>último</w:t>
      </w:r>
      <w:r>
        <w:rPr>
          <w:spacing w:val="-3"/>
          <w:sz w:val="20"/>
        </w:rPr>
        <w:t> </w:t>
      </w:r>
      <w:r>
        <w:rPr>
          <w:sz w:val="20"/>
        </w:rPr>
        <w:t>lance</w:t>
      </w:r>
      <w:r>
        <w:rPr>
          <w:spacing w:val="-3"/>
          <w:sz w:val="20"/>
        </w:rPr>
        <w:t> </w:t>
      </w:r>
      <w:r>
        <w:rPr>
          <w:sz w:val="20"/>
        </w:rPr>
        <w:t>ofertado</w:t>
      </w:r>
      <w:r>
        <w:rPr>
          <w:spacing w:val="-3"/>
          <w:sz w:val="20"/>
        </w:rPr>
        <w:t> </w:t>
      </w:r>
      <w:r>
        <w:rPr>
          <w:sz w:val="20"/>
        </w:rPr>
        <w:t>ou</w:t>
      </w:r>
      <w:r>
        <w:rPr>
          <w:spacing w:val="-3"/>
          <w:sz w:val="20"/>
        </w:rPr>
        <w:t> </w:t>
      </w:r>
      <w:r>
        <w:rPr>
          <w:sz w:val="20"/>
        </w:rPr>
        <w:t>após</w:t>
      </w:r>
      <w:r>
        <w:rPr>
          <w:spacing w:val="-3"/>
          <w:sz w:val="20"/>
        </w:rPr>
        <w:t> </w:t>
      </w:r>
      <w:r>
        <w:rPr>
          <w:sz w:val="20"/>
        </w:rPr>
        <w:t>a</w:t>
      </w:r>
      <w:r>
        <w:rPr>
          <w:spacing w:val="-2"/>
          <w:sz w:val="20"/>
        </w:rPr>
        <w:t> negociação;</w:t>
      </w:r>
    </w:p>
    <w:p>
      <w:pPr>
        <w:pStyle w:val="ListParagraph"/>
        <w:numPr>
          <w:ilvl w:val="3"/>
          <w:numId w:val="16"/>
        </w:numPr>
        <w:tabs>
          <w:tab w:pos="1557" w:val="left" w:leader="none"/>
        </w:tabs>
        <w:spacing w:line="240" w:lineRule="auto" w:before="115" w:after="0"/>
        <w:ind w:left="1557" w:right="0" w:hanging="1415"/>
        <w:jc w:val="left"/>
        <w:rPr>
          <w:sz w:val="20"/>
        </w:rPr>
      </w:pPr>
      <w:r>
        <w:rPr>
          <w:sz w:val="20"/>
        </w:rPr>
        <w:t>recusar-se</w:t>
      </w:r>
      <w:r>
        <w:rPr>
          <w:spacing w:val="-5"/>
          <w:sz w:val="20"/>
        </w:rPr>
        <w:t> </w:t>
      </w:r>
      <w:r>
        <w:rPr>
          <w:sz w:val="20"/>
        </w:rPr>
        <w:t>a</w:t>
      </w:r>
      <w:r>
        <w:rPr>
          <w:spacing w:val="-4"/>
          <w:sz w:val="20"/>
        </w:rPr>
        <w:t> </w:t>
      </w:r>
      <w:r>
        <w:rPr>
          <w:sz w:val="20"/>
        </w:rPr>
        <w:t>enviar</w:t>
      </w:r>
      <w:r>
        <w:rPr>
          <w:spacing w:val="-4"/>
          <w:sz w:val="20"/>
        </w:rPr>
        <w:t> </w:t>
      </w:r>
      <w:r>
        <w:rPr>
          <w:sz w:val="20"/>
        </w:rPr>
        <w:t>o</w:t>
      </w:r>
      <w:r>
        <w:rPr>
          <w:spacing w:val="-4"/>
          <w:sz w:val="20"/>
        </w:rPr>
        <w:t> </w:t>
      </w:r>
      <w:r>
        <w:rPr>
          <w:sz w:val="20"/>
        </w:rPr>
        <w:t>detalhamento</w:t>
      </w:r>
      <w:r>
        <w:rPr>
          <w:spacing w:val="-4"/>
          <w:sz w:val="20"/>
        </w:rPr>
        <w:t> </w:t>
      </w:r>
      <w:r>
        <w:rPr>
          <w:sz w:val="20"/>
        </w:rPr>
        <w:t>da</w:t>
      </w:r>
      <w:r>
        <w:rPr>
          <w:spacing w:val="-4"/>
          <w:sz w:val="20"/>
        </w:rPr>
        <w:t> </w:t>
      </w:r>
      <w:r>
        <w:rPr>
          <w:sz w:val="20"/>
        </w:rPr>
        <w:t>proposta</w:t>
      </w:r>
      <w:r>
        <w:rPr>
          <w:spacing w:val="-4"/>
          <w:sz w:val="20"/>
        </w:rPr>
        <w:t> </w:t>
      </w:r>
      <w:r>
        <w:rPr>
          <w:sz w:val="20"/>
        </w:rPr>
        <w:t>quando</w:t>
      </w:r>
      <w:r>
        <w:rPr>
          <w:spacing w:val="-4"/>
          <w:sz w:val="20"/>
        </w:rPr>
        <w:t> </w:t>
      </w:r>
      <w:r>
        <w:rPr>
          <w:spacing w:val="-2"/>
          <w:sz w:val="20"/>
        </w:rPr>
        <w:t>exigível;</w:t>
      </w:r>
    </w:p>
    <w:p>
      <w:pPr>
        <w:pStyle w:val="ListParagraph"/>
        <w:numPr>
          <w:ilvl w:val="3"/>
          <w:numId w:val="16"/>
        </w:numPr>
        <w:tabs>
          <w:tab w:pos="1557" w:val="left" w:leader="none"/>
        </w:tabs>
        <w:spacing w:line="240" w:lineRule="auto" w:before="115" w:after="0"/>
        <w:ind w:left="1557" w:right="0" w:hanging="1415"/>
        <w:jc w:val="left"/>
        <w:rPr>
          <w:sz w:val="20"/>
        </w:rPr>
      </w:pPr>
      <w:r>
        <w:rPr>
          <w:sz w:val="20"/>
        </w:rPr>
        <w:t>pedir</w:t>
      </w:r>
      <w:r>
        <w:rPr>
          <w:spacing w:val="-5"/>
          <w:sz w:val="20"/>
        </w:rPr>
        <w:t> </w:t>
      </w:r>
      <w:r>
        <w:rPr>
          <w:sz w:val="20"/>
        </w:rPr>
        <w:t>para</w:t>
      </w:r>
      <w:r>
        <w:rPr>
          <w:spacing w:val="-5"/>
          <w:sz w:val="20"/>
        </w:rPr>
        <w:t> </w:t>
      </w:r>
      <w:r>
        <w:rPr>
          <w:sz w:val="20"/>
        </w:rPr>
        <w:t>ser</w:t>
      </w:r>
      <w:r>
        <w:rPr>
          <w:spacing w:val="-5"/>
          <w:sz w:val="20"/>
        </w:rPr>
        <w:t> </w:t>
      </w:r>
      <w:r>
        <w:rPr>
          <w:sz w:val="20"/>
        </w:rPr>
        <w:t>desclassificado</w:t>
      </w:r>
      <w:r>
        <w:rPr>
          <w:spacing w:val="-5"/>
          <w:sz w:val="20"/>
        </w:rPr>
        <w:t> </w:t>
      </w:r>
      <w:r>
        <w:rPr>
          <w:sz w:val="20"/>
        </w:rPr>
        <w:t>quando</w:t>
      </w:r>
      <w:r>
        <w:rPr>
          <w:spacing w:val="-5"/>
          <w:sz w:val="20"/>
        </w:rPr>
        <w:t> </w:t>
      </w:r>
      <w:r>
        <w:rPr>
          <w:sz w:val="20"/>
        </w:rPr>
        <w:t>encerrada</w:t>
      </w:r>
      <w:r>
        <w:rPr>
          <w:spacing w:val="-5"/>
          <w:sz w:val="20"/>
        </w:rPr>
        <w:t> </w:t>
      </w:r>
      <w:r>
        <w:rPr>
          <w:sz w:val="20"/>
        </w:rPr>
        <w:t>a</w:t>
      </w:r>
      <w:r>
        <w:rPr>
          <w:spacing w:val="-5"/>
          <w:sz w:val="20"/>
        </w:rPr>
        <w:t> </w:t>
      </w:r>
      <w:r>
        <w:rPr>
          <w:sz w:val="20"/>
        </w:rPr>
        <w:t>etapa</w:t>
      </w:r>
      <w:r>
        <w:rPr>
          <w:spacing w:val="-5"/>
          <w:sz w:val="20"/>
        </w:rPr>
        <w:t> </w:t>
      </w:r>
      <w:r>
        <w:rPr>
          <w:sz w:val="20"/>
        </w:rPr>
        <w:t>competitiva;</w:t>
      </w:r>
      <w:r>
        <w:rPr>
          <w:spacing w:val="-5"/>
          <w:sz w:val="20"/>
        </w:rPr>
        <w:t> ou</w:t>
      </w:r>
    </w:p>
    <w:p>
      <w:pPr>
        <w:pStyle w:val="ListParagraph"/>
        <w:numPr>
          <w:ilvl w:val="3"/>
          <w:numId w:val="16"/>
        </w:numPr>
        <w:tabs>
          <w:tab w:pos="1557" w:val="left" w:leader="none"/>
        </w:tabs>
        <w:spacing w:line="240" w:lineRule="auto" w:before="115" w:after="0"/>
        <w:ind w:left="1557" w:right="0" w:hanging="1415"/>
        <w:jc w:val="left"/>
        <w:rPr>
          <w:sz w:val="20"/>
        </w:rPr>
      </w:pPr>
      <w:r>
        <w:rPr>
          <w:sz w:val="20"/>
        </w:rPr>
        <w:t>apresentar</w:t>
      </w:r>
      <w:r>
        <w:rPr>
          <w:spacing w:val="-3"/>
          <w:sz w:val="20"/>
        </w:rPr>
        <w:t> </w:t>
      </w:r>
      <w:r>
        <w:rPr>
          <w:sz w:val="20"/>
        </w:rPr>
        <w:t>proposta</w:t>
      </w:r>
      <w:r>
        <w:rPr>
          <w:spacing w:val="-2"/>
          <w:sz w:val="20"/>
        </w:rPr>
        <w:t> </w:t>
      </w:r>
      <w:r>
        <w:rPr>
          <w:sz w:val="20"/>
        </w:rPr>
        <w:t>ou</w:t>
      </w:r>
      <w:r>
        <w:rPr>
          <w:spacing w:val="-2"/>
          <w:sz w:val="20"/>
        </w:rPr>
        <w:t> </w:t>
      </w:r>
      <w:r>
        <w:rPr>
          <w:sz w:val="20"/>
        </w:rPr>
        <w:t>amostra</w:t>
      </w:r>
      <w:r>
        <w:rPr>
          <w:spacing w:val="-3"/>
          <w:sz w:val="20"/>
        </w:rPr>
        <w:t> </w:t>
      </w:r>
      <w:r>
        <w:rPr>
          <w:sz w:val="20"/>
        </w:rPr>
        <w:t>em</w:t>
      </w:r>
      <w:r>
        <w:rPr>
          <w:spacing w:val="-2"/>
          <w:sz w:val="20"/>
        </w:rPr>
        <w:t> </w:t>
      </w:r>
      <w:r>
        <w:rPr>
          <w:sz w:val="20"/>
        </w:rPr>
        <w:t>desacordo</w:t>
      </w:r>
      <w:r>
        <w:rPr>
          <w:spacing w:val="-2"/>
          <w:sz w:val="20"/>
        </w:rPr>
        <w:t> </w:t>
      </w:r>
      <w:r>
        <w:rPr>
          <w:sz w:val="20"/>
        </w:rPr>
        <w:t>com</w:t>
      </w:r>
      <w:r>
        <w:rPr>
          <w:spacing w:val="-3"/>
          <w:sz w:val="20"/>
        </w:rPr>
        <w:t> </w:t>
      </w:r>
      <w:r>
        <w:rPr>
          <w:sz w:val="20"/>
        </w:rPr>
        <w:t>as</w:t>
      </w:r>
      <w:r>
        <w:rPr>
          <w:spacing w:val="-2"/>
          <w:sz w:val="20"/>
        </w:rPr>
        <w:t> </w:t>
      </w:r>
      <w:r>
        <w:rPr>
          <w:sz w:val="20"/>
        </w:rPr>
        <w:t>especificações</w:t>
      </w:r>
      <w:r>
        <w:rPr>
          <w:spacing w:val="-2"/>
          <w:sz w:val="20"/>
        </w:rPr>
        <w:t> </w:t>
      </w:r>
      <w:r>
        <w:rPr>
          <w:sz w:val="20"/>
        </w:rPr>
        <w:t>do</w:t>
      </w:r>
      <w:r>
        <w:rPr>
          <w:spacing w:val="-2"/>
          <w:sz w:val="20"/>
        </w:rPr>
        <w:t> edital;</w:t>
      </w:r>
    </w:p>
    <w:p>
      <w:pPr>
        <w:pStyle w:val="ListParagraph"/>
        <w:numPr>
          <w:ilvl w:val="2"/>
          <w:numId w:val="16"/>
        </w:numPr>
        <w:tabs>
          <w:tab w:pos="844" w:val="left" w:leader="none"/>
        </w:tabs>
        <w:spacing w:line="360" w:lineRule="auto" w:before="115" w:after="0"/>
        <w:ind w:left="142" w:right="141" w:firstLine="0"/>
        <w:jc w:val="left"/>
        <w:rPr>
          <w:sz w:val="20"/>
        </w:rPr>
      </w:pPr>
      <w:r>
        <w:rPr>
          <w:sz w:val="20"/>
        </w:rPr>
        <w:t>não</w:t>
      </w:r>
      <w:r>
        <w:rPr>
          <w:spacing w:val="28"/>
          <w:sz w:val="20"/>
        </w:rPr>
        <w:t> </w:t>
      </w:r>
      <w:r>
        <w:rPr>
          <w:sz w:val="20"/>
        </w:rPr>
        <w:t>celebrar</w:t>
      </w:r>
      <w:r>
        <w:rPr>
          <w:spacing w:val="28"/>
          <w:sz w:val="20"/>
        </w:rPr>
        <w:t> </w:t>
      </w:r>
      <w:r>
        <w:rPr>
          <w:sz w:val="20"/>
        </w:rPr>
        <w:t>o</w:t>
      </w:r>
      <w:r>
        <w:rPr>
          <w:spacing w:val="28"/>
          <w:sz w:val="20"/>
        </w:rPr>
        <w:t> </w:t>
      </w:r>
      <w:r>
        <w:rPr>
          <w:sz w:val="20"/>
        </w:rPr>
        <w:t>contrato</w:t>
      </w:r>
      <w:r>
        <w:rPr>
          <w:spacing w:val="28"/>
          <w:sz w:val="20"/>
        </w:rPr>
        <w:t> </w:t>
      </w:r>
      <w:r>
        <w:rPr>
          <w:sz w:val="20"/>
        </w:rPr>
        <w:t>ou</w:t>
      </w:r>
      <w:r>
        <w:rPr>
          <w:spacing w:val="28"/>
          <w:sz w:val="20"/>
        </w:rPr>
        <w:t> </w:t>
      </w:r>
      <w:r>
        <w:rPr>
          <w:sz w:val="20"/>
        </w:rPr>
        <w:t>não</w:t>
      </w:r>
      <w:r>
        <w:rPr>
          <w:spacing w:val="28"/>
          <w:sz w:val="20"/>
        </w:rPr>
        <w:t> </w:t>
      </w:r>
      <w:r>
        <w:rPr>
          <w:sz w:val="20"/>
        </w:rPr>
        <w:t>entregar</w:t>
      </w:r>
      <w:r>
        <w:rPr>
          <w:spacing w:val="28"/>
          <w:sz w:val="20"/>
        </w:rPr>
        <w:t> </w:t>
      </w:r>
      <w:r>
        <w:rPr>
          <w:sz w:val="20"/>
        </w:rPr>
        <w:t>a</w:t>
      </w:r>
      <w:r>
        <w:rPr>
          <w:spacing w:val="28"/>
          <w:sz w:val="20"/>
        </w:rPr>
        <w:t> </w:t>
      </w:r>
      <w:r>
        <w:rPr>
          <w:sz w:val="20"/>
        </w:rPr>
        <w:t>documentação</w:t>
      </w:r>
      <w:r>
        <w:rPr>
          <w:spacing w:val="28"/>
          <w:sz w:val="20"/>
        </w:rPr>
        <w:t> </w:t>
      </w:r>
      <w:r>
        <w:rPr>
          <w:sz w:val="20"/>
        </w:rPr>
        <w:t>exigida</w:t>
      </w:r>
      <w:r>
        <w:rPr>
          <w:spacing w:val="28"/>
          <w:sz w:val="20"/>
        </w:rPr>
        <w:t> </w:t>
      </w:r>
      <w:r>
        <w:rPr>
          <w:sz w:val="20"/>
        </w:rPr>
        <w:t>para</w:t>
      </w:r>
      <w:r>
        <w:rPr>
          <w:spacing w:val="28"/>
          <w:sz w:val="20"/>
        </w:rPr>
        <w:t> </w:t>
      </w:r>
      <w:r>
        <w:rPr>
          <w:sz w:val="20"/>
        </w:rPr>
        <w:t>a</w:t>
      </w:r>
      <w:r>
        <w:rPr>
          <w:spacing w:val="28"/>
          <w:sz w:val="20"/>
        </w:rPr>
        <w:t> </w:t>
      </w:r>
      <w:r>
        <w:rPr>
          <w:sz w:val="20"/>
        </w:rPr>
        <w:t>contratação,</w:t>
      </w:r>
      <w:r>
        <w:rPr>
          <w:spacing w:val="28"/>
          <w:sz w:val="20"/>
        </w:rPr>
        <w:t> </w:t>
      </w:r>
      <w:r>
        <w:rPr>
          <w:sz w:val="20"/>
        </w:rPr>
        <w:t>quando convocado dentro do prazo de validade de sua proposta;</w:t>
      </w:r>
    </w:p>
    <w:p>
      <w:pPr>
        <w:pStyle w:val="ListParagraph"/>
        <w:numPr>
          <w:ilvl w:val="3"/>
          <w:numId w:val="16"/>
        </w:numPr>
        <w:tabs>
          <w:tab w:pos="1557" w:val="left" w:leader="none"/>
        </w:tabs>
        <w:spacing w:line="360" w:lineRule="auto" w:before="0" w:after="0"/>
        <w:ind w:left="142" w:right="144" w:firstLine="0"/>
        <w:jc w:val="left"/>
        <w:rPr>
          <w:sz w:val="20"/>
        </w:rPr>
      </w:pPr>
      <w:r>
        <w:rPr>
          <w:sz w:val="20"/>
        </w:rPr>
        <w:t>recusar-se,</w:t>
      </w:r>
      <w:r>
        <w:rPr>
          <w:spacing w:val="30"/>
          <w:sz w:val="20"/>
        </w:rPr>
        <w:t> </w:t>
      </w:r>
      <w:r>
        <w:rPr>
          <w:sz w:val="20"/>
        </w:rPr>
        <w:t>sem</w:t>
      </w:r>
      <w:r>
        <w:rPr>
          <w:spacing w:val="30"/>
          <w:sz w:val="20"/>
        </w:rPr>
        <w:t> </w:t>
      </w:r>
      <w:r>
        <w:rPr>
          <w:sz w:val="20"/>
        </w:rPr>
        <w:t>justificativa,</w:t>
      </w:r>
      <w:r>
        <w:rPr>
          <w:spacing w:val="30"/>
          <w:sz w:val="20"/>
        </w:rPr>
        <w:t> </w:t>
      </w:r>
      <w:r>
        <w:rPr>
          <w:sz w:val="20"/>
        </w:rPr>
        <w:t>a</w:t>
      </w:r>
      <w:r>
        <w:rPr>
          <w:spacing w:val="30"/>
          <w:sz w:val="20"/>
        </w:rPr>
        <w:t> </w:t>
      </w:r>
      <w:r>
        <w:rPr>
          <w:sz w:val="20"/>
        </w:rPr>
        <w:t>assinar</w:t>
      </w:r>
      <w:r>
        <w:rPr>
          <w:spacing w:val="30"/>
          <w:sz w:val="20"/>
        </w:rPr>
        <w:t> </w:t>
      </w:r>
      <w:r>
        <w:rPr>
          <w:sz w:val="20"/>
        </w:rPr>
        <w:t>o</w:t>
      </w:r>
      <w:r>
        <w:rPr>
          <w:spacing w:val="30"/>
          <w:sz w:val="20"/>
        </w:rPr>
        <w:t> </w:t>
      </w:r>
      <w:r>
        <w:rPr>
          <w:sz w:val="20"/>
        </w:rPr>
        <w:t>contrato</w:t>
      </w:r>
      <w:r>
        <w:rPr>
          <w:spacing w:val="30"/>
          <w:sz w:val="20"/>
        </w:rPr>
        <w:t> </w:t>
      </w:r>
      <w:r>
        <w:rPr>
          <w:sz w:val="20"/>
        </w:rPr>
        <w:t>ou</w:t>
      </w:r>
      <w:r>
        <w:rPr>
          <w:spacing w:val="30"/>
          <w:sz w:val="20"/>
        </w:rPr>
        <w:t> </w:t>
      </w:r>
      <w:r>
        <w:rPr>
          <w:sz w:val="20"/>
        </w:rPr>
        <w:t>a</w:t>
      </w:r>
      <w:r>
        <w:rPr>
          <w:spacing w:val="30"/>
          <w:sz w:val="20"/>
        </w:rPr>
        <w:t> </w:t>
      </w:r>
      <w:r>
        <w:rPr>
          <w:sz w:val="20"/>
        </w:rPr>
        <w:t>ata</w:t>
      </w:r>
      <w:r>
        <w:rPr>
          <w:spacing w:val="30"/>
          <w:sz w:val="20"/>
        </w:rPr>
        <w:t> </w:t>
      </w:r>
      <w:r>
        <w:rPr>
          <w:sz w:val="20"/>
        </w:rPr>
        <w:t>de</w:t>
      </w:r>
      <w:r>
        <w:rPr>
          <w:spacing w:val="30"/>
          <w:sz w:val="20"/>
        </w:rPr>
        <w:t> </w:t>
      </w:r>
      <w:r>
        <w:rPr>
          <w:sz w:val="20"/>
        </w:rPr>
        <w:t>registro</w:t>
      </w:r>
      <w:r>
        <w:rPr>
          <w:spacing w:val="30"/>
          <w:sz w:val="20"/>
        </w:rPr>
        <w:t> </w:t>
      </w:r>
      <w:r>
        <w:rPr>
          <w:sz w:val="20"/>
        </w:rPr>
        <w:t>de</w:t>
      </w:r>
      <w:r>
        <w:rPr>
          <w:spacing w:val="30"/>
          <w:sz w:val="20"/>
        </w:rPr>
        <w:t> </w:t>
      </w:r>
      <w:r>
        <w:rPr>
          <w:sz w:val="20"/>
        </w:rPr>
        <w:t>preço,</w:t>
      </w:r>
      <w:r>
        <w:rPr>
          <w:spacing w:val="30"/>
          <w:sz w:val="20"/>
        </w:rPr>
        <w:t> </w:t>
      </w:r>
      <w:r>
        <w:rPr>
          <w:sz w:val="20"/>
        </w:rPr>
        <w:t>ou</w:t>
      </w:r>
      <w:r>
        <w:rPr>
          <w:spacing w:val="30"/>
          <w:sz w:val="20"/>
        </w:rPr>
        <w:t> </w:t>
      </w:r>
      <w:r>
        <w:rPr>
          <w:sz w:val="20"/>
        </w:rPr>
        <w:t>a aceitar ou retirar o instrumento equivalente no prazo estabelecido pela Administração;</w:t>
      </w:r>
    </w:p>
    <w:p>
      <w:pPr>
        <w:pStyle w:val="ListParagraph"/>
        <w:numPr>
          <w:ilvl w:val="2"/>
          <w:numId w:val="16"/>
        </w:numPr>
        <w:tabs>
          <w:tab w:pos="844" w:val="left" w:leader="none"/>
        </w:tabs>
        <w:spacing w:line="360" w:lineRule="auto" w:before="0" w:after="0"/>
        <w:ind w:left="142" w:right="140" w:firstLine="0"/>
        <w:jc w:val="left"/>
        <w:rPr>
          <w:sz w:val="20"/>
        </w:rPr>
      </w:pPr>
      <w:r>
        <w:rPr>
          <w:sz w:val="20"/>
        </w:rPr>
        <w:t>apresentar</w:t>
      </w:r>
      <w:r>
        <w:rPr>
          <w:spacing w:val="38"/>
          <w:sz w:val="20"/>
        </w:rPr>
        <w:t> </w:t>
      </w:r>
      <w:r>
        <w:rPr>
          <w:sz w:val="20"/>
        </w:rPr>
        <w:t>declaração</w:t>
      </w:r>
      <w:r>
        <w:rPr>
          <w:spacing w:val="38"/>
          <w:sz w:val="20"/>
        </w:rPr>
        <w:t> </w:t>
      </w:r>
      <w:r>
        <w:rPr>
          <w:sz w:val="20"/>
        </w:rPr>
        <w:t>ou</w:t>
      </w:r>
      <w:r>
        <w:rPr>
          <w:spacing w:val="38"/>
          <w:sz w:val="20"/>
        </w:rPr>
        <w:t> </w:t>
      </w:r>
      <w:r>
        <w:rPr>
          <w:sz w:val="20"/>
        </w:rPr>
        <w:t>documentação</w:t>
      </w:r>
      <w:r>
        <w:rPr>
          <w:spacing w:val="38"/>
          <w:sz w:val="20"/>
        </w:rPr>
        <w:t> </w:t>
      </w:r>
      <w:r>
        <w:rPr>
          <w:sz w:val="20"/>
        </w:rPr>
        <w:t>falsa</w:t>
      </w:r>
      <w:r>
        <w:rPr>
          <w:spacing w:val="38"/>
          <w:sz w:val="20"/>
        </w:rPr>
        <w:t> </w:t>
      </w:r>
      <w:r>
        <w:rPr>
          <w:sz w:val="20"/>
        </w:rPr>
        <w:t>exigida</w:t>
      </w:r>
      <w:r>
        <w:rPr>
          <w:spacing w:val="38"/>
          <w:sz w:val="20"/>
        </w:rPr>
        <w:t> </w:t>
      </w:r>
      <w:r>
        <w:rPr>
          <w:sz w:val="20"/>
        </w:rPr>
        <w:t>para</w:t>
      </w:r>
      <w:r>
        <w:rPr>
          <w:spacing w:val="38"/>
          <w:sz w:val="20"/>
        </w:rPr>
        <w:t> </w:t>
      </w:r>
      <w:r>
        <w:rPr>
          <w:sz w:val="20"/>
        </w:rPr>
        <w:t>o</w:t>
      </w:r>
      <w:r>
        <w:rPr>
          <w:spacing w:val="38"/>
          <w:sz w:val="20"/>
        </w:rPr>
        <w:t> </w:t>
      </w:r>
      <w:r>
        <w:rPr>
          <w:sz w:val="20"/>
        </w:rPr>
        <w:t>certame</w:t>
      </w:r>
      <w:r>
        <w:rPr>
          <w:spacing w:val="38"/>
          <w:sz w:val="20"/>
        </w:rPr>
        <w:t> </w:t>
      </w:r>
      <w:r>
        <w:rPr>
          <w:sz w:val="20"/>
        </w:rPr>
        <w:t>ou</w:t>
      </w:r>
      <w:r>
        <w:rPr>
          <w:spacing w:val="38"/>
          <w:sz w:val="20"/>
        </w:rPr>
        <w:t> </w:t>
      </w:r>
      <w:r>
        <w:rPr>
          <w:sz w:val="20"/>
        </w:rPr>
        <w:t>prestar</w:t>
      </w:r>
      <w:r>
        <w:rPr>
          <w:spacing w:val="38"/>
          <w:sz w:val="20"/>
        </w:rPr>
        <w:t> </w:t>
      </w:r>
      <w:r>
        <w:rPr>
          <w:sz w:val="20"/>
        </w:rPr>
        <w:t>declaração falsa durante a licitação.</w:t>
      </w:r>
    </w:p>
    <w:p>
      <w:pPr>
        <w:pStyle w:val="ListParagraph"/>
        <w:spacing w:after="0" w:line="360" w:lineRule="auto"/>
        <w:jc w:val="left"/>
        <w:rPr>
          <w:sz w:val="20"/>
        </w:rPr>
        <w:sectPr>
          <w:pgSz w:w="11910" w:h="16840"/>
          <w:pgMar w:header="348" w:footer="1525" w:top="2100" w:bottom="1720" w:left="1559" w:right="708"/>
        </w:sectPr>
      </w:pPr>
    </w:p>
    <w:p>
      <w:pPr>
        <w:pStyle w:val="ListParagraph"/>
        <w:numPr>
          <w:ilvl w:val="2"/>
          <w:numId w:val="16"/>
        </w:numPr>
        <w:tabs>
          <w:tab w:pos="843" w:val="left" w:leader="none"/>
        </w:tabs>
        <w:spacing w:line="240" w:lineRule="auto" w:before="4" w:after="0"/>
        <w:ind w:left="843" w:right="0" w:hanging="702"/>
        <w:jc w:val="both"/>
        <w:rPr>
          <w:sz w:val="20"/>
        </w:rPr>
      </w:pPr>
      <w:r>
        <w:rPr>
          <w:sz w:val="20"/>
        </w:rPr>
        <w:t>fraudar a </w:t>
      </w:r>
      <w:r>
        <w:rPr>
          <w:spacing w:val="-2"/>
          <w:sz w:val="20"/>
        </w:rPr>
        <w:t>licitação</w:t>
      </w:r>
    </w:p>
    <w:p>
      <w:pPr>
        <w:pStyle w:val="ListParagraph"/>
        <w:numPr>
          <w:ilvl w:val="2"/>
          <w:numId w:val="16"/>
        </w:numPr>
        <w:tabs>
          <w:tab w:pos="843" w:val="left" w:leader="none"/>
        </w:tabs>
        <w:spacing w:line="240" w:lineRule="auto" w:before="115" w:after="0"/>
        <w:ind w:left="843" w:right="0" w:hanging="702"/>
        <w:jc w:val="both"/>
        <w:rPr>
          <w:sz w:val="20"/>
        </w:rPr>
      </w:pPr>
      <w:r>
        <w:rPr>
          <w:sz w:val="20"/>
        </w:rPr>
        <w:t>comportar-se</w:t>
      </w:r>
      <w:r>
        <w:rPr>
          <w:spacing w:val="-6"/>
          <w:sz w:val="20"/>
        </w:rPr>
        <w:t> </w:t>
      </w:r>
      <w:r>
        <w:rPr>
          <w:sz w:val="20"/>
        </w:rPr>
        <w:t>de</w:t>
      </w:r>
      <w:r>
        <w:rPr>
          <w:spacing w:val="-4"/>
          <w:sz w:val="20"/>
        </w:rPr>
        <w:t> </w:t>
      </w:r>
      <w:r>
        <w:rPr>
          <w:sz w:val="20"/>
        </w:rPr>
        <w:t>modo</w:t>
      </w:r>
      <w:r>
        <w:rPr>
          <w:spacing w:val="-3"/>
          <w:sz w:val="20"/>
        </w:rPr>
        <w:t> </w:t>
      </w:r>
      <w:r>
        <w:rPr>
          <w:sz w:val="20"/>
        </w:rPr>
        <w:t>inidôneo</w:t>
      </w:r>
      <w:r>
        <w:rPr>
          <w:spacing w:val="-4"/>
          <w:sz w:val="20"/>
        </w:rPr>
        <w:t> </w:t>
      </w:r>
      <w:r>
        <w:rPr>
          <w:sz w:val="20"/>
        </w:rPr>
        <w:t>ou</w:t>
      </w:r>
      <w:r>
        <w:rPr>
          <w:spacing w:val="-4"/>
          <w:sz w:val="20"/>
        </w:rPr>
        <w:t> </w:t>
      </w:r>
      <w:r>
        <w:rPr>
          <w:sz w:val="20"/>
        </w:rPr>
        <w:t>cometer</w:t>
      </w:r>
      <w:r>
        <w:rPr>
          <w:spacing w:val="-3"/>
          <w:sz w:val="20"/>
        </w:rPr>
        <w:t> </w:t>
      </w:r>
      <w:r>
        <w:rPr>
          <w:sz w:val="20"/>
        </w:rPr>
        <w:t>fraude</w:t>
      </w:r>
      <w:r>
        <w:rPr>
          <w:spacing w:val="-4"/>
          <w:sz w:val="20"/>
        </w:rPr>
        <w:t> </w:t>
      </w:r>
      <w:r>
        <w:rPr>
          <w:sz w:val="20"/>
        </w:rPr>
        <w:t>de</w:t>
      </w:r>
      <w:r>
        <w:rPr>
          <w:spacing w:val="-4"/>
          <w:sz w:val="20"/>
        </w:rPr>
        <w:t> </w:t>
      </w:r>
      <w:r>
        <w:rPr>
          <w:sz w:val="20"/>
        </w:rPr>
        <w:t>qualquer</w:t>
      </w:r>
      <w:r>
        <w:rPr>
          <w:spacing w:val="-3"/>
          <w:sz w:val="20"/>
        </w:rPr>
        <w:t> </w:t>
      </w:r>
      <w:r>
        <w:rPr>
          <w:sz w:val="20"/>
        </w:rPr>
        <w:t>natureza,</w:t>
      </w:r>
      <w:r>
        <w:rPr>
          <w:spacing w:val="-4"/>
          <w:sz w:val="20"/>
        </w:rPr>
        <w:t> </w:t>
      </w:r>
      <w:r>
        <w:rPr>
          <w:sz w:val="20"/>
        </w:rPr>
        <w:t>em</w:t>
      </w:r>
      <w:r>
        <w:rPr>
          <w:spacing w:val="-4"/>
          <w:sz w:val="20"/>
        </w:rPr>
        <w:t> </w:t>
      </w:r>
      <w:r>
        <w:rPr>
          <w:sz w:val="20"/>
        </w:rPr>
        <w:t>especial</w:t>
      </w:r>
      <w:r>
        <w:rPr>
          <w:spacing w:val="-3"/>
          <w:sz w:val="20"/>
        </w:rPr>
        <w:t> </w:t>
      </w:r>
      <w:r>
        <w:rPr>
          <w:spacing w:val="-2"/>
          <w:sz w:val="20"/>
        </w:rPr>
        <w:t>quando:</w:t>
      </w:r>
    </w:p>
    <w:p>
      <w:pPr>
        <w:pStyle w:val="ListParagraph"/>
        <w:numPr>
          <w:ilvl w:val="3"/>
          <w:numId w:val="16"/>
        </w:numPr>
        <w:tabs>
          <w:tab w:pos="1557" w:val="left" w:leader="none"/>
        </w:tabs>
        <w:spacing w:line="240" w:lineRule="auto" w:before="115" w:after="0"/>
        <w:ind w:left="1557" w:right="0" w:hanging="1416"/>
        <w:jc w:val="both"/>
        <w:rPr>
          <w:sz w:val="20"/>
        </w:rPr>
      </w:pPr>
      <w:r>
        <w:rPr>
          <w:sz w:val="20"/>
        </w:rPr>
        <w:t>agir</w:t>
      </w:r>
      <w:r>
        <w:rPr>
          <w:spacing w:val="-3"/>
          <w:sz w:val="20"/>
        </w:rPr>
        <w:t> </w:t>
      </w:r>
      <w:r>
        <w:rPr>
          <w:sz w:val="20"/>
        </w:rPr>
        <w:t>em</w:t>
      </w:r>
      <w:r>
        <w:rPr>
          <w:spacing w:val="-3"/>
          <w:sz w:val="20"/>
        </w:rPr>
        <w:t> </w:t>
      </w:r>
      <w:r>
        <w:rPr>
          <w:sz w:val="20"/>
        </w:rPr>
        <w:t>conluio</w:t>
      </w:r>
      <w:r>
        <w:rPr>
          <w:spacing w:val="-2"/>
          <w:sz w:val="20"/>
        </w:rPr>
        <w:t> </w:t>
      </w:r>
      <w:r>
        <w:rPr>
          <w:sz w:val="20"/>
        </w:rPr>
        <w:t>ou</w:t>
      </w:r>
      <w:r>
        <w:rPr>
          <w:spacing w:val="-3"/>
          <w:sz w:val="20"/>
        </w:rPr>
        <w:t> </w:t>
      </w:r>
      <w:r>
        <w:rPr>
          <w:sz w:val="20"/>
        </w:rPr>
        <w:t>em</w:t>
      </w:r>
      <w:r>
        <w:rPr>
          <w:spacing w:val="-3"/>
          <w:sz w:val="20"/>
        </w:rPr>
        <w:t> </w:t>
      </w:r>
      <w:r>
        <w:rPr>
          <w:sz w:val="20"/>
        </w:rPr>
        <w:t>desconformidade</w:t>
      </w:r>
      <w:r>
        <w:rPr>
          <w:spacing w:val="-2"/>
          <w:sz w:val="20"/>
        </w:rPr>
        <w:t> </w:t>
      </w:r>
      <w:r>
        <w:rPr>
          <w:sz w:val="20"/>
        </w:rPr>
        <w:t>com</w:t>
      </w:r>
      <w:r>
        <w:rPr>
          <w:spacing w:val="-3"/>
          <w:sz w:val="20"/>
        </w:rPr>
        <w:t> </w:t>
      </w:r>
      <w:r>
        <w:rPr>
          <w:sz w:val="20"/>
        </w:rPr>
        <w:t>a</w:t>
      </w:r>
      <w:r>
        <w:rPr>
          <w:spacing w:val="-2"/>
          <w:sz w:val="20"/>
        </w:rPr>
        <w:t> </w:t>
      </w:r>
      <w:r>
        <w:rPr>
          <w:spacing w:val="-4"/>
          <w:sz w:val="20"/>
        </w:rPr>
        <w:t>lei;</w:t>
      </w:r>
    </w:p>
    <w:p>
      <w:pPr>
        <w:pStyle w:val="ListParagraph"/>
        <w:numPr>
          <w:ilvl w:val="3"/>
          <w:numId w:val="16"/>
        </w:numPr>
        <w:tabs>
          <w:tab w:pos="1557" w:val="left" w:leader="none"/>
        </w:tabs>
        <w:spacing w:line="240" w:lineRule="auto" w:before="115" w:after="0"/>
        <w:ind w:left="1557" w:right="0" w:hanging="1415"/>
        <w:jc w:val="both"/>
        <w:rPr>
          <w:sz w:val="20"/>
        </w:rPr>
      </w:pPr>
      <w:r>
        <w:rPr>
          <w:sz w:val="20"/>
        </w:rPr>
        <w:t>induzir</w:t>
      </w:r>
      <w:r>
        <w:rPr>
          <w:spacing w:val="-6"/>
          <w:sz w:val="20"/>
        </w:rPr>
        <w:t> </w:t>
      </w:r>
      <w:r>
        <w:rPr>
          <w:sz w:val="20"/>
        </w:rPr>
        <w:t>deliberadamente</w:t>
      </w:r>
      <w:r>
        <w:rPr>
          <w:spacing w:val="-4"/>
          <w:sz w:val="20"/>
        </w:rPr>
        <w:t> </w:t>
      </w:r>
      <w:r>
        <w:rPr>
          <w:sz w:val="20"/>
        </w:rPr>
        <w:t>a</w:t>
      </w:r>
      <w:r>
        <w:rPr>
          <w:spacing w:val="-3"/>
          <w:sz w:val="20"/>
        </w:rPr>
        <w:t> </w:t>
      </w:r>
      <w:r>
        <w:rPr>
          <w:sz w:val="20"/>
        </w:rPr>
        <w:t>erro</w:t>
      </w:r>
      <w:r>
        <w:rPr>
          <w:spacing w:val="-4"/>
          <w:sz w:val="20"/>
        </w:rPr>
        <w:t> </w:t>
      </w:r>
      <w:r>
        <w:rPr>
          <w:sz w:val="20"/>
        </w:rPr>
        <w:t>no</w:t>
      </w:r>
      <w:r>
        <w:rPr>
          <w:spacing w:val="-3"/>
          <w:sz w:val="20"/>
        </w:rPr>
        <w:t> </w:t>
      </w:r>
      <w:r>
        <w:rPr>
          <w:spacing w:val="-2"/>
          <w:sz w:val="20"/>
        </w:rPr>
        <w:t>julgamento;</w:t>
      </w:r>
    </w:p>
    <w:p>
      <w:pPr>
        <w:pStyle w:val="ListParagraph"/>
        <w:numPr>
          <w:ilvl w:val="3"/>
          <w:numId w:val="16"/>
        </w:numPr>
        <w:tabs>
          <w:tab w:pos="1557" w:val="left" w:leader="none"/>
        </w:tabs>
        <w:spacing w:line="240" w:lineRule="auto" w:before="115" w:after="0"/>
        <w:ind w:left="1557" w:right="0" w:hanging="1415"/>
        <w:jc w:val="both"/>
        <w:rPr>
          <w:sz w:val="20"/>
        </w:rPr>
      </w:pPr>
      <w:r>
        <w:rPr>
          <w:sz w:val="20"/>
        </w:rPr>
        <w:t>apresentar</w:t>
      </w:r>
      <w:r>
        <w:rPr>
          <w:spacing w:val="-7"/>
          <w:sz w:val="20"/>
        </w:rPr>
        <w:t> </w:t>
      </w:r>
      <w:r>
        <w:rPr>
          <w:sz w:val="20"/>
        </w:rPr>
        <w:t>amostra</w:t>
      </w:r>
      <w:r>
        <w:rPr>
          <w:spacing w:val="-4"/>
          <w:sz w:val="20"/>
        </w:rPr>
        <w:t> </w:t>
      </w:r>
      <w:r>
        <w:rPr>
          <w:sz w:val="20"/>
        </w:rPr>
        <w:t>falsificada</w:t>
      </w:r>
      <w:r>
        <w:rPr>
          <w:spacing w:val="-4"/>
          <w:sz w:val="20"/>
        </w:rPr>
        <w:t> </w:t>
      </w:r>
      <w:r>
        <w:rPr>
          <w:sz w:val="20"/>
        </w:rPr>
        <w:t>ou</w:t>
      </w:r>
      <w:r>
        <w:rPr>
          <w:spacing w:val="-4"/>
          <w:sz w:val="20"/>
        </w:rPr>
        <w:t> </w:t>
      </w:r>
      <w:r>
        <w:rPr>
          <w:spacing w:val="-2"/>
          <w:sz w:val="20"/>
        </w:rPr>
        <w:t>deteriorada;</w:t>
      </w:r>
    </w:p>
    <w:p>
      <w:pPr>
        <w:pStyle w:val="ListParagraph"/>
        <w:numPr>
          <w:ilvl w:val="2"/>
          <w:numId w:val="16"/>
        </w:numPr>
        <w:tabs>
          <w:tab w:pos="843" w:val="left" w:leader="none"/>
        </w:tabs>
        <w:spacing w:line="240" w:lineRule="auto" w:before="115" w:after="0"/>
        <w:ind w:left="843" w:right="0" w:hanging="701"/>
        <w:jc w:val="both"/>
        <w:rPr>
          <w:sz w:val="20"/>
        </w:rPr>
      </w:pPr>
      <w:r>
        <w:rPr>
          <w:sz w:val="20"/>
        </w:rPr>
        <w:t>praticar</w:t>
      </w:r>
      <w:r>
        <w:rPr>
          <w:spacing w:val="-1"/>
          <w:sz w:val="20"/>
        </w:rPr>
        <w:t> </w:t>
      </w:r>
      <w:r>
        <w:rPr>
          <w:sz w:val="20"/>
        </w:rPr>
        <w:t>atos ilícitos com vistas a frustrar os objetivos da </w:t>
      </w:r>
      <w:r>
        <w:rPr>
          <w:spacing w:val="-2"/>
          <w:sz w:val="20"/>
        </w:rPr>
        <w:t>licitação</w:t>
      </w:r>
    </w:p>
    <w:p>
      <w:pPr>
        <w:pStyle w:val="ListParagraph"/>
        <w:numPr>
          <w:ilvl w:val="2"/>
          <w:numId w:val="16"/>
        </w:numPr>
        <w:tabs>
          <w:tab w:pos="843" w:val="left" w:leader="none"/>
        </w:tabs>
        <w:spacing w:line="240" w:lineRule="auto" w:before="115" w:after="0"/>
        <w:ind w:left="843" w:right="0" w:hanging="701"/>
        <w:jc w:val="both"/>
        <w:rPr>
          <w:sz w:val="20"/>
        </w:rPr>
      </w:pPr>
      <w:r>
        <w:rPr>
          <w:sz w:val="20"/>
        </w:rPr>
        <w:t>praticar</w:t>
      </w:r>
      <w:r>
        <w:rPr>
          <w:spacing w:val="-5"/>
          <w:sz w:val="20"/>
        </w:rPr>
        <w:t> </w:t>
      </w:r>
      <w:r>
        <w:rPr>
          <w:sz w:val="20"/>
        </w:rPr>
        <w:t>ato</w:t>
      </w:r>
      <w:r>
        <w:rPr>
          <w:spacing w:val="-3"/>
          <w:sz w:val="20"/>
        </w:rPr>
        <w:t> </w:t>
      </w:r>
      <w:r>
        <w:rPr>
          <w:sz w:val="20"/>
        </w:rPr>
        <w:t>lesivo</w:t>
      </w:r>
      <w:r>
        <w:rPr>
          <w:spacing w:val="-2"/>
          <w:sz w:val="20"/>
        </w:rPr>
        <w:t> </w:t>
      </w:r>
      <w:r>
        <w:rPr>
          <w:sz w:val="20"/>
        </w:rPr>
        <w:t>previsto</w:t>
      </w:r>
      <w:r>
        <w:rPr>
          <w:spacing w:val="-3"/>
          <w:sz w:val="20"/>
        </w:rPr>
        <w:t> </w:t>
      </w:r>
      <w:r>
        <w:rPr>
          <w:sz w:val="20"/>
        </w:rPr>
        <w:t>no</w:t>
      </w:r>
      <w:r>
        <w:rPr>
          <w:spacing w:val="-2"/>
          <w:sz w:val="20"/>
        </w:rPr>
        <w:t> </w:t>
      </w:r>
      <w:r>
        <w:rPr>
          <w:sz w:val="20"/>
        </w:rPr>
        <w:t>art.</w:t>
      </w:r>
      <w:r>
        <w:rPr>
          <w:spacing w:val="-3"/>
          <w:sz w:val="20"/>
        </w:rPr>
        <w:t> </w:t>
      </w:r>
      <w:r>
        <w:rPr>
          <w:sz w:val="20"/>
        </w:rPr>
        <w:t>5º</w:t>
      </w:r>
      <w:r>
        <w:rPr>
          <w:spacing w:val="-3"/>
          <w:sz w:val="20"/>
        </w:rPr>
        <w:t> </w:t>
      </w:r>
      <w:r>
        <w:rPr>
          <w:sz w:val="20"/>
        </w:rPr>
        <w:t>da</w:t>
      </w:r>
      <w:r>
        <w:rPr>
          <w:spacing w:val="-2"/>
          <w:sz w:val="20"/>
        </w:rPr>
        <w:t> </w:t>
      </w:r>
      <w:r>
        <w:rPr>
          <w:sz w:val="20"/>
        </w:rPr>
        <w:t>Lei</w:t>
      </w:r>
      <w:r>
        <w:rPr>
          <w:spacing w:val="-3"/>
          <w:sz w:val="20"/>
        </w:rPr>
        <w:t> </w:t>
      </w:r>
      <w:r>
        <w:rPr>
          <w:sz w:val="20"/>
        </w:rPr>
        <w:t>n.º</w:t>
      </w:r>
      <w:r>
        <w:rPr>
          <w:spacing w:val="-2"/>
          <w:sz w:val="20"/>
        </w:rPr>
        <w:t> </w:t>
      </w:r>
      <w:r>
        <w:rPr>
          <w:sz w:val="20"/>
        </w:rPr>
        <w:t>12.846,</w:t>
      </w:r>
      <w:r>
        <w:rPr>
          <w:spacing w:val="-3"/>
          <w:sz w:val="20"/>
        </w:rPr>
        <w:t> </w:t>
      </w:r>
      <w:r>
        <w:rPr>
          <w:sz w:val="20"/>
        </w:rPr>
        <w:t>de</w:t>
      </w:r>
      <w:r>
        <w:rPr>
          <w:spacing w:val="-2"/>
          <w:sz w:val="20"/>
        </w:rPr>
        <w:t> 2013.</w:t>
      </w:r>
    </w:p>
    <w:p>
      <w:pPr>
        <w:pStyle w:val="ListParagraph"/>
        <w:numPr>
          <w:ilvl w:val="1"/>
          <w:numId w:val="1"/>
        </w:numPr>
        <w:tabs>
          <w:tab w:pos="846" w:val="left" w:leader="none"/>
        </w:tabs>
        <w:spacing w:line="360" w:lineRule="auto" w:before="115" w:after="0"/>
        <w:ind w:left="142" w:right="140" w:firstLine="0"/>
        <w:jc w:val="both"/>
        <w:rPr>
          <w:rFonts w:ascii="Arial" w:hAnsi="Arial"/>
          <w:b/>
          <w:sz w:val="20"/>
        </w:rPr>
      </w:pPr>
      <w:r>
        <w:rPr>
          <w:sz w:val="20"/>
        </w:rPr>
        <w:t>Com fulcro na Lei nº 14.133, de 2021, a Administração poderá, garantida a prévia defesa, aplicar aos licitantes e/ou adjudicatários as seguintes sanções, sem prejuízo das responsabilidades civil e </w:t>
      </w:r>
      <w:r>
        <w:rPr>
          <w:spacing w:val="-2"/>
          <w:sz w:val="20"/>
        </w:rPr>
        <w:t>criminal:</w:t>
      </w:r>
    </w:p>
    <w:p>
      <w:pPr>
        <w:pStyle w:val="ListParagraph"/>
        <w:numPr>
          <w:ilvl w:val="2"/>
          <w:numId w:val="17"/>
        </w:numPr>
        <w:tabs>
          <w:tab w:pos="844" w:val="left" w:leader="none"/>
        </w:tabs>
        <w:spacing w:line="240" w:lineRule="auto" w:before="0" w:after="0"/>
        <w:ind w:left="844" w:right="0" w:hanging="702"/>
        <w:jc w:val="both"/>
        <w:rPr>
          <w:sz w:val="20"/>
        </w:rPr>
      </w:pPr>
      <w:r>
        <w:rPr>
          <w:spacing w:val="-2"/>
          <w:sz w:val="20"/>
        </w:rPr>
        <w:t>advertência;</w:t>
      </w:r>
    </w:p>
    <w:p>
      <w:pPr>
        <w:pStyle w:val="ListParagraph"/>
        <w:numPr>
          <w:ilvl w:val="2"/>
          <w:numId w:val="17"/>
        </w:numPr>
        <w:tabs>
          <w:tab w:pos="844" w:val="left" w:leader="none"/>
        </w:tabs>
        <w:spacing w:line="240" w:lineRule="auto" w:before="115" w:after="0"/>
        <w:ind w:left="844" w:right="0" w:hanging="702"/>
        <w:jc w:val="both"/>
        <w:rPr>
          <w:sz w:val="20"/>
        </w:rPr>
      </w:pPr>
      <w:r>
        <w:rPr>
          <w:sz w:val="20"/>
        </w:rPr>
        <w:t>impedimento</w:t>
      </w:r>
      <w:r>
        <w:rPr>
          <w:spacing w:val="-3"/>
          <w:sz w:val="20"/>
        </w:rPr>
        <w:t> </w:t>
      </w:r>
      <w:r>
        <w:rPr>
          <w:sz w:val="20"/>
        </w:rPr>
        <w:t>de</w:t>
      </w:r>
      <w:r>
        <w:rPr>
          <w:spacing w:val="-3"/>
          <w:sz w:val="20"/>
        </w:rPr>
        <w:t> </w:t>
      </w:r>
      <w:r>
        <w:rPr>
          <w:sz w:val="20"/>
        </w:rPr>
        <w:t>licitar</w:t>
      </w:r>
      <w:r>
        <w:rPr>
          <w:spacing w:val="-3"/>
          <w:sz w:val="20"/>
        </w:rPr>
        <w:t> </w:t>
      </w:r>
      <w:r>
        <w:rPr>
          <w:sz w:val="20"/>
        </w:rPr>
        <w:t>e</w:t>
      </w:r>
      <w:r>
        <w:rPr>
          <w:spacing w:val="-2"/>
          <w:sz w:val="20"/>
        </w:rPr>
        <w:t> contratar</w:t>
      </w:r>
    </w:p>
    <w:p>
      <w:pPr>
        <w:pStyle w:val="ListParagraph"/>
        <w:numPr>
          <w:ilvl w:val="2"/>
          <w:numId w:val="17"/>
        </w:numPr>
        <w:tabs>
          <w:tab w:pos="844" w:val="left" w:leader="none"/>
        </w:tabs>
        <w:spacing w:line="360" w:lineRule="auto" w:before="115" w:after="0"/>
        <w:ind w:left="142" w:right="140" w:firstLine="0"/>
        <w:jc w:val="both"/>
        <w:rPr>
          <w:sz w:val="20"/>
        </w:rPr>
      </w:pPr>
      <w:r>
        <w:rPr>
          <w:sz w:val="20"/>
        </w:rPr>
        <w:t>Declaração de inidoneidade para licitar ou contratar, enquanto perdurarem os motivos determinantes da punição ou até que seja promovida sua reabilitação perante a própria autoridade que aplicou a penalidade.</w:t>
      </w:r>
    </w:p>
    <w:p>
      <w:pPr>
        <w:pStyle w:val="ListParagraph"/>
        <w:numPr>
          <w:ilvl w:val="1"/>
          <w:numId w:val="1"/>
        </w:numPr>
        <w:tabs>
          <w:tab w:pos="846" w:val="left" w:leader="none"/>
        </w:tabs>
        <w:spacing w:line="240" w:lineRule="auto" w:before="0" w:after="0"/>
        <w:ind w:left="846" w:right="0" w:hanging="704"/>
        <w:jc w:val="both"/>
        <w:rPr>
          <w:rFonts w:ascii="Arial" w:hAnsi="Arial"/>
          <w:b/>
          <w:sz w:val="20"/>
        </w:rPr>
      </w:pPr>
      <w:r>
        <w:rPr>
          <w:sz w:val="20"/>
        </w:rPr>
        <w:t>Na</w:t>
      </w:r>
      <w:r>
        <w:rPr>
          <w:spacing w:val="-3"/>
          <w:sz w:val="20"/>
        </w:rPr>
        <w:t> </w:t>
      </w:r>
      <w:r>
        <w:rPr>
          <w:sz w:val="20"/>
        </w:rPr>
        <w:t>aplicação</w:t>
      </w:r>
      <w:r>
        <w:rPr>
          <w:spacing w:val="-3"/>
          <w:sz w:val="20"/>
        </w:rPr>
        <w:t> </w:t>
      </w:r>
      <w:r>
        <w:rPr>
          <w:sz w:val="20"/>
        </w:rPr>
        <w:t>das</w:t>
      </w:r>
      <w:r>
        <w:rPr>
          <w:spacing w:val="-2"/>
          <w:sz w:val="20"/>
        </w:rPr>
        <w:t> </w:t>
      </w:r>
      <w:r>
        <w:rPr>
          <w:sz w:val="20"/>
        </w:rPr>
        <w:t>sanções</w:t>
      </w:r>
      <w:r>
        <w:rPr>
          <w:spacing w:val="-3"/>
          <w:sz w:val="20"/>
        </w:rPr>
        <w:t> </w:t>
      </w:r>
      <w:r>
        <w:rPr>
          <w:sz w:val="20"/>
        </w:rPr>
        <w:t>serão</w:t>
      </w:r>
      <w:r>
        <w:rPr>
          <w:spacing w:val="-2"/>
          <w:sz w:val="20"/>
        </w:rPr>
        <w:t> considerados:</w:t>
      </w:r>
    </w:p>
    <w:p>
      <w:pPr>
        <w:pStyle w:val="ListParagraph"/>
        <w:numPr>
          <w:ilvl w:val="2"/>
          <w:numId w:val="18"/>
        </w:numPr>
        <w:tabs>
          <w:tab w:pos="844" w:val="left" w:leader="none"/>
        </w:tabs>
        <w:spacing w:line="240" w:lineRule="auto" w:before="115" w:after="0"/>
        <w:ind w:left="844" w:right="0" w:hanging="702"/>
        <w:jc w:val="both"/>
        <w:rPr>
          <w:sz w:val="20"/>
        </w:rPr>
      </w:pPr>
      <w:r>
        <w:rPr>
          <w:sz w:val="20"/>
        </w:rPr>
        <w:t>a</w:t>
      </w:r>
      <w:r>
        <w:rPr>
          <w:spacing w:val="-4"/>
          <w:sz w:val="20"/>
        </w:rPr>
        <w:t> </w:t>
      </w:r>
      <w:r>
        <w:rPr>
          <w:sz w:val="20"/>
        </w:rPr>
        <w:t>natureza</w:t>
      </w:r>
      <w:r>
        <w:rPr>
          <w:spacing w:val="-3"/>
          <w:sz w:val="20"/>
        </w:rPr>
        <w:t> </w:t>
      </w:r>
      <w:r>
        <w:rPr>
          <w:sz w:val="20"/>
        </w:rPr>
        <w:t>e</w:t>
      </w:r>
      <w:r>
        <w:rPr>
          <w:spacing w:val="-3"/>
          <w:sz w:val="20"/>
        </w:rPr>
        <w:t> </w:t>
      </w:r>
      <w:r>
        <w:rPr>
          <w:sz w:val="20"/>
        </w:rPr>
        <w:t>a</w:t>
      </w:r>
      <w:r>
        <w:rPr>
          <w:spacing w:val="-4"/>
          <w:sz w:val="20"/>
        </w:rPr>
        <w:t> </w:t>
      </w:r>
      <w:r>
        <w:rPr>
          <w:sz w:val="20"/>
        </w:rPr>
        <w:t>gravidade</w:t>
      </w:r>
      <w:r>
        <w:rPr>
          <w:spacing w:val="-3"/>
          <w:sz w:val="20"/>
        </w:rPr>
        <w:t> </w:t>
      </w:r>
      <w:r>
        <w:rPr>
          <w:sz w:val="20"/>
        </w:rPr>
        <w:t>da</w:t>
      </w:r>
      <w:r>
        <w:rPr>
          <w:spacing w:val="-3"/>
          <w:sz w:val="20"/>
        </w:rPr>
        <w:t> </w:t>
      </w:r>
      <w:r>
        <w:rPr>
          <w:sz w:val="20"/>
        </w:rPr>
        <w:t>infração</w:t>
      </w:r>
      <w:r>
        <w:rPr>
          <w:spacing w:val="-3"/>
          <w:sz w:val="20"/>
        </w:rPr>
        <w:t> </w:t>
      </w:r>
      <w:r>
        <w:rPr>
          <w:spacing w:val="-2"/>
          <w:sz w:val="20"/>
        </w:rPr>
        <w:t>cometida.</w:t>
      </w:r>
    </w:p>
    <w:p>
      <w:pPr>
        <w:pStyle w:val="ListParagraph"/>
        <w:numPr>
          <w:ilvl w:val="2"/>
          <w:numId w:val="18"/>
        </w:numPr>
        <w:tabs>
          <w:tab w:pos="844" w:val="left" w:leader="none"/>
        </w:tabs>
        <w:spacing w:line="240" w:lineRule="auto" w:before="115" w:after="0"/>
        <w:ind w:left="844" w:right="0" w:hanging="702"/>
        <w:jc w:val="both"/>
        <w:rPr>
          <w:sz w:val="20"/>
        </w:rPr>
      </w:pPr>
      <w:r>
        <w:rPr>
          <w:sz w:val="20"/>
        </w:rPr>
        <w:t>as</w:t>
      </w:r>
      <w:r>
        <w:rPr>
          <w:spacing w:val="-1"/>
          <w:sz w:val="20"/>
        </w:rPr>
        <w:t> </w:t>
      </w:r>
      <w:r>
        <w:rPr>
          <w:sz w:val="20"/>
        </w:rPr>
        <w:t>peculiaridades</w:t>
      </w:r>
      <w:r>
        <w:rPr>
          <w:spacing w:val="-1"/>
          <w:sz w:val="20"/>
        </w:rPr>
        <w:t> </w:t>
      </w:r>
      <w:r>
        <w:rPr>
          <w:sz w:val="20"/>
        </w:rPr>
        <w:t>do</w:t>
      </w:r>
      <w:r>
        <w:rPr>
          <w:spacing w:val="-1"/>
          <w:sz w:val="20"/>
        </w:rPr>
        <w:t> </w:t>
      </w:r>
      <w:r>
        <w:rPr>
          <w:sz w:val="20"/>
        </w:rPr>
        <w:t>caso</w:t>
      </w:r>
      <w:r>
        <w:rPr>
          <w:spacing w:val="-1"/>
          <w:sz w:val="20"/>
        </w:rPr>
        <w:t> </w:t>
      </w:r>
      <w:r>
        <w:rPr>
          <w:spacing w:val="-2"/>
          <w:sz w:val="20"/>
        </w:rPr>
        <w:t>concreto</w:t>
      </w:r>
    </w:p>
    <w:p>
      <w:pPr>
        <w:pStyle w:val="ListParagraph"/>
        <w:numPr>
          <w:ilvl w:val="2"/>
          <w:numId w:val="18"/>
        </w:numPr>
        <w:tabs>
          <w:tab w:pos="844" w:val="left" w:leader="none"/>
        </w:tabs>
        <w:spacing w:line="240" w:lineRule="auto" w:before="115" w:after="0"/>
        <w:ind w:left="844" w:right="0" w:hanging="702"/>
        <w:jc w:val="both"/>
        <w:rPr>
          <w:sz w:val="20"/>
        </w:rPr>
      </w:pPr>
      <w:r>
        <w:rPr>
          <w:sz w:val="20"/>
        </w:rPr>
        <w:t>as</w:t>
      </w:r>
      <w:r>
        <w:rPr>
          <w:spacing w:val="-1"/>
          <w:sz w:val="20"/>
        </w:rPr>
        <w:t> </w:t>
      </w:r>
      <w:r>
        <w:rPr>
          <w:sz w:val="20"/>
        </w:rPr>
        <w:t>circunstâncias agravantes ou </w:t>
      </w:r>
      <w:r>
        <w:rPr>
          <w:spacing w:val="-2"/>
          <w:sz w:val="20"/>
        </w:rPr>
        <w:t>atenuantes</w:t>
      </w:r>
    </w:p>
    <w:p>
      <w:pPr>
        <w:pStyle w:val="ListParagraph"/>
        <w:numPr>
          <w:ilvl w:val="2"/>
          <w:numId w:val="18"/>
        </w:numPr>
        <w:tabs>
          <w:tab w:pos="844" w:val="left" w:leader="none"/>
        </w:tabs>
        <w:spacing w:line="240" w:lineRule="auto" w:before="115" w:after="0"/>
        <w:ind w:left="844" w:right="0" w:hanging="702"/>
        <w:jc w:val="both"/>
        <w:rPr>
          <w:sz w:val="20"/>
        </w:rPr>
      </w:pPr>
      <w:r>
        <w:rPr>
          <w:sz w:val="20"/>
        </w:rPr>
        <w:t>os</w:t>
      </w:r>
      <w:r>
        <w:rPr>
          <w:spacing w:val="-3"/>
          <w:sz w:val="20"/>
        </w:rPr>
        <w:t> </w:t>
      </w:r>
      <w:r>
        <w:rPr>
          <w:sz w:val="20"/>
        </w:rPr>
        <w:t>danos</w:t>
      </w:r>
      <w:r>
        <w:rPr>
          <w:spacing w:val="-2"/>
          <w:sz w:val="20"/>
        </w:rPr>
        <w:t> </w:t>
      </w:r>
      <w:r>
        <w:rPr>
          <w:sz w:val="20"/>
        </w:rPr>
        <w:t>que</w:t>
      </w:r>
      <w:r>
        <w:rPr>
          <w:spacing w:val="-3"/>
          <w:sz w:val="20"/>
        </w:rPr>
        <w:t> </w:t>
      </w:r>
      <w:r>
        <w:rPr>
          <w:sz w:val="20"/>
        </w:rPr>
        <w:t>dela</w:t>
      </w:r>
      <w:r>
        <w:rPr>
          <w:spacing w:val="-2"/>
          <w:sz w:val="20"/>
        </w:rPr>
        <w:t> </w:t>
      </w:r>
      <w:r>
        <w:rPr>
          <w:sz w:val="20"/>
        </w:rPr>
        <w:t>provierem</w:t>
      </w:r>
      <w:r>
        <w:rPr>
          <w:spacing w:val="-3"/>
          <w:sz w:val="20"/>
        </w:rPr>
        <w:t> </w:t>
      </w:r>
      <w:r>
        <w:rPr>
          <w:sz w:val="20"/>
        </w:rPr>
        <w:t>para</w:t>
      </w:r>
      <w:r>
        <w:rPr>
          <w:spacing w:val="-2"/>
          <w:sz w:val="20"/>
        </w:rPr>
        <w:t> </w:t>
      </w:r>
      <w:r>
        <w:rPr>
          <w:sz w:val="20"/>
        </w:rPr>
        <w:t>a</w:t>
      </w:r>
      <w:r>
        <w:rPr>
          <w:spacing w:val="-3"/>
          <w:sz w:val="20"/>
        </w:rPr>
        <w:t> </w:t>
      </w:r>
      <w:r>
        <w:rPr>
          <w:sz w:val="20"/>
        </w:rPr>
        <w:t>Administração</w:t>
      </w:r>
      <w:r>
        <w:rPr>
          <w:spacing w:val="-2"/>
          <w:sz w:val="20"/>
        </w:rPr>
        <w:t> Pública</w:t>
      </w:r>
    </w:p>
    <w:p>
      <w:pPr>
        <w:pStyle w:val="ListParagraph"/>
        <w:numPr>
          <w:ilvl w:val="1"/>
          <w:numId w:val="1"/>
        </w:numPr>
        <w:tabs>
          <w:tab w:pos="846" w:val="left" w:leader="none"/>
        </w:tabs>
        <w:spacing w:line="360" w:lineRule="auto" w:before="115" w:after="0"/>
        <w:ind w:left="142" w:right="141" w:firstLine="0"/>
        <w:jc w:val="both"/>
        <w:rPr>
          <w:rFonts w:ascii="Arial" w:hAnsi="Arial"/>
          <w:b/>
          <w:sz w:val="20"/>
        </w:rPr>
      </w:pPr>
      <w:r>
        <w:rPr>
          <w:sz w:val="20"/>
        </w:rPr>
        <w:t>As sanções de advertência, impedimento de licitar e contratar e declaração de inidoneidade para licitar ou contratar poderão ser aplicadas, cumulativamente ou não.</w:t>
      </w:r>
    </w:p>
    <w:p>
      <w:pPr>
        <w:pStyle w:val="ListParagraph"/>
        <w:numPr>
          <w:ilvl w:val="1"/>
          <w:numId w:val="1"/>
        </w:numPr>
        <w:tabs>
          <w:tab w:pos="846" w:val="left" w:leader="none"/>
        </w:tabs>
        <w:spacing w:line="360" w:lineRule="auto" w:before="0" w:after="0"/>
        <w:ind w:left="142" w:right="140" w:firstLine="0"/>
        <w:jc w:val="both"/>
        <w:rPr>
          <w:rFonts w:ascii="Arial" w:hAnsi="Arial"/>
          <w:b/>
          <w:sz w:val="20"/>
        </w:rPr>
      </w:pPr>
      <w:r>
        <w:rPr>
          <w:sz w:val="20"/>
        </w:rPr>
        <w:t>A sanção de impedimento de licitar e contratar será aplicada ao responsável em decorrência das infrações administrativas relacionadas nos itens 10.1.1, 10.1.2 e 10.1.3, quando não se justificar a imposição de penalidade mais grave, e impedirá o responsável de licitar e contratar no âmbito da Administração Pública direta e indireta do ente federativo a qual pertencer o órgão ou entidade, pelo prazo máximo de 3 (três) anos.</w:t>
      </w:r>
    </w:p>
    <w:p>
      <w:pPr>
        <w:pStyle w:val="ListParagraph"/>
        <w:numPr>
          <w:ilvl w:val="1"/>
          <w:numId w:val="1"/>
        </w:numPr>
        <w:tabs>
          <w:tab w:pos="846" w:val="left" w:leader="none"/>
        </w:tabs>
        <w:spacing w:line="360" w:lineRule="auto" w:before="0" w:after="0"/>
        <w:ind w:left="142" w:right="140" w:firstLine="0"/>
        <w:jc w:val="both"/>
        <w:rPr>
          <w:rFonts w:ascii="Arial" w:hAnsi="Arial"/>
          <w:b/>
          <w:sz w:val="20"/>
        </w:rPr>
      </w:pPr>
      <w:r>
        <w:rPr>
          <w:sz w:val="20"/>
        </w:rPr>
        <w:t>Poderá ser aplicada ao responsável a sanção de declaração de inidoneidade para licitar ou contratar, em decorrência da prática das infrações dispostas nos itens 10.1.4, 10.1.5, 10.1.6, 10.1.7 e 10.1.8, bem como pelas infrações administrativas previstas nos itens 10.1.1, 10.1.2 e 10.1.3 que justifiquem a imposição de penalidade mais grave que a sanção de impedimento de licitar e contratar, cuja duração observará o prazo previsto no art. 156, §5º, da Lei n.º 14.133/2021.</w:t>
      </w:r>
    </w:p>
    <w:p>
      <w:pPr>
        <w:pStyle w:val="ListParagraph"/>
        <w:numPr>
          <w:ilvl w:val="1"/>
          <w:numId w:val="1"/>
        </w:numPr>
        <w:tabs>
          <w:tab w:pos="846" w:val="left" w:leader="none"/>
        </w:tabs>
        <w:spacing w:line="360" w:lineRule="auto" w:before="0" w:after="0"/>
        <w:ind w:left="142" w:right="141" w:firstLine="0"/>
        <w:jc w:val="both"/>
        <w:rPr>
          <w:rFonts w:ascii="Arial" w:hAnsi="Arial"/>
          <w:b/>
          <w:sz w:val="20"/>
        </w:rPr>
      </w:pPr>
      <w:r>
        <w:rPr>
          <w:sz w:val="20"/>
        </w:rPr>
        <w:t>A</w:t>
      </w:r>
      <w:r>
        <w:rPr>
          <w:spacing w:val="-1"/>
          <w:sz w:val="20"/>
        </w:rPr>
        <w:t> </w:t>
      </w:r>
      <w:r>
        <w:rPr>
          <w:sz w:val="20"/>
        </w:rPr>
        <w:t>recusa</w:t>
      </w:r>
      <w:r>
        <w:rPr>
          <w:spacing w:val="-1"/>
          <w:sz w:val="20"/>
        </w:rPr>
        <w:t> </w:t>
      </w:r>
      <w:r>
        <w:rPr>
          <w:sz w:val="20"/>
        </w:rPr>
        <w:t>injustificada</w:t>
      </w:r>
      <w:r>
        <w:rPr>
          <w:spacing w:val="-1"/>
          <w:sz w:val="20"/>
        </w:rPr>
        <w:t> </w:t>
      </w:r>
      <w:r>
        <w:rPr>
          <w:sz w:val="20"/>
        </w:rPr>
        <w:t>do</w:t>
      </w:r>
      <w:r>
        <w:rPr>
          <w:spacing w:val="-1"/>
          <w:sz w:val="20"/>
        </w:rPr>
        <w:t> </w:t>
      </w:r>
      <w:r>
        <w:rPr>
          <w:sz w:val="20"/>
        </w:rPr>
        <w:t>adjudicatário</w:t>
      </w:r>
      <w:r>
        <w:rPr>
          <w:spacing w:val="-1"/>
          <w:sz w:val="20"/>
        </w:rPr>
        <w:t> </w:t>
      </w:r>
      <w:r>
        <w:rPr>
          <w:sz w:val="20"/>
        </w:rPr>
        <w:t>em</w:t>
      </w:r>
      <w:r>
        <w:rPr>
          <w:spacing w:val="-1"/>
          <w:sz w:val="20"/>
        </w:rPr>
        <w:t> </w:t>
      </w:r>
      <w:r>
        <w:rPr>
          <w:sz w:val="20"/>
        </w:rPr>
        <w:t>assinar</w:t>
      </w:r>
      <w:r>
        <w:rPr>
          <w:spacing w:val="-1"/>
          <w:sz w:val="20"/>
        </w:rPr>
        <w:t> </w:t>
      </w:r>
      <w:r>
        <w:rPr>
          <w:sz w:val="20"/>
        </w:rPr>
        <w:t>o</w:t>
      </w:r>
      <w:r>
        <w:rPr>
          <w:spacing w:val="-1"/>
          <w:sz w:val="20"/>
        </w:rPr>
        <w:t> </w:t>
      </w:r>
      <w:r>
        <w:rPr>
          <w:sz w:val="20"/>
        </w:rPr>
        <w:t>contrato</w:t>
      </w:r>
      <w:r>
        <w:rPr>
          <w:spacing w:val="-1"/>
          <w:sz w:val="20"/>
        </w:rPr>
        <w:t> </w:t>
      </w:r>
      <w:r>
        <w:rPr>
          <w:sz w:val="20"/>
        </w:rPr>
        <w:t>ou</w:t>
      </w:r>
      <w:r>
        <w:rPr>
          <w:spacing w:val="-1"/>
          <w:sz w:val="20"/>
        </w:rPr>
        <w:t> </w:t>
      </w:r>
      <w:r>
        <w:rPr>
          <w:sz w:val="20"/>
        </w:rPr>
        <w:t>a</w:t>
      </w:r>
      <w:r>
        <w:rPr>
          <w:spacing w:val="-1"/>
          <w:sz w:val="20"/>
        </w:rPr>
        <w:t> </w:t>
      </w:r>
      <w:r>
        <w:rPr>
          <w:sz w:val="20"/>
        </w:rPr>
        <w:t>ata</w:t>
      </w:r>
      <w:r>
        <w:rPr>
          <w:spacing w:val="-1"/>
          <w:sz w:val="20"/>
        </w:rPr>
        <w:t> </w:t>
      </w:r>
      <w:r>
        <w:rPr>
          <w:sz w:val="20"/>
        </w:rPr>
        <w:t>de</w:t>
      </w:r>
      <w:r>
        <w:rPr>
          <w:spacing w:val="-1"/>
          <w:sz w:val="20"/>
        </w:rPr>
        <w:t> </w:t>
      </w:r>
      <w:r>
        <w:rPr>
          <w:sz w:val="20"/>
        </w:rPr>
        <w:t>registro</w:t>
      </w:r>
      <w:r>
        <w:rPr>
          <w:spacing w:val="-1"/>
          <w:sz w:val="20"/>
        </w:rPr>
        <w:t> </w:t>
      </w:r>
      <w:r>
        <w:rPr>
          <w:sz w:val="20"/>
        </w:rPr>
        <w:t>de</w:t>
      </w:r>
      <w:r>
        <w:rPr>
          <w:spacing w:val="-1"/>
          <w:sz w:val="20"/>
        </w:rPr>
        <w:t> </w:t>
      </w:r>
      <w:r>
        <w:rPr>
          <w:sz w:val="20"/>
        </w:rPr>
        <w:t>preço,</w:t>
      </w:r>
      <w:r>
        <w:rPr>
          <w:spacing w:val="-1"/>
          <w:sz w:val="20"/>
        </w:rPr>
        <w:t> </w:t>
      </w:r>
      <w:r>
        <w:rPr>
          <w:sz w:val="20"/>
        </w:rPr>
        <w:t>ou</w:t>
      </w:r>
      <w:r>
        <w:rPr>
          <w:spacing w:val="-1"/>
          <w:sz w:val="20"/>
        </w:rPr>
        <w:t> </w:t>
      </w:r>
      <w:r>
        <w:rPr>
          <w:sz w:val="20"/>
        </w:rPr>
        <w:t>em aceitar ou retirar o instrumento equivalente no prazo estabelecido pela Administração, descrita no item 10.1.3, caracterizará o descumprimento total da obrigação assumida e o sujeitará às penalidades e à imediata perda da garantia de proposta em favor do órgão ou entidade promotora da licitação, nos</w:t>
      </w:r>
      <w:r>
        <w:rPr>
          <w:spacing w:val="40"/>
          <w:sz w:val="20"/>
        </w:rPr>
        <w:t> </w:t>
      </w:r>
      <w:r>
        <w:rPr>
          <w:sz w:val="20"/>
        </w:rPr>
        <w:t>termos do art. 45, §4º da IN SEGES/ME n.º 73, de 2022.</w:t>
      </w:r>
    </w:p>
    <w:p>
      <w:pPr>
        <w:pStyle w:val="ListParagraph"/>
        <w:spacing w:after="0" w:line="360" w:lineRule="auto"/>
        <w:jc w:val="both"/>
        <w:rPr>
          <w:rFonts w:ascii="Arial" w:hAnsi="Arial"/>
          <w:b/>
          <w:sz w:val="20"/>
        </w:rPr>
        <w:sectPr>
          <w:pgSz w:w="11910" w:h="16840"/>
          <w:pgMar w:header="348" w:footer="1525" w:top="2100" w:bottom="1720" w:left="1559" w:right="708"/>
        </w:sectPr>
      </w:pPr>
    </w:p>
    <w:p>
      <w:pPr>
        <w:pStyle w:val="ListParagraph"/>
        <w:numPr>
          <w:ilvl w:val="1"/>
          <w:numId w:val="1"/>
        </w:numPr>
        <w:tabs>
          <w:tab w:pos="845" w:val="left" w:leader="none"/>
        </w:tabs>
        <w:spacing w:line="360" w:lineRule="auto" w:before="4" w:after="0"/>
        <w:ind w:left="141" w:right="140" w:firstLine="0"/>
        <w:jc w:val="both"/>
        <w:rPr>
          <w:rFonts w:ascii="Arial" w:hAnsi="Arial"/>
          <w:b/>
          <w:sz w:val="20"/>
        </w:rPr>
      </w:pPr>
      <w:r>
        <w:rPr>
          <w:sz w:val="20"/>
        </w:rPr>
        <w:t>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w:t>
      </w:r>
    </w:p>
    <w:p>
      <w:pPr>
        <w:pStyle w:val="ListParagraph"/>
        <w:numPr>
          <w:ilvl w:val="1"/>
          <w:numId w:val="1"/>
        </w:numPr>
        <w:tabs>
          <w:tab w:pos="845" w:val="left" w:leader="none"/>
        </w:tabs>
        <w:spacing w:line="360" w:lineRule="auto" w:before="0" w:after="0"/>
        <w:ind w:left="141" w:right="141" w:firstLine="0"/>
        <w:jc w:val="both"/>
        <w:rPr>
          <w:rFonts w:ascii="Arial" w:hAnsi="Arial"/>
          <w:b/>
          <w:sz w:val="20"/>
        </w:rPr>
      </w:pPr>
      <w:r>
        <w:rPr>
          <w:sz w:val="20"/>
        </w:rPr>
        <w:t>Caberá recurso no prazo de 15 (quinze) dias úteis da aplicação das sanções de advertência,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pPr>
        <w:pStyle w:val="ListParagraph"/>
        <w:numPr>
          <w:ilvl w:val="1"/>
          <w:numId w:val="1"/>
        </w:numPr>
        <w:tabs>
          <w:tab w:pos="844" w:val="left" w:leader="none"/>
        </w:tabs>
        <w:spacing w:line="360" w:lineRule="auto" w:before="0" w:after="0"/>
        <w:ind w:left="141" w:right="140" w:firstLine="0"/>
        <w:jc w:val="both"/>
        <w:rPr>
          <w:rFonts w:ascii="Arial" w:hAnsi="Arial"/>
          <w:b/>
          <w:sz w:val="20"/>
        </w:rPr>
      </w:pPr>
      <w:r>
        <w:rPr>
          <w:sz w:val="20"/>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pPr>
        <w:pStyle w:val="ListParagraph"/>
        <w:numPr>
          <w:ilvl w:val="1"/>
          <w:numId w:val="1"/>
        </w:numPr>
        <w:tabs>
          <w:tab w:pos="844" w:val="left" w:leader="none"/>
        </w:tabs>
        <w:spacing w:line="360" w:lineRule="auto" w:before="0" w:after="0"/>
        <w:ind w:left="141" w:right="140" w:firstLine="0"/>
        <w:jc w:val="both"/>
        <w:rPr>
          <w:rFonts w:ascii="Arial" w:hAnsi="Arial"/>
          <w:b/>
          <w:sz w:val="20"/>
        </w:rPr>
      </w:pPr>
      <w:r>
        <w:rPr>
          <w:sz w:val="20"/>
        </w:rPr>
        <w:t>O recurso e o pedido de reconsideração terão efeito suspensivo do ato ou da decisão recorrida até que sobrevenha decisão final da autoridade competente.</w:t>
      </w:r>
    </w:p>
    <w:p>
      <w:pPr>
        <w:pStyle w:val="ListParagraph"/>
        <w:numPr>
          <w:ilvl w:val="1"/>
          <w:numId w:val="1"/>
        </w:numPr>
        <w:tabs>
          <w:tab w:pos="844" w:val="left" w:leader="none"/>
        </w:tabs>
        <w:spacing w:line="360" w:lineRule="auto" w:before="0" w:after="0"/>
        <w:ind w:left="141" w:right="142" w:firstLine="0"/>
        <w:jc w:val="both"/>
        <w:rPr>
          <w:rFonts w:ascii="Arial" w:hAnsi="Arial"/>
          <w:b/>
          <w:sz w:val="20"/>
        </w:rPr>
      </w:pPr>
      <w:r>
        <w:rPr>
          <w:sz w:val="20"/>
        </w:rPr>
        <w:t>A aplicação das sanções previstas neste edital não exclui, em hipótese alguma, a obrigação de reparação integral dos danos causados.</w:t>
      </w:r>
    </w:p>
    <w:p>
      <w:pPr>
        <w:pStyle w:val="Heading1"/>
        <w:numPr>
          <w:ilvl w:val="0"/>
          <w:numId w:val="1"/>
        </w:numPr>
        <w:tabs>
          <w:tab w:pos="849" w:val="left" w:leader="none"/>
        </w:tabs>
        <w:spacing w:line="240" w:lineRule="auto" w:before="0" w:after="0"/>
        <w:ind w:left="849" w:right="0" w:hanging="708"/>
        <w:jc w:val="left"/>
      </w:pPr>
      <w:r>
        <w:rPr/>
        <w:t>DA</w:t>
      </w:r>
      <w:r>
        <w:rPr>
          <w:spacing w:val="-3"/>
        </w:rPr>
        <w:t> </w:t>
      </w:r>
      <w:r>
        <w:rPr/>
        <w:t>IMPUGNAÇÃO</w:t>
      </w:r>
      <w:r>
        <w:rPr>
          <w:spacing w:val="-3"/>
        </w:rPr>
        <w:t> </w:t>
      </w:r>
      <w:r>
        <w:rPr/>
        <w:t>AO</w:t>
      </w:r>
      <w:r>
        <w:rPr>
          <w:spacing w:val="-3"/>
        </w:rPr>
        <w:t> </w:t>
      </w:r>
      <w:r>
        <w:rPr/>
        <w:t>EDITAL</w:t>
      </w:r>
      <w:r>
        <w:rPr>
          <w:spacing w:val="-3"/>
        </w:rPr>
        <w:t> </w:t>
      </w:r>
      <w:r>
        <w:rPr/>
        <w:t>E</w:t>
      </w:r>
      <w:r>
        <w:rPr>
          <w:spacing w:val="-3"/>
        </w:rPr>
        <w:t> </w:t>
      </w:r>
      <w:r>
        <w:rPr/>
        <w:t>DO</w:t>
      </w:r>
      <w:r>
        <w:rPr>
          <w:spacing w:val="-3"/>
        </w:rPr>
        <w:t> </w:t>
      </w:r>
      <w:r>
        <w:rPr/>
        <w:t>PEDIDO</w:t>
      </w:r>
      <w:r>
        <w:rPr>
          <w:spacing w:val="-3"/>
        </w:rPr>
        <w:t> </w:t>
      </w:r>
      <w:r>
        <w:rPr/>
        <w:t>DE</w:t>
      </w:r>
      <w:r>
        <w:rPr>
          <w:spacing w:val="-2"/>
        </w:rPr>
        <w:t> ESCLARECIMENTO</w:t>
      </w:r>
    </w:p>
    <w:p>
      <w:pPr>
        <w:pStyle w:val="ListParagraph"/>
        <w:numPr>
          <w:ilvl w:val="1"/>
          <w:numId w:val="1"/>
        </w:numPr>
        <w:tabs>
          <w:tab w:pos="845" w:val="left" w:leader="none"/>
        </w:tabs>
        <w:spacing w:line="360" w:lineRule="auto" w:before="115" w:after="0"/>
        <w:ind w:left="141" w:right="140" w:firstLine="0"/>
        <w:jc w:val="both"/>
        <w:rPr>
          <w:rFonts w:ascii="Arial" w:hAnsi="Arial"/>
          <w:b/>
          <w:sz w:val="20"/>
        </w:rPr>
      </w:pPr>
      <w:r>
        <w:rPr>
          <w:sz w:val="20"/>
        </w:rPr>
        <w:t>Qualquer pessoa é parte legítima para impugnar este Edital por irregularidade na aplicação da</w:t>
      </w:r>
      <w:r>
        <w:rPr>
          <w:spacing w:val="40"/>
          <w:sz w:val="20"/>
        </w:rPr>
        <w:t> </w:t>
      </w:r>
      <w:r>
        <w:rPr>
          <w:sz w:val="20"/>
        </w:rPr>
        <w:t>Lei nº 14.133, de 2021, devendo protocolar o pedido até 3 (três) dias úteis antes da data da abertura do </w:t>
      </w:r>
      <w:r>
        <w:rPr>
          <w:spacing w:val="-2"/>
          <w:sz w:val="20"/>
        </w:rPr>
        <w:t>certame.</w:t>
      </w:r>
    </w:p>
    <w:p>
      <w:pPr>
        <w:pStyle w:val="ListParagraph"/>
        <w:numPr>
          <w:ilvl w:val="1"/>
          <w:numId w:val="1"/>
        </w:numPr>
        <w:tabs>
          <w:tab w:pos="845" w:val="left" w:leader="none"/>
        </w:tabs>
        <w:spacing w:line="360" w:lineRule="auto" w:before="0" w:after="0"/>
        <w:ind w:left="141" w:right="140" w:firstLine="0"/>
        <w:jc w:val="both"/>
        <w:rPr>
          <w:rFonts w:ascii="Arial" w:hAnsi="Arial"/>
          <w:b/>
          <w:sz w:val="20"/>
        </w:rPr>
      </w:pPr>
      <w:r>
        <w:rPr>
          <w:sz w:val="20"/>
        </w:rPr>
        <w:t>A resposta à impugnação ou ao pedido de esclarecimento será divulgada no site plataforma BLL COMPRAS no prazo de até 3 (três) dias úteis, limitado ao último dia útil anterior à data da abertura do </w:t>
      </w:r>
      <w:r>
        <w:rPr>
          <w:spacing w:val="-2"/>
          <w:sz w:val="20"/>
        </w:rPr>
        <w:t>certame.</w:t>
      </w:r>
    </w:p>
    <w:p>
      <w:pPr>
        <w:pStyle w:val="ListParagraph"/>
        <w:numPr>
          <w:ilvl w:val="1"/>
          <w:numId w:val="1"/>
        </w:numPr>
        <w:tabs>
          <w:tab w:pos="845" w:val="left" w:leader="none"/>
        </w:tabs>
        <w:spacing w:line="360" w:lineRule="auto" w:before="0" w:after="0"/>
        <w:ind w:left="141" w:right="141" w:firstLine="0"/>
        <w:jc w:val="both"/>
        <w:rPr>
          <w:rFonts w:ascii="Arial" w:hAnsi="Arial"/>
          <w:b/>
          <w:sz w:val="20"/>
        </w:rPr>
      </w:pPr>
      <w:r>
        <w:rPr>
          <w:sz w:val="20"/>
        </w:rPr>
        <w:t>A impugnação e o pedido de esclarecimento poderão ser realizados por forma eletrônica, por meio da plataforma BLL Compras e/ou pelo e-mail: </w:t>
      </w:r>
      <w:hyperlink r:id="rId8">
        <w:r>
          <w:rPr>
            <w:color w:val="0000FF"/>
            <w:sz w:val="20"/>
            <w:u w:val="single" w:color="0000FF"/>
          </w:rPr>
          <w:t>licitacao@cangucu.rs.leg.br</w:t>
        </w:r>
      </w:hyperlink>
    </w:p>
    <w:p>
      <w:pPr>
        <w:pStyle w:val="ListParagraph"/>
        <w:numPr>
          <w:ilvl w:val="1"/>
          <w:numId w:val="1"/>
        </w:numPr>
        <w:tabs>
          <w:tab w:pos="845" w:val="left" w:leader="none"/>
        </w:tabs>
        <w:spacing w:line="240" w:lineRule="auto" w:before="0" w:after="0"/>
        <w:ind w:left="845" w:right="0" w:hanging="704"/>
        <w:jc w:val="both"/>
        <w:rPr>
          <w:rFonts w:ascii="Arial" w:hAnsi="Arial"/>
          <w:b/>
          <w:sz w:val="20"/>
        </w:rPr>
      </w:pPr>
      <w:r>
        <w:rPr>
          <w:sz w:val="20"/>
        </w:rPr>
        <w:t>As</w:t>
      </w:r>
      <w:r>
        <w:rPr>
          <w:spacing w:val="-1"/>
          <w:sz w:val="20"/>
        </w:rPr>
        <w:t> </w:t>
      </w:r>
      <w:r>
        <w:rPr>
          <w:sz w:val="20"/>
        </w:rPr>
        <w:t>impugnações e pedidos</w:t>
      </w:r>
      <w:r>
        <w:rPr>
          <w:spacing w:val="-1"/>
          <w:sz w:val="20"/>
        </w:rPr>
        <w:t> </w:t>
      </w:r>
      <w:r>
        <w:rPr>
          <w:sz w:val="20"/>
        </w:rPr>
        <w:t>de esclarecimentos não</w:t>
      </w:r>
      <w:r>
        <w:rPr>
          <w:spacing w:val="-1"/>
          <w:sz w:val="20"/>
        </w:rPr>
        <w:t> </w:t>
      </w:r>
      <w:r>
        <w:rPr>
          <w:sz w:val="20"/>
        </w:rPr>
        <w:t>suspendem os prazos</w:t>
      </w:r>
      <w:r>
        <w:rPr>
          <w:spacing w:val="-1"/>
          <w:sz w:val="20"/>
        </w:rPr>
        <w:t> </w:t>
      </w:r>
      <w:r>
        <w:rPr>
          <w:sz w:val="20"/>
        </w:rPr>
        <w:t>previstos no </w:t>
      </w:r>
      <w:r>
        <w:rPr>
          <w:spacing w:val="-2"/>
          <w:sz w:val="20"/>
        </w:rPr>
        <w:t>certame.</w:t>
      </w:r>
    </w:p>
    <w:p>
      <w:pPr>
        <w:pStyle w:val="ListParagraph"/>
        <w:numPr>
          <w:ilvl w:val="1"/>
          <w:numId w:val="1"/>
        </w:numPr>
        <w:tabs>
          <w:tab w:pos="845" w:val="left" w:leader="none"/>
        </w:tabs>
        <w:spacing w:line="240" w:lineRule="auto" w:before="115" w:after="0"/>
        <w:ind w:left="845" w:right="0" w:hanging="704"/>
        <w:jc w:val="both"/>
        <w:rPr>
          <w:rFonts w:ascii="Arial" w:hAnsi="Arial"/>
          <w:b/>
          <w:sz w:val="20"/>
        </w:rPr>
      </w:pPr>
      <w:r>
        <w:rPr>
          <w:sz w:val="20"/>
        </w:rPr>
        <w:t>Acolhida</w:t>
      </w:r>
      <w:r>
        <w:rPr>
          <w:spacing w:val="-7"/>
          <w:sz w:val="20"/>
        </w:rPr>
        <w:t> </w:t>
      </w:r>
      <w:r>
        <w:rPr>
          <w:sz w:val="20"/>
        </w:rPr>
        <w:t>a</w:t>
      </w:r>
      <w:r>
        <w:rPr>
          <w:spacing w:val="-4"/>
          <w:sz w:val="20"/>
        </w:rPr>
        <w:t> </w:t>
      </w:r>
      <w:r>
        <w:rPr>
          <w:sz w:val="20"/>
        </w:rPr>
        <w:t>impugnação,</w:t>
      </w:r>
      <w:r>
        <w:rPr>
          <w:spacing w:val="-4"/>
          <w:sz w:val="20"/>
        </w:rPr>
        <w:t> </w:t>
      </w:r>
      <w:r>
        <w:rPr>
          <w:sz w:val="20"/>
        </w:rPr>
        <w:t>será</w:t>
      </w:r>
      <w:r>
        <w:rPr>
          <w:spacing w:val="-4"/>
          <w:sz w:val="20"/>
        </w:rPr>
        <w:t> </w:t>
      </w:r>
      <w:r>
        <w:rPr>
          <w:sz w:val="20"/>
        </w:rPr>
        <w:t>definida</w:t>
      </w:r>
      <w:r>
        <w:rPr>
          <w:spacing w:val="-4"/>
          <w:sz w:val="20"/>
        </w:rPr>
        <w:t> </w:t>
      </w:r>
      <w:r>
        <w:rPr>
          <w:sz w:val="20"/>
        </w:rPr>
        <w:t>e</w:t>
      </w:r>
      <w:r>
        <w:rPr>
          <w:spacing w:val="-4"/>
          <w:sz w:val="20"/>
        </w:rPr>
        <w:t> </w:t>
      </w:r>
      <w:r>
        <w:rPr>
          <w:sz w:val="20"/>
        </w:rPr>
        <w:t>publicada</w:t>
      </w:r>
      <w:r>
        <w:rPr>
          <w:spacing w:val="-5"/>
          <w:sz w:val="20"/>
        </w:rPr>
        <w:t> </w:t>
      </w:r>
      <w:r>
        <w:rPr>
          <w:sz w:val="20"/>
        </w:rPr>
        <w:t>nova</w:t>
      </w:r>
      <w:r>
        <w:rPr>
          <w:spacing w:val="-4"/>
          <w:sz w:val="20"/>
        </w:rPr>
        <w:t> </w:t>
      </w:r>
      <w:r>
        <w:rPr>
          <w:sz w:val="20"/>
        </w:rPr>
        <w:t>data</w:t>
      </w:r>
      <w:r>
        <w:rPr>
          <w:spacing w:val="-4"/>
          <w:sz w:val="20"/>
        </w:rPr>
        <w:t> </w:t>
      </w:r>
      <w:r>
        <w:rPr>
          <w:sz w:val="20"/>
        </w:rPr>
        <w:t>para</w:t>
      </w:r>
      <w:r>
        <w:rPr>
          <w:spacing w:val="-4"/>
          <w:sz w:val="20"/>
        </w:rPr>
        <w:t> </w:t>
      </w:r>
      <w:r>
        <w:rPr>
          <w:sz w:val="20"/>
        </w:rPr>
        <w:t>a</w:t>
      </w:r>
      <w:r>
        <w:rPr>
          <w:spacing w:val="-4"/>
          <w:sz w:val="20"/>
        </w:rPr>
        <w:t> </w:t>
      </w:r>
      <w:r>
        <w:rPr>
          <w:sz w:val="20"/>
        </w:rPr>
        <w:t>realização</w:t>
      </w:r>
      <w:r>
        <w:rPr>
          <w:spacing w:val="-4"/>
          <w:sz w:val="20"/>
        </w:rPr>
        <w:t> </w:t>
      </w:r>
      <w:r>
        <w:rPr>
          <w:sz w:val="20"/>
        </w:rPr>
        <w:t>do</w:t>
      </w:r>
      <w:r>
        <w:rPr>
          <w:spacing w:val="-4"/>
          <w:sz w:val="20"/>
        </w:rPr>
        <w:t> </w:t>
      </w:r>
      <w:r>
        <w:rPr>
          <w:spacing w:val="-2"/>
          <w:sz w:val="20"/>
        </w:rPr>
        <w:t>certame.</w:t>
      </w:r>
    </w:p>
    <w:p>
      <w:pPr>
        <w:pStyle w:val="Heading1"/>
        <w:numPr>
          <w:ilvl w:val="0"/>
          <w:numId w:val="1"/>
        </w:numPr>
        <w:tabs>
          <w:tab w:pos="849" w:val="left" w:leader="none"/>
        </w:tabs>
        <w:spacing w:line="240" w:lineRule="auto" w:before="115" w:after="0"/>
        <w:ind w:left="849" w:right="0" w:hanging="708"/>
        <w:jc w:val="left"/>
      </w:pPr>
      <w:r>
        <w:rPr/>
        <w:t>DA</w:t>
      </w:r>
      <w:r>
        <w:rPr>
          <w:spacing w:val="-1"/>
        </w:rPr>
        <w:t> </w:t>
      </w:r>
      <w:r>
        <w:rPr>
          <w:spacing w:val="-2"/>
        </w:rPr>
        <w:t>FISCALIZAÇÃO:</w:t>
      </w:r>
    </w:p>
    <w:p>
      <w:pPr>
        <w:pStyle w:val="ListParagraph"/>
        <w:numPr>
          <w:ilvl w:val="1"/>
          <w:numId w:val="1"/>
        </w:numPr>
        <w:tabs>
          <w:tab w:pos="845" w:val="left" w:leader="none"/>
        </w:tabs>
        <w:spacing w:line="360" w:lineRule="auto" w:before="115" w:after="0"/>
        <w:ind w:left="141" w:right="140" w:firstLine="0"/>
        <w:jc w:val="both"/>
        <w:rPr>
          <w:rFonts w:ascii="Arial" w:hAnsi="Arial"/>
          <w:b/>
          <w:sz w:val="20"/>
        </w:rPr>
      </w:pPr>
      <w:r>
        <w:rPr>
          <w:sz w:val="20"/>
        </w:rPr>
        <w:t>As aquisições dos serviços serão fiscalizados pela Câmara Municipal de Canguçu, através de seu Fiscal de Contrato designado através de portaria, sendo que o objeto poderá ser aceito ou rejeitado conforme as condições dos mesmos no momento da emprega. E as eventuais falhas e/ou ocorrências apresentadas deverão ser prontamente corrigidas pela CONTRATADA, sob pena de aplicação das penalidades cabíveis.</w:t>
      </w:r>
    </w:p>
    <w:p>
      <w:pPr>
        <w:pStyle w:val="Heading1"/>
        <w:numPr>
          <w:ilvl w:val="0"/>
          <w:numId w:val="1"/>
        </w:numPr>
        <w:tabs>
          <w:tab w:pos="849" w:val="left" w:leader="none"/>
        </w:tabs>
        <w:spacing w:line="240" w:lineRule="auto" w:before="0" w:after="0"/>
        <w:ind w:left="849" w:right="0" w:hanging="708"/>
        <w:jc w:val="left"/>
      </w:pPr>
      <w:r>
        <w:rPr/>
        <w:t>DAS</w:t>
      </w:r>
      <w:r>
        <w:rPr>
          <w:spacing w:val="-4"/>
        </w:rPr>
        <w:t> </w:t>
      </w:r>
      <w:r>
        <w:rPr/>
        <w:t>CONDIÇÕES</w:t>
      </w:r>
      <w:r>
        <w:rPr>
          <w:spacing w:val="-4"/>
        </w:rPr>
        <w:t> </w:t>
      </w:r>
      <w:r>
        <w:rPr/>
        <w:t>DE</w:t>
      </w:r>
      <w:r>
        <w:rPr>
          <w:spacing w:val="-3"/>
        </w:rPr>
        <w:t> </w:t>
      </w:r>
      <w:r>
        <w:rPr>
          <w:spacing w:val="-2"/>
        </w:rPr>
        <w:t>PAGAMENTO:</w:t>
      </w:r>
    </w:p>
    <w:p>
      <w:pPr>
        <w:pStyle w:val="Heading1"/>
        <w:spacing w:after="0" w:line="240" w:lineRule="auto"/>
        <w:jc w:val="left"/>
        <w:sectPr>
          <w:pgSz w:w="11910" w:h="16840"/>
          <w:pgMar w:header="348" w:footer="1525" w:top="2100" w:bottom="1720" w:left="1559" w:right="708"/>
        </w:sectPr>
      </w:pPr>
    </w:p>
    <w:p>
      <w:pPr>
        <w:pStyle w:val="ListParagraph"/>
        <w:numPr>
          <w:ilvl w:val="1"/>
          <w:numId w:val="1"/>
        </w:numPr>
        <w:tabs>
          <w:tab w:pos="845" w:val="left" w:leader="none"/>
        </w:tabs>
        <w:spacing w:line="360" w:lineRule="auto" w:before="4" w:after="0"/>
        <w:ind w:left="141" w:right="141" w:firstLine="0"/>
        <w:jc w:val="both"/>
        <w:rPr>
          <w:rFonts w:ascii="Arial" w:hAnsi="Arial"/>
          <w:b/>
          <w:sz w:val="20"/>
        </w:rPr>
      </w:pPr>
      <w:r>
        <w:rPr>
          <w:sz w:val="20"/>
        </w:rPr>
        <w:t>O pagamento será efetuado pela CONTRATANTE, no prazo de até 30 (trinta) dias contados da emissão da nota fiscal, desde que o objeto tenha sido definitivamente recebido pelo gestor/fiscal do contrato, através de depósito bancário em conta bancária da CONTRATADA.</w:t>
      </w:r>
    </w:p>
    <w:p>
      <w:pPr>
        <w:pStyle w:val="ListParagraph"/>
        <w:numPr>
          <w:ilvl w:val="1"/>
          <w:numId w:val="1"/>
        </w:numPr>
        <w:tabs>
          <w:tab w:pos="845" w:val="left" w:leader="none"/>
        </w:tabs>
        <w:spacing w:line="360" w:lineRule="auto" w:before="0" w:after="0"/>
        <w:ind w:left="141" w:right="141" w:firstLine="0"/>
        <w:jc w:val="both"/>
        <w:rPr>
          <w:rFonts w:ascii="Arial" w:hAnsi="Arial"/>
          <w:b/>
          <w:sz w:val="20"/>
        </w:rPr>
      </w:pPr>
      <w:r>
        <w:rPr>
          <w:sz w:val="20"/>
        </w:rPr>
        <w:t>Somente serão pagos o(s) item(s) efetivamente entregue, conforme os preços unitários da proposta vencedora, tendo como base o total dos itens ou o item entregue respectivo mês.</w:t>
      </w:r>
    </w:p>
    <w:p>
      <w:pPr>
        <w:pStyle w:val="ListParagraph"/>
        <w:numPr>
          <w:ilvl w:val="1"/>
          <w:numId w:val="1"/>
        </w:numPr>
        <w:tabs>
          <w:tab w:pos="845" w:val="left" w:leader="none"/>
        </w:tabs>
        <w:spacing w:line="360" w:lineRule="auto" w:before="0" w:after="0"/>
        <w:ind w:left="141" w:right="143" w:firstLine="0"/>
        <w:jc w:val="both"/>
        <w:rPr>
          <w:rFonts w:ascii="Arial" w:hAnsi="Arial"/>
          <w:b/>
          <w:sz w:val="20"/>
        </w:rPr>
      </w:pPr>
      <w:r>
        <w:rPr>
          <w:sz w:val="20"/>
        </w:rPr>
        <w:t>A falta de apresentação das certidões de regularidade fiscal e trabalhista, atualizadas, implicará na suspensão do pagamento até a sua devida regularização por parte da CONTRATADA.</w:t>
      </w:r>
    </w:p>
    <w:p>
      <w:pPr>
        <w:pStyle w:val="ListParagraph"/>
        <w:numPr>
          <w:ilvl w:val="1"/>
          <w:numId w:val="1"/>
        </w:numPr>
        <w:tabs>
          <w:tab w:pos="845" w:val="left" w:leader="none"/>
        </w:tabs>
        <w:spacing w:line="360" w:lineRule="auto" w:before="0" w:after="0"/>
        <w:ind w:left="141" w:right="141" w:firstLine="0"/>
        <w:jc w:val="both"/>
        <w:rPr>
          <w:rFonts w:ascii="Arial" w:hAnsi="Arial"/>
          <w:b/>
          <w:sz w:val="20"/>
        </w:rPr>
      </w:pPr>
      <w:r>
        <w:rPr>
          <w:sz w:val="20"/>
        </w:rPr>
        <w:t>Quando for constatada qualquer irregularidade na NOTA FISCAL, será imediatamente solicitada a pertinente correção a CONTRATADA, que deverá reencaminhar a Câmara Municipal de Canguçu o </w:t>
      </w:r>
      <w:r>
        <w:rPr>
          <w:spacing w:val="-2"/>
          <w:sz w:val="20"/>
        </w:rPr>
        <w:t>documento.</w:t>
      </w:r>
    </w:p>
    <w:p>
      <w:pPr>
        <w:pStyle w:val="ListParagraph"/>
        <w:numPr>
          <w:ilvl w:val="1"/>
          <w:numId w:val="1"/>
        </w:numPr>
        <w:tabs>
          <w:tab w:pos="845" w:val="left" w:leader="none"/>
        </w:tabs>
        <w:spacing w:line="240" w:lineRule="auto" w:before="0" w:after="0"/>
        <w:ind w:left="845" w:right="0" w:hanging="704"/>
        <w:jc w:val="both"/>
        <w:rPr>
          <w:rFonts w:ascii="Arial" w:hAnsi="Arial"/>
          <w:b/>
          <w:sz w:val="20"/>
        </w:rPr>
      </w:pPr>
      <w:r>
        <w:rPr>
          <w:sz w:val="20"/>
        </w:rPr>
        <w:t>O</w:t>
      </w:r>
      <w:r>
        <w:rPr>
          <w:spacing w:val="-5"/>
          <w:sz w:val="20"/>
        </w:rPr>
        <w:t> </w:t>
      </w:r>
      <w:r>
        <w:rPr>
          <w:sz w:val="20"/>
        </w:rPr>
        <w:t>prazo</w:t>
      </w:r>
      <w:r>
        <w:rPr>
          <w:spacing w:val="-3"/>
          <w:sz w:val="20"/>
        </w:rPr>
        <w:t> </w:t>
      </w:r>
      <w:r>
        <w:rPr>
          <w:sz w:val="20"/>
        </w:rPr>
        <w:t>para</w:t>
      </w:r>
      <w:r>
        <w:rPr>
          <w:spacing w:val="-3"/>
          <w:sz w:val="20"/>
        </w:rPr>
        <w:t> </w:t>
      </w:r>
      <w:r>
        <w:rPr>
          <w:sz w:val="20"/>
        </w:rPr>
        <w:t>pagamento</w:t>
      </w:r>
      <w:r>
        <w:rPr>
          <w:spacing w:val="-3"/>
          <w:sz w:val="20"/>
        </w:rPr>
        <w:t> </w:t>
      </w:r>
      <w:r>
        <w:rPr>
          <w:sz w:val="20"/>
        </w:rPr>
        <w:t>será</w:t>
      </w:r>
      <w:r>
        <w:rPr>
          <w:spacing w:val="-3"/>
          <w:sz w:val="20"/>
        </w:rPr>
        <w:t> </w:t>
      </w:r>
      <w:r>
        <w:rPr>
          <w:sz w:val="20"/>
        </w:rPr>
        <w:t>prorrogado</w:t>
      </w:r>
      <w:r>
        <w:rPr>
          <w:spacing w:val="-3"/>
          <w:sz w:val="20"/>
        </w:rPr>
        <w:t> </w:t>
      </w:r>
      <w:r>
        <w:rPr>
          <w:sz w:val="20"/>
        </w:rPr>
        <w:t>por</w:t>
      </w:r>
      <w:r>
        <w:rPr>
          <w:spacing w:val="-2"/>
          <w:sz w:val="20"/>
        </w:rPr>
        <w:t> </w:t>
      </w:r>
      <w:r>
        <w:rPr>
          <w:sz w:val="20"/>
        </w:rPr>
        <w:t>igual</w:t>
      </w:r>
      <w:r>
        <w:rPr>
          <w:spacing w:val="-3"/>
          <w:sz w:val="20"/>
        </w:rPr>
        <w:t> </w:t>
      </w:r>
      <w:r>
        <w:rPr>
          <w:sz w:val="20"/>
        </w:rPr>
        <w:t>número</w:t>
      </w:r>
      <w:r>
        <w:rPr>
          <w:spacing w:val="-3"/>
          <w:sz w:val="20"/>
        </w:rPr>
        <w:t> </w:t>
      </w:r>
      <w:r>
        <w:rPr>
          <w:sz w:val="20"/>
        </w:rPr>
        <w:t>de</w:t>
      </w:r>
      <w:r>
        <w:rPr>
          <w:spacing w:val="-3"/>
          <w:sz w:val="20"/>
        </w:rPr>
        <w:t> </w:t>
      </w:r>
      <w:r>
        <w:rPr>
          <w:sz w:val="20"/>
        </w:rPr>
        <w:t>dias</w:t>
      </w:r>
      <w:r>
        <w:rPr>
          <w:spacing w:val="-3"/>
          <w:sz w:val="20"/>
        </w:rPr>
        <w:t> </w:t>
      </w:r>
      <w:r>
        <w:rPr>
          <w:sz w:val="20"/>
        </w:rPr>
        <w:t>consumidos</w:t>
      </w:r>
      <w:r>
        <w:rPr>
          <w:spacing w:val="-3"/>
          <w:sz w:val="20"/>
        </w:rPr>
        <w:t> </w:t>
      </w:r>
      <w:r>
        <w:rPr>
          <w:sz w:val="20"/>
        </w:rPr>
        <w:t>nas</w:t>
      </w:r>
      <w:r>
        <w:rPr>
          <w:spacing w:val="-2"/>
          <w:sz w:val="20"/>
        </w:rPr>
        <w:t> correções.</w:t>
      </w:r>
    </w:p>
    <w:p>
      <w:pPr>
        <w:pStyle w:val="ListParagraph"/>
        <w:numPr>
          <w:ilvl w:val="1"/>
          <w:numId w:val="1"/>
        </w:numPr>
        <w:tabs>
          <w:tab w:pos="845" w:val="left" w:leader="none"/>
        </w:tabs>
        <w:spacing w:line="360" w:lineRule="auto" w:before="115" w:after="0"/>
        <w:ind w:left="141" w:right="141" w:firstLine="0"/>
        <w:jc w:val="both"/>
        <w:rPr>
          <w:rFonts w:ascii="Arial" w:hAnsi="Arial"/>
          <w:b/>
          <w:sz w:val="20"/>
        </w:rPr>
      </w:pPr>
      <w:r>
        <w:rPr>
          <w:sz w:val="20"/>
        </w:rPr>
        <w:t>A Câmara Municipal de Canguçu poderá sustar o pagamento de qualquer nota fiscal, no todo ou em parte, nos seguintes casos:</w:t>
      </w:r>
    </w:p>
    <w:p>
      <w:pPr>
        <w:pStyle w:val="ListParagraph"/>
        <w:numPr>
          <w:ilvl w:val="0"/>
          <w:numId w:val="19"/>
        </w:numPr>
        <w:tabs>
          <w:tab w:pos="860" w:val="left" w:leader="none"/>
        </w:tabs>
        <w:spacing w:line="240" w:lineRule="auto" w:before="0" w:after="0"/>
        <w:ind w:left="860" w:right="0" w:hanging="359"/>
        <w:jc w:val="both"/>
        <w:rPr>
          <w:sz w:val="20"/>
        </w:rPr>
      </w:pPr>
      <w:r>
        <w:rPr>
          <w:sz w:val="20"/>
        </w:rPr>
        <w:t>Execução</w:t>
      </w:r>
      <w:r>
        <w:rPr>
          <w:spacing w:val="-4"/>
          <w:sz w:val="20"/>
        </w:rPr>
        <w:t> </w:t>
      </w:r>
      <w:r>
        <w:rPr>
          <w:sz w:val="20"/>
        </w:rPr>
        <w:t>defeituosa</w:t>
      </w:r>
      <w:r>
        <w:rPr>
          <w:spacing w:val="-3"/>
          <w:sz w:val="20"/>
        </w:rPr>
        <w:t> </w:t>
      </w:r>
      <w:r>
        <w:rPr>
          <w:sz w:val="20"/>
        </w:rPr>
        <w:t>na</w:t>
      </w:r>
      <w:r>
        <w:rPr>
          <w:spacing w:val="-4"/>
          <w:sz w:val="20"/>
        </w:rPr>
        <w:t> </w:t>
      </w:r>
      <w:r>
        <w:rPr>
          <w:sz w:val="20"/>
        </w:rPr>
        <w:t>entrega</w:t>
      </w:r>
      <w:r>
        <w:rPr>
          <w:spacing w:val="-3"/>
          <w:sz w:val="20"/>
        </w:rPr>
        <w:t> </w:t>
      </w:r>
      <w:r>
        <w:rPr>
          <w:sz w:val="20"/>
        </w:rPr>
        <w:t>dos</w:t>
      </w:r>
      <w:r>
        <w:rPr>
          <w:spacing w:val="-4"/>
          <w:sz w:val="20"/>
        </w:rPr>
        <w:t> </w:t>
      </w:r>
      <w:r>
        <w:rPr>
          <w:sz w:val="20"/>
        </w:rPr>
        <w:t>itens</w:t>
      </w:r>
      <w:r>
        <w:rPr>
          <w:spacing w:val="-3"/>
          <w:sz w:val="20"/>
        </w:rPr>
        <w:t> </w:t>
      </w:r>
      <w:r>
        <w:rPr>
          <w:sz w:val="20"/>
        </w:rPr>
        <w:t>ou</w:t>
      </w:r>
      <w:r>
        <w:rPr>
          <w:spacing w:val="-3"/>
          <w:sz w:val="20"/>
        </w:rPr>
        <w:t> </w:t>
      </w:r>
      <w:r>
        <w:rPr>
          <w:spacing w:val="-2"/>
          <w:sz w:val="20"/>
        </w:rPr>
        <w:t>item,</w:t>
      </w:r>
    </w:p>
    <w:p>
      <w:pPr>
        <w:pStyle w:val="ListParagraph"/>
        <w:numPr>
          <w:ilvl w:val="0"/>
          <w:numId w:val="19"/>
        </w:numPr>
        <w:tabs>
          <w:tab w:pos="860" w:val="left" w:leader="none"/>
        </w:tabs>
        <w:spacing w:line="240" w:lineRule="auto" w:before="115" w:after="0"/>
        <w:ind w:left="860" w:right="0" w:hanging="359"/>
        <w:jc w:val="both"/>
        <w:rPr>
          <w:sz w:val="20"/>
        </w:rPr>
      </w:pPr>
      <w:r>
        <w:rPr>
          <w:sz w:val="20"/>
        </w:rPr>
        <w:t>Existência</w:t>
      </w:r>
      <w:r>
        <w:rPr>
          <w:spacing w:val="-5"/>
          <w:sz w:val="20"/>
        </w:rPr>
        <w:t> </w:t>
      </w:r>
      <w:r>
        <w:rPr>
          <w:sz w:val="20"/>
        </w:rPr>
        <w:t>de</w:t>
      </w:r>
      <w:r>
        <w:rPr>
          <w:spacing w:val="-3"/>
          <w:sz w:val="20"/>
        </w:rPr>
        <w:t> </w:t>
      </w:r>
      <w:r>
        <w:rPr>
          <w:sz w:val="20"/>
        </w:rPr>
        <w:t>qualquer</w:t>
      </w:r>
      <w:r>
        <w:rPr>
          <w:spacing w:val="-2"/>
          <w:sz w:val="20"/>
        </w:rPr>
        <w:t> </w:t>
      </w:r>
      <w:r>
        <w:rPr>
          <w:sz w:val="20"/>
        </w:rPr>
        <w:t>débito</w:t>
      </w:r>
      <w:r>
        <w:rPr>
          <w:spacing w:val="-3"/>
          <w:sz w:val="20"/>
        </w:rPr>
        <w:t> </w:t>
      </w:r>
      <w:r>
        <w:rPr>
          <w:sz w:val="20"/>
        </w:rPr>
        <w:t>para</w:t>
      </w:r>
      <w:r>
        <w:rPr>
          <w:spacing w:val="-2"/>
          <w:sz w:val="20"/>
        </w:rPr>
        <w:t> </w:t>
      </w:r>
      <w:r>
        <w:rPr>
          <w:sz w:val="20"/>
        </w:rPr>
        <w:t>com</w:t>
      </w:r>
      <w:r>
        <w:rPr>
          <w:spacing w:val="-3"/>
          <w:sz w:val="20"/>
        </w:rPr>
        <w:t> </w:t>
      </w:r>
      <w:r>
        <w:rPr>
          <w:sz w:val="20"/>
        </w:rPr>
        <w:t>o</w:t>
      </w:r>
      <w:r>
        <w:rPr>
          <w:spacing w:val="-2"/>
          <w:sz w:val="20"/>
        </w:rPr>
        <w:t> erário,</w:t>
      </w:r>
    </w:p>
    <w:p>
      <w:pPr>
        <w:pStyle w:val="ListParagraph"/>
        <w:numPr>
          <w:ilvl w:val="1"/>
          <w:numId w:val="1"/>
        </w:numPr>
        <w:tabs>
          <w:tab w:pos="845" w:val="left" w:leader="none"/>
        </w:tabs>
        <w:spacing w:line="360" w:lineRule="auto" w:before="115" w:after="0"/>
        <w:ind w:left="141" w:right="141" w:firstLine="0"/>
        <w:jc w:val="both"/>
        <w:rPr>
          <w:rFonts w:ascii="Arial" w:hAnsi="Arial"/>
          <w:b/>
          <w:sz w:val="20"/>
        </w:rPr>
      </w:pPr>
      <w:r>
        <w:rPr>
          <w:sz w:val="20"/>
        </w:rPr>
        <w:t>Em nenhuma hipótese e, em tempo algum, poderá ser invocada qualquer dúvida quando aos preços cotados, para modificação ou alteração dos preços propostos e vencedores do EDITAL nº 001/2025 homologado.</w:t>
      </w:r>
    </w:p>
    <w:p>
      <w:pPr>
        <w:pStyle w:val="Heading1"/>
        <w:numPr>
          <w:ilvl w:val="0"/>
          <w:numId w:val="1"/>
        </w:numPr>
        <w:tabs>
          <w:tab w:pos="846" w:val="left" w:leader="none"/>
        </w:tabs>
        <w:spacing w:line="240" w:lineRule="auto" w:before="0" w:after="0"/>
        <w:ind w:left="846" w:right="0" w:hanging="705"/>
        <w:jc w:val="both"/>
      </w:pPr>
      <w:r>
        <w:rPr/>
        <w:t>DA</w:t>
      </w:r>
      <w:r>
        <w:rPr>
          <w:spacing w:val="-1"/>
        </w:rPr>
        <w:t> </w:t>
      </w:r>
      <w:r>
        <w:rPr>
          <w:spacing w:val="-2"/>
        </w:rPr>
        <w:t>ENTREGA:</w:t>
      </w:r>
    </w:p>
    <w:p>
      <w:pPr>
        <w:pStyle w:val="ListParagraph"/>
        <w:numPr>
          <w:ilvl w:val="1"/>
          <w:numId w:val="1"/>
        </w:numPr>
        <w:tabs>
          <w:tab w:pos="845" w:val="left" w:leader="none"/>
        </w:tabs>
        <w:spacing w:line="360" w:lineRule="auto" w:before="115" w:after="0"/>
        <w:ind w:left="141" w:right="139" w:firstLine="0"/>
        <w:jc w:val="both"/>
        <w:rPr>
          <w:rFonts w:ascii="Arial" w:hAnsi="Arial"/>
          <w:b/>
          <w:sz w:val="20"/>
        </w:rPr>
      </w:pPr>
      <w:r>
        <w:rPr>
          <w:sz w:val="20"/>
        </w:rPr>
        <w:t>O início da execução dos serviços deverá ocorrer em até 05 (cinco) dias úteis a partir da data da expedição da Ordem de Serviço, nas quantidades especificadas pela Câmara Municipal de Canguçu, no local: </w:t>
      </w:r>
      <w:r>
        <w:rPr>
          <w:rFonts w:ascii="Arial" w:hAnsi="Arial"/>
          <w:b/>
          <w:sz w:val="20"/>
        </w:rPr>
        <w:t>Rua General Osório, 979, Centro – Canguçu/RS – CEP: 96.600-000 (Câmara Municipal de </w:t>
      </w:r>
      <w:r>
        <w:rPr>
          <w:rFonts w:ascii="Arial" w:hAnsi="Arial"/>
          <w:b/>
          <w:spacing w:val="-2"/>
          <w:sz w:val="20"/>
        </w:rPr>
        <w:t>Canguçu).</w:t>
      </w:r>
    </w:p>
    <w:p>
      <w:pPr>
        <w:pStyle w:val="ListParagraph"/>
        <w:numPr>
          <w:ilvl w:val="1"/>
          <w:numId w:val="1"/>
        </w:numPr>
        <w:tabs>
          <w:tab w:pos="845" w:val="left" w:leader="none"/>
        </w:tabs>
        <w:spacing w:line="360" w:lineRule="auto" w:before="0" w:after="0"/>
        <w:ind w:left="141" w:right="139" w:firstLine="0"/>
        <w:jc w:val="both"/>
        <w:rPr>
          <w:rFonts w:ascii="Arial" w:hAnsi="Arial"/>
          <w:b/>
          <w:sz w:val="20"/>
        </w:rPr>
      </w:pPr>
      <w:r>
        <w:rPr>
          <w:sz w:val="20"/>
        </w:rPr>
        <w:t>Cabe</w:t>
      </w:r>
      <w:r>
        <w:rPr>
          <w:spacing w:val="-2"/>
          <w:sz w:val="20"/>
        </w:rPr>
        <w:t> </w:t>
      </w:r>
      <w:r>
        <w:rPr>
          <w:sz w:val="20"/>
        </w:rPr>
        <w:t>ao</w:t>
      </w:r>
      <w:r>
        <w:rPr>
          <w:spacing w:val="-2"/>
          <w:sz w:val="20"/>
        </w:rPr>
        <w:t> </w:t>
      </w:r>
      <w:r>
        <w:rPr>
          <w:sz w:val="20"/>
        </w:rPr>
        <w:t>fornecedor</w:t>
      </w:r>
      <w:r>
        <w:rPr>
          <w:spacing w:val="-2"/>
          <w:sz w:val="20"/>
        </w:rPr>
        <w:t> </w:t>
      </w:r>
      <w:r>
        <w:rPr>
          <w:sz w:val="20"/>
        </w:rPr>
        <w:t>o</w:t>
      </w:r>
      <w:r>
        <w:rPr>
          <w:spacing w:val="-2"/>
          <w:sz w:val="20"/>
        </w:rPr>
        <w:t> </w:t>
      </w:r>
      <w:r>
        <w:rPr>
          <w:sz w:val="20"/>
        </w:rPr>
        <w:t>ônus</w:t>
      </w:r>
      <w:r>
        <w:rPr>
          <w:spacing w:val="-2"/>
          <w:sz w:val="20"/>
        </w:rPr>
        <w:t> </w:t>
      </w:r>
      <w:r>
        <w:rPr>
          <w:sz w:val="20"/>
        </w:rPr>
        <w:t>da</w:t>
      </w:r>
      <w:r>
        <w:rPr>
          <w:spacing w:val="-2"/>
          <w:sz w:val="20"/>
        </w:rPr>
        <w:t> </w:t>
      </w:r>
      <w:r>
        <w:rPr>
          <w:sz w:val="20"/>
        </w:rPr>
        <w:t>execução</w:t>
      </w:r>
      <w:r>
        <w:rPr>
          <w:spacing w:val="-2"/>
          <w:sz w:val="20"/>
        </w:rPr>
        <w:t> </w:t>
      </w:r>
      <w:r>
        <w:rPr>
          <w:sz w:val="20"/>
        </w:rPr>
        <w:t>dos</w:t>
      </w:r>
      <w:r>
        <w:rPr>
          <w:spacing w:val="-2"/>
          <w:sz w:val="20"/>
        </w:rPr>
        <w:t> </w:t>
      </w:r>
      <w:r>
        <w:rPr>
          <w:sz w:val="20"/>
        </w:rPr>
        <w:t>serviços</w:t>
      </w:r>
      <w:r>
        <w:rPr>
          <w:spacing w:val="-2"/>
          <w:sz w:val="20"/>
        </w:rPr>
        <w:t> </w:t>
      </w:r>
      <w:r>
        <w:rPr>
          <w:sz w:val="20"/>
        </w:rPr>
        <w:t>adquiridos</w:t>
      </w:r>
      <w:r>
        <w:rPr>
          <w:spacing w:val="-2"/>
          <w:sz w:val="20"/>
        </w:rPr>
        <w:t> </w:t>
      </w:r>
      <w:r>
        <w:rPr>
          <w:sz w:val="20"/>
        </w:rPr>
        <w:t>por</w:t>
      </w:r>
      <w:r>
        <w:rPr>
          <w:spacing w:val="-2"/>
          <w:sz w:val="20"/>
        </w:rPr>
        <w:t> </w:t>
      </w:r>
      <w:r>
        <w:rPr>
          <w:sz w:val="20"/>
        </w:rPr>
        <w:t>meio</w:t>
      </w:r>
      <w:r>
        <w:rPr>
          <w:spacing w:val="-2"/>
          <w:sz w:val="20"/>
        </w:rPr>
        <w:t> </w:t>
      </w:r>
      <w:r>
        <w:rPr>
          <w:sz w:val="20"/>
        </w:rPr>
        <w:t>deste</w:t>
      </w:r>
      <w:r>
        <w:rPr>
          <w:spacing w:val="-2"/>
          <w:sz w:val="20"/>
        </w:rPr>
        <w:t> </w:t>
      </w:r>
      <w:r>
        <w:rPr>
          <w:sz w:val="20"/>
        </w:rPr>
        <w:t>certame</w:t>
      </w:r>
      <w:r>
        <w:rPr>
          <w:spacing w:val="-2"/>
          <w:sz w:val="20"/>
        </w:rPr>
        <w:t> </w:t>
      </w:r>
      <w:r>
        <w:rPr>
          <w:sz w:val="20"/>
        </w:rPr>
        <w:t>–</w:t>
      </w:r>
      <w:r>
        <w:rPr>
          <w:spacing w:val="-2"/>
          <w:sz w:val="20"/>
        </w:rPr>
        <w:t> </w:t>
      </w:r>
      <w:r>
        <w:rPr>
          <w:sz w:val="20"/>
        </w:rPr>
        <w:t>Edital nº 001/2025.</w:t>
      </w:r>
    </w:p>
    <w:p>
      <w:pPr>
        <w:pStyle w:val="Heading1"/>
        <w:numPr>
          <w:ilvl w:val="0"/>
          <w:numId w:val="1"/>
        </w:numPr>
        <w:tabs>
          <w:tab w:pos="846" w:val="left" w:leader="none"/>
        </w:tabs>
        <w:spacing w:line="240" w:lineRule="auto" w:before="0" w:after="0"/>
        <w:ind w:left="846" w:right="0" w:hanging="705"/>
        <w:jc w:val="both"/>
      </w:pPr>
      <w:r>
        <w:rPr/>
        <w:t>DAS</w:t>
      </w:r>
      <w:r>
        <w:rPr>
          <w:spacing w:val="-6"/>
        </w:rPr>
        <w:t> </w:t>
      </w:r>
      <w:r>
        <w:rPr/>
        <w:t>DISPOSIÇÕES</w:t>
      </w:r>
      <w:r>
        <w:rPr>
          <w:spacing w:val="-6"/>
        </w:rPr>
        <w:t> </w:t>
      </w:r>
      <w:r>
        <w:rPr>
          <w:spacing w:val="-2"/>
        </w:rPr>
        <w:t>GERAIS</w:t>
      </w:r>
    </w:p>
    <w:p>
      <w:pPr>
        <w:pStyle w:val="ListParagraph"/>
        <w:numPr>
          <w:ilvl w:val="1"/>
          <w:numId w:val="1"/>
        </w:numPr>
        <w:tabs>
          <w:tab w:pos="845" w:val="left" w:leader="none"/>
        </w:tabs>
        <w:spacing w:line="240" w:lineRule="auto" w:before="115" w:after="0"/>
        <w:ind w:left="845" w:right="0" w:hanging="704"/>
        <w:jc w:val="both"/>
        <w:rPr>
          <w:rFonts w:ascii="Arial" w:hAnsi="Arial"/>
          <w:b/>
          <w:sz w:val="20"/>
        </w:rPr>
      </w:pPr>
      <w:r>
        <w:rPr>
          <w:sz w:val="20"/>
        </w:rPr>
        <w:t>Será</w:t>
      </w:r>
      <w:r>
        <w:rPr>
          <w:spacing w:val="-6"/>
          <w:sz w:val="20"/>
        </w:rPr>
        <w:t> </w:t>
      </w:r>
      <w:r>
        <w:rPr>
          <w:sz w:val="20"/>
        </w:rPr>
        <w:t>divulgada</w:t>
      </w:r>
      <w:r>
        <w:rPr>
          <w:spacing w:val="-4"/>
          <w:sz w:val="20"/>
        </w:rPr>
        <w:t> </w:t>
      </w:r>
      <w:r>
        <w:rPr>
          <w:sz w:val="20"/>
        </w:rPr>
        <w:t>ata</w:t>
      </w:r>
      <w:r>
        <w:rPr>
          <w:spacing w:val="-4"/>
          <w:sz w:val="20"/>
        </w:rPr>
        <w:t> </w:t>
      </w:r>
      <w:r>
        <w:rPr>
          <w:sz w:val="20"/>
        </w:rPr>
        <w:t>da</w:t>
      </w:r>
      <w:r>
        <w:rPr>
          <w:spacing w:val="-4"/>
          <w:sz w:val="20"/>
        </w:rPr>
        <w:t> </w:t>
      </w:r>
      <w:r>
        <w:rPr>
          <w:sz w:val="20"/>
        </w:rPr>
        <w:t>sessão</w:t>
      </w:r>
      <w:r>
        <w:rPr>
          <w:spacing w:val="-4"/>
          <w:sz w:val="20"/>
        </w:rPr>
        <w:t> </w:t>
      </w:r>
      <w:r>
        <w:rPr>
          <w:sz w:val="20"/>
        </w:rPr>
        <w:t>pública</w:t>
      </w:r>
      <w:r>
        <w:rPr>
          <w:spacing w:val="-4"/>
          <w:sz w:val="20"/>
        </w:rPr>
        <w:t> </w:t>
      </w:r>
      <w:r>
        <w:rPr>
          <w:sz w:val="20"/>
        </w:rPr>
        <w:t>no</w:t>
      </w:r>
      <w:r>
        <w:rPr>
          <w:spacing w:val="-4"/>
          <w:sz w:val="20"/>
        </w:rPr>
        <w:t> </w:t>
      </w:r>
      <w:r>
        <w:rPr>
          <w:sz w:val="20"/>
        </w:rPr>
        <w:t>sistema</w:t>
      </w:r>
      <w:r>
        <w:rPr>
          <w:spacing w:val="-4"/>
          <w:sz w:val="20"/>
        </w:rPr>
        <w:t> </w:t>
      </w:r>
      <w:r>
        <w:rPr>
          <w:spacing w:val="-2"/>
          <w:sz w:val="20"/>
        </w:rPr>
        <w:t>eletrônico.</w:t>
      </w:r>
    </w:p>
    <w:p>
      <w:pPr>
        <w:pStyle w:val="ListParagraph"/>
        <w:numPr>
          <w:ilvl w:val="1"/>
          <w:numId w:val="1"/>
        </w:numPr>
        <w:tabs>
          <w:tab w:pos="845" w:val="left" w:leader="none"/>
        </w:tabs>
        <w:spacing w:line="360" w:lineRule="auto" w:before="115" w:after="0"/>
        <w:ind w:left="141" w:right="140" w:firstLine="0"/>
        <w:jc w:val="both"/>
        <w:rPr>
          <w:rFonts w:ascii="Arial" w:hAnsi="Arial"/>
          <w:b/>
          <w:sz w:val="20"/>
        </w:rPr>
      </w:pPr>
      <w:r>
        <w:rPr>
          <w:sz w:val="20"/>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pPr>
        <w:pStyle w:val="ListParagraph"/>
        <w:numPr>
          <w:ilvl w:val="1"/>
          <w:numId w:val="1"/>
        </w:numPr>
        <w:tabs>
          <w:tab w:pos="845" w:val="left" w:leader="none"/>
        </w:tabs>
        <w:spacing w:line="360" w:lineRule="auto" w:before="0" w:after="0"/>
        <w:ind w:left="141" w:right="141" w:firstLine="0"/>
        <w:jc w:val="both"/>
        <w:rPr>
          <w:rFonts w:ascii="Arial" w:hAnsi="Arial"/>
          <w:b/>
          <w:sz w:val="20"/>
        </w:rPr>
      </w:pPr>
      <w:r>
        <w:rPr>
          <w:sz w:val="20"/>
        </w:rPr>
        <w:t>Todas as referências de tempo no Edital, no aviso e durante a sessão pública observarão o horário de Brasília - DF.</w:t>
      </w:r>
    </w:p>
    <w:p>
      <w:pPr>
        <w:pStyle w:val="ListParagraph"/>
        <w:numPr>
          <w:ilvl w:val="1"/>
          <w:numId w:val="1"/>
        </w:numPr>
        <w:tabs>
          <w:tab w:pos="845" w:val="left" w:leader="none"/>
        </w:tabs>
        <w:spacing w:line="240" w:lineRule="auto" w:before="0" w:after="0"/>
        <w:ind w:left="845" w:right="0" w:hanging="704"/>
        <w:jc w:val="both"/>
        <w:rPr>
          <w:rFonts w:ascii="Arial" w:hAnsi="Arial"/>
          <w:b/>
          <w:sz w:val="20"/>
        </w:rPr>
      </w:pPr>
      <w:r>
        <w:rPr>
          <w:sz w:val="20"/>
        </w:rPr>
        <w:t>A</w:t>
      </w:r>
      <w:r>
        <w:rPr>
          <w:spacing w:val="-5"/>
          <w:sz w:val="20"/>
        </w:rPr>
        <w:t> </w:t>
      </w:r>
      <w:r>
        <w:rPr>
          <w:sz w:val="20"/>
        </w:rPr>
        <w:t>homologação</w:t>
      </w:r>
      <w:r>
        <w:rPr>
          <w:spacing w:val="-5"/>
          <w:sz w:val="20"/>
        </w:rPr>
        <w:t> </w:t>
      </w:r>
      <w:r>
        <w:rPr>
          <w:sz w:val="20"/>
        </w:rPr>
        <w:t>do</w:t>
      </w:r>
      <w:r>
        <w:rPr>
          <w:spacing w:val="-5"/>
          <w:sz w:val="20"/>
        </w:rPr>
        <w:t> </w:t>
      </w:r>
      <w:r>
        <w:rPr>
          <w:sz w:val="20"/>
        </w:rPr>
        <w:t>resultado</w:t>
      </w:r>
      <w:r>
        <w:rPr>
          <w:spacing w:val="-4"/>
          <w:sz w:val="20"/>
        </w:rPr>
        <w:t> </w:t>
      </w:r>
      <w:r>
        <w:rPr>
          <w:sz w:val="20"/>
        </w:rPr>
        <w:t>desta</w:t>
      </w:r>
      <w:r>
        <w:rPr>
          <w:spacing w:val="-5"/>
          <w:sz w:val="20"/>
        </w:rPr>
        <w:t> </w:t>
      </w:r>
      <w:r>
        <w:rPr>
          <w:sz w:val="20"/>
        </w:rPr>
        <w:t>licitação</w:t>
      </w:r>
      <w:r>
        <w:rPr>
          <w:spacing w:val="-5"/>
          <w:sz w:val="20"/>
        </w:rPr>
        <w:t> </w:t>
      </w:r>
      <w:r>
        <w:rPr>
          <w:sz w:val="20"/>
        </w:rPr>
        <w:t>não</w:t>
      </w:r>
      <w:r>
        <w:rPr>
          <w:spacing w:val="-4"/>
          <w:sz w:val="20"/>
        </w:rPr>
        <w:t> </w:t>
      </w:r>
      <w:r>
        <w:rPr>
          <w:sz w:val="20"/>
        </w:rPr>
        <w:t>implicará</w:t>
      </w:r>
      <w:r>
        <w:rPr>
          <w:spacing w:val="-5"/>
          <w:sz w:val="20"/>
        </w:rPr>
        <w:t> </w:t>
      </w:r>
      <w:r>
        <w:rPr>
          <w:sz w:val="20"/>
        </w:rPr>
        <w:t>direito</w:t>
      </w:r>
      <w:r>
        <w:rPr>
          <w:spacing w:val="-5"/>
          <w:sz w:val="20"/>
        </w:rPr>
        <w:t> </w:t>
      </w:r>
      <w:r>
        <w:rPr>
          <w:sz w:val="20"/>
        </w:rPr>
        <w:t>à</w:t>
      </w:r>
      <w:r>
        <w:rPr>
          <w:spacing w:val="-4"/>
          <w:sz w:val="20"/>
        </w:rPr>
        <w:t> </w:t>
      </w:r>
      <w:r>
        <w:rPr>
          <w:spacing w:val="-2"/>
          <w:sz w:val="20"/>
        </w:rPr>
        <w:t>contratação.</w:t>
      </w:r>
    </w:p>
    <w:p>
      <w:pPr>
        <w:pStyle w:val="ListParagraph"/>
        <w:numPr>
          <w:ilvl w:val="1"/>
          <w:numId w:val="1"/>
        </w:numPr>
        <w:tabs>
          <w:tab w:pos="845" w:val="left" w:leader="none"/>
        </w:tabs>
        <w:spacing w:line="360" w:lineRule="auto" w:before="115" w:after="0"/>
        <w:ind w:left="141" w:right="139" w:firstLine="0"/>
        <w:jc w:val="both"/>
        <w:rPr>
          <w:rFonts w:ascii="Arial" w:hAnsi="Arial"/>
          <w:b/>
          <w:sz w:val="20"/>
        </w:rPr>
      </w:pPr>
      <w:r>
        <w:rPr>
          <w:sz w:val="20"/>
        </w:rPr>
        <w:t>As normas disciplinadoras da licitação serão sempre interpretadas em favor da ampliação da disputa</w:t>
      </w:r>
      <w:r>
        <w:rPr>
          <w:spacing w:val="-1"/>
          <w:sz w:val="20"/>
        </w:rPr>
        <w:t> </w:t>
      </w:r>
      <w:r>
        <w:rPr>
          <w:sz w:val="20"/>
        </w:rPr>
        <w:t>entre</w:t>
      </w:r>
      <w:r>
        <w:rPr>
          <w:spacing w:val="-1"/>
          <w:sz w:val="20"/>
        </w:rPr>
        <w:t> </w:t>
      </w:r>
      <w:r>
        <w:rPr>
          <w:sz w:val="20"/>
        </w:rPr>
        <w:t>os</w:t>
      </w:r>
      <w:r>
        <w:rPr>
          <w:spacing w:val="-1"/>
          <w:sz w:val="20"/>
        </w:rPr>
        <w:t> </w:t>
      </w:r>
      <w:r>
        <w:rPr>
          <w:sz w:val="20"/>
        </w:rPr>
        <w:t>interessados,</w:t>
      </w:r>
      <w:r>
        <w:rPr>
          <w:spacing w:val="-1"/>
          <w:sz w:val="20"/>
        </w:rPr>
        <w:t> </w:t>
      </w:r>
      <w:r>
        <w:rPr>
          <w:sz w:val="20"/>
        </w:rPr>
        <w:t>desde</w:t>
      </w:r>
      <w:r>
        <w:rPr>
          <w:spacing w:val="-1"/>
          <w:sz w:val="20"/>
        </w:rPr>
        <w:t> </w:t>
      </w:r>
      <w:r>
        <w:rPr>
          <w:sz w:val="20"/>
        </w:rPr>
        <w:t>que</w:t>
      </w:r>
      <w:r>
        <w:rPr>
          <w:spacing w:val="-1"/>
          <w:sz w:val="20"/>
        </w:rPr>
        <w:t> </w:t>
      </w:r>
      <w:r>
        <w:rPr>
          <w:sz w:val="20"/>
        </w:rPr>
        <w:t>não</w:t>
      </w:r>
      <w:r>
        <w:rPr>
          <w:spacing w:val="-1"/>
          <w:sz w:val="20"/>
        </w:rPr>
        <w:t> </w:t>
      </w:r>
      <w:r>
        <w:rPr>
          <w:sz w:val="20"/>
        </w:rPr>
        <w:t>comprometam</w:t>
      </w:r>
      <w:r>
        <w:rPr>
          <w:spacing w:val="-1"/>
          <w:sz w:val="20"/>
        </w:rPr>
        <w:t> </w:t>
      </w:r>
      <w:r>
        <w:rPr>
          <w:sz w:val="20"/>
        </w:rPr>
        <w:t>o</w:t>
      </w:r>
      <w:r>
        <w:rPr>
          <w:spacing w:val="-1"/>
          <w:sz w:val="20"/>
        </w:rPr>
        <w:t> </w:t>
      </w:r>
      <w:r>
        <w:rPr>
          <w:sz w:val="20"/>
        </w:rPr>
        <w:t>interesse</w:t>
      </w:r>
      <w:r>
        <w:rPr>
          <w:spacing w:val="-1"/>
          <w:sz w:val="20"/>
        </w:rPr>
        <w:t> </w:t>
      </w:r>
      <w:r>
        <w:rPr>
          <w:sz w:val="20"/>
        </w:rPr>
        <w:t>da</w:t>
      </w:r>
      <w:r>
        <w:rPr>
          <w:spacing w:val="-1"/>
          <w:sz w:val="20"/>
        </w:rPr>
        <w:t> </w:t>
      </w:r>
      <w:r>
        <w:rPr>
          <w:sz w:val="20"/>
        </w:rPr>
        <w:t>Administração,</w:t>
      </w:r>
      <w:r>
        <w:rPr>
          <w:spacing w:val="-1"/>
          <w:sz w:val="20"/>
        </w:rPr>
        <w:t> </w:t>
      </w:r>
      <w:r>
        <w:rPr>
          <w:sz w:val="20"/>
        </w:rPr>
        <w:t>o</w:t>
      </w:r>
      <w:r>
        <w:rPr>
          <w:spacing w:val="-1"/>
          <w:sz w:val="20"/>
        </w:rPr>
        <w:t> </w:t>
      </w:r>
      <w:r>
        <w:rPr>
          <w:sz w:val="20"/>
        </w:rPr>
        <w:t>princípio</w:t>
      </w:r>
      <w:r>
        <w:rPr>
          <w:spacing w:val="-1"/>
          <w:sz w:val="20"/>
        </w:rPr>
        <w:t> </w:t>
      </w:r>
      <w:r>
        <w:rPr>
          <w:sz w:val="20"/>
        </w:rPr>
        <w:t>da isonomia, a finalidade e a segurança da contratação.</w:t>
      </w:r>
    </w:p>
    <w:p>
      <w:pPr>
        <w:pStyle w:val="ListParagraph"/>
        <w:spacing w:after="0" w:line="360" w:lineRule="auto"/>
        <w:jc w:val="both"/>
        <w:rPr>
          <w:rFonts w:ascii="Arial" w:hAnsi="Arial"/>
          <w:b/>
          <w:sz w:val="20"/>
        </w:rPr>
        <w:sectPr>
          <w:pgSz w:w="11910" w:h="16840"/>
          <w:pgMar w:header="348" w:footer="1525" w:top="2100" w:bottom="1720" w:left="1559" w:right="708"/>
        </w:sectPr>
      </w:pPr>
    </w:p>
    <w:p>
      <w:pPr>
        <w:pStyle w:val="ListParagraph"/>
        <w:numPr>
          <w:ilvl w:val="1"/>
          <w:numId w:val="1"/>
        </w:numPr>
        <w:tabs>
          <w:tab w:pos="845" w:val="left" w:leader="none"/>
        </w:tabs>
        <w:spacing w:line="360" w:lineRule="auto" w:before="4" w:after="0"/>
        <w:ind w:left="141" w:right="139" w:firstLine="0"/>
        <w:jc w:val="both"/>
        <w:rPr>
          <w:rFonts w:ascii="Arial" w:hAnsi="Arial"/>
          <w:b/>
          <w:sz w:val="20"/>
        </w:rPr>
      </w:pPr>
      <w:r>
        <w:rPr>
          <w:sz w:val="20"/>
        </w:rPr>
        <w:t>Os licitantes assumem todos os custos de preparação e apresentação de suas propostas e a Administração não será, em nenhum caso, responsável por esses custos,</w:t>
      </w:r>
    </w:p>
    <w:p>
      <w:pPr>
        <w:pStyle w:val="ListParagraph"/>
        <w:numPr>
          <w:ilvl w:val="1"/>
          <w:numId w:val="1"/>
        </w:numPr>
        <w:tabs>
          <w:tab w:pos="845" w:val="left" w:leader="none"/>
        </w:tabs>
        <w:spacing w:line="240" w:lineRule="auto" w:before="0" w:after="0"/>
        <w:ind w:left="845" w:right="0" w:hanging="704"/>
        <w:jc w:val="both"/>
        <w:rPr>
          <w:rFonts w:ascii="Arial" w:hAnsi="Arial"/>
          <w:b/>
          <w:sz w:val="20"/>
        </w:rPr>
      </w:pPr>
      <w:r>
        <w:rPr>
          <w:sz w:val="20"/>
        </w:rPr>
        <w:t>Independentemente</w:t>
      </w:r>
      <w:r>
        <w:rPr>
          <w:spacing w:val="-6"/>
          <w:sz w:val="20"/>
        </w:rPr>
        <w:t> </w:t>
      </w:r>
      <w:r>
        <w:rPr>
          <w:sz w:val="20"/>
        </w:rPr>
        <w:t>da</w:t>
      </w:r>
      <w:r>
        <w:rPr>
          <w:spacing w:val="-5"/>
          <w:sz w:val="20"/>
        </w:rPr>
        <w:t> </w:t>
      </w:r>
      <w:r>
        <w:rPr>
          <w:sz w:val="20"/>
        </w:rPr>
        <w:t>condução</w:t>
      </w:r>
      <w:r>
        <w:rPr>
          <w:spacing w:val="-5"/>
          <w:sz w:val="20"/>
        </w:rPr>
        <w:t> </w:t>
      </w:r>
      <w:r>
        <w:rPr>
          <w:sz w:val="20"/>
        </w:rPr>
        <w:t>ou</w:t>
      </w:r>
      <w:r>
        <w:rPr>
          <w:spacing w:val="-5"/>
          <w:sz w:val="20"/>
        </w:rPr>
        <w:t> </w:t>
      </w:r>
      <w:r>
        <w:rPr>
          <w:sz w:val="20"/>
        </w:rPr>
        <w:t>do</w:t>
      </w:r>
      <w:r>
        <w:rPr>
          <w:spacing w:val="-6"/>
          <w:sz w:val="20"/>
        </w:rPr>
        <w:t> </w:t>
      </w:r>
      <w:r>
        <w:rPr>
          <w:sz w:val="20"/>
        </w:rPr>
        <w:t>resultado</w:t>
      </w:r>
      <w:r>
        <w:rPr>
          <w:spacing w:val="-5"/>
          <w:sz w:val="20"/>
        </w:rPr>
        <w:t> </w:t>
      </w:r>
      <w:r>
        <w:rPr>
          <w:sz w:val="20"/>
        </w:rPr>
        <w:t>do</w:t>
      </w:r>
      <w:r>
        <w:rPr>
          <w:spacing w:val="-5"/>
          <w:sz w:val="20"/>
        </w:rPr>
        <w:t> </w:t>
      </w:r>
      <w:r>
        <w:rPr>
          <w:sz w:val="20"/>
        </w:rPr>
        <w:t>processo</w:t>
      </w:r>
      <w:r>
        <w:rPr>
          <w:spacing w:val="-5"/>
          <w:sz w:val="20"/>
        </w:rPr>
        <w:t> </w:t>
      </w:r>
      <w:r>
        <w:rPr>
          <w:spacing w:val="-2"/>
          <w:sz w:val="20"/>
        </w:rPr>
        <w:t>licitatório.</w:t>
      </w:r>
    </w:p>
    <w:p>
      <w:pPr>
        <w:pStyle w:val="ListParagraph"/>
        <w:numPr>
          <w:ilvl w:val="1"/>
          <w:numId w:val="1"/>
        </w:numPr>
        <w:tabs>
          <w:tab w:pos="845" w:val="left" w:leader="none"/>
        </w:tabs>
        <w:spacing w:line="360" w:lineRule="auto" w:before="115" w:after="0"/>
        <w:ind w:left="141" w:right="140" w:firstLine="0"/>
        <w:jc w:val="both"/>
        <w:rPr>
          <w:rFonts w:ascii="Arial" w:hAnsi="Arial"/>
          <w:b/>
          <w:sz w:val="20"/>
        </w:rPr>
      </w:pPr>
      <w:r>
        <w:rPr>
          <w:sz w:val="20"/>
        </w:rPr>
        <w:t>Na contagem dos prazos estabelecidos neste Edital e seus Anexos, excluir-se-á o dia do início e incluir-se-á o do vencimento. Só se iniciam e vencem os prazos em dias de expediente na</w:t>
      </w:r>
      <w:r>
        <w:rPr>
          <w:spacing w:val="80"/>
          <w:sz w:val="20"/>
        </w:rPr>
        <w:t> </w:t>
      </w:r>
      <w:r>
        <w:rPr>
          <w:spacing w:val="-2"/>
          <w:sz w:val="20"/>
        </w:rPr>
        <w:t>Administração.</w:t>
      </w:r>
    </w:p>
    <w:p>
      <w:pPr>
        <w:pStyle w:val="ListParagraph"/>
        <w:numPr>
          <w:ilvl w:val="1"/>
          <w:numId w:val="1"/>
        </w:numPr>
        <w:tabs>
          <w:tab w:pos="845" w:val="left" w:leader="none"/>
        </w:tabs>
        <w:spacing w:line="360" w:lineRule="auto" w:before="0" w:after="0"/>
        <w:ind w:left="141" w:right="140" w:firstLine="0"/>
        <w:jc w:val="both"/>
        <w:rPr>
          <w:rFonts w:ascii="Arial" w:hAnsi="Arial"/>
          <w:b/>
          <w:sz w:val="20"/>
        </w:rPr>
      </w:pPr>
      <w:r>
        <w:rPr>
          <w:sz w:val="20"/>
        </w:rPr>
        <w:t>O desatendimento de exigências formais não essenciais não importará o afastamento do</w:t>
      </w:r>
      <w:r>
        <w:rPr>
          <w:spacing w:val="40"/>
          <w:sz w:val="20"/>
        </w:rPr>
        <w:t> </w:t>
      </w:r>
      <w:r>
        <w:rPr>
          <w:sz w:val="20"/>
        </w:rPr>
        <w:t>licitante, desde que seja possível o aproveitamento do ato, observados os princípios da isonomia e do interesse público.</w:t>
      </w:r>
    </w:p>
    <w:p>
      <w:pPr>
        <w:pStyle w:val="ListParagraph"/>
        <w:numPr>
          <w:ilvl w:val="1"/>
          <w:numId w:val="1"/>
        </w:numPr>
        <w:tabs>
          <w:tab w:pos="844" w:val="left" w:leader="none"/>
        </w:tabs>
        <w:spacing w:line="360" w:lineRule="auto" w:before="0" w:after="0"/>
        <w:ind w:left="141" w:right="139" w:firstLine="0"/>
        <w:jc w:val="both"/>
        <w:rPr>
          <w:rFonts w:ascii="Arial" w:hAnsi="Arial"/>
          <w:b/>
          <w:sz w:val="20"/>
        </w:rPr>
      </w:pPr>
      <w:r>
        <w:rPr>
          <w:sz w:val="20"/>
        </w:rPr>
        <w:t>Em caso de divergência entre disposições deste Edital e de seus anexos ou demais peças que compõem o processo, prevalecerá as deste Edital.</w:t>
      </w:r>
    </w:p>
    <w:p>
      <w:pPr>
        <w:pStyle w:val="ListParagraph"/>
        <w:numPr>
          <w:ilvl w:val="1"/>
          <w:numId w:val="1"/>
        </w:numPr>
        <w:tabs>
          <w:tab w:pos="844" w:val="left" w:leader="none"/>
        </w:tabs>
        <w:spacing w:line="360" w:lineRule="auto" w:before="0" w:after="0"/>
        <w:ind w:left="141" w:right="142" w:firstLine="0"/>
        <w:jc w:val="both"/>
        <w:rPr>
          <w:rFonts w:ascii="Arial" w:hAnsi="Arial"/>
          <w:b/>
          <w:sz w:val="20"/>
        </w:rPr>
      </w:pPr>
      <w:r>
        <w:rPr>
          <w:sz w:val="20"/>
        </w:rPr>
        <w:t>O Edital e seus anexos estão disponíveis, na íntegra, no Portal Nacional de Contratações Públicas (PNCP).</w:t>
      </w:r>
    </w:p>
    <w:p>
      <w:pPr>
        <w:pStyle w:val="ListParagraph"/>
        <w:numPr>
          <w:ilvl w:val="1"/>
          <w:numId w:val="1"/>
        </w:numPr>
        <w:tabs>
          <w:tab w:pos="844" w:val="left" w:leader="none"/>
        </w:tabs>
        <w:spacing w:line="240" w:lineRule="auto" w:before="0" w:after="0"/>
        <w:ind w:left="844" w:right="0" w:hanging="703"/>
        <w:jc w:val="both"/>
        <w:rPr>
          <w:rFonts w:ascii="Arial"/>
          <w:b/>
          <w:sz w:val="20"/>
        </w:rPr>
      </w:pPr>
      <w:r>
        <w:rPr>
          <w:sz w:val="20"/>
        </w:rPr>
        <w:t>Integram</w:t>
      </w:r>
      <w:r>
        <w:rPr>
          <w:spacing w:val="-2"/>
          <w:sz w:val="20"/>
        </w:rPr>
        <w:t> </w:t>
      </w:r>
      <w:r>
        <w:rPr>
          <w:sz w:val="20"/>
        </w:rPr>
        <w:t>este</w:t>
      </w:r>
      <w:r>
        <w:rPr>
          <w:spacing w:val="-2"/>
          <w:sz w:val="20"/>
        </w:rPr>
        <w:t> </w:t>
      </w:r>
      <w:r>
        <w:rPr>
          <w:sz w:val="20"/>
        </w:rPr>
        <w:t>Edital,</w:t>
      </w:r>
      <w:r>
        <w:rPr>
          <w:spacing w:val="-2"/>
          <w:sz w:val="20"/>
        </w:rPr>
        <w:t> </w:t>
      </w:r>
      <w:r>
        <w:rPr>
          <w:sz w:val="20"/>
        </w:rPr>
        <w:t>para</w:t>
      </w:r>
      <w:r>
        <w:rPr>
          <w:spacing w:val="-1"/>
          <w:sz w:val="20"/>
        </w:rPr>
        <w:t> </w:t>
      </w:r>
      <w:r>
        <w:rPr>
          <w:sz w:val="20"/>
        </w:rPr>
        <w:t>todos</w:t>
      </w:r>
      <w:r>
        <w:rPr>
          <w:spacing w:val="-2"/>
          <w:sz w:val="20"/>
        </w:rPr>
        <w:t> </w:t>
      </w:r>
      <w:r>
        <w:rPr>
          <w:sz w:val="20"/>
        </w:rPr>
        <w:t>os</w:t>
      </w:r>
      <w:r>
        <w:rPr>
          <w:spacing w:val="-2"/>
          <w:sz w:val="20"/>
        </w:rPr>
        <w:t> </w:t>
      </w:r>
      <w:r>
        <w:rPr>
          <w:sz w:val="20"/>
        </w:rPr>
        <w:t>fins</w:t>
      </w:r>
      <w:r>
        <w:rPr>
          <w:spacing w:val="-2"/>
          <w:sz w:val="20"/>
        </w:rPr>
        <w:t> </w:t>
      </w:r>
      <w:r>
        <w:rPr>
          <w:sz w:val="20"/>
        </w:rPr>
        <w:t>e</w:t>
      </w:r>
      <w:r>
        <w:rPr>
          <w:spacing w:val="-1"/>
          <w:sz w:val="20"/>
        </w:rPr>
        <w:t> </w:t>
      </w:r>
      <w:r>
        <w:rPr>
          <w:sz w:val="20"/>
        </w:rPr>
        <w:t>efeitos,</w:t>
      </w:r>
      <w:r>
        <w:rPr>
          <w:spacing w:val="-2"/>
          <w:sz w:val="20"/>
        </w:rPr>
        <w:t> </w:t>
      </w:r>
      <w:r>
        <w:rPr>
          <w:sz w:val="20"/>
        </w:rPr>
        <w:t>os</w:t>
      </w:r>
      <w:r>
        <w:rPr>
          <w:spacing w:val="-2"/>
          <w:sz w:val="20"/>
        </w:rPr>
        <w:t> </w:t>
      </w:r>
      <w:r>
        <w:rPr>
          <w:sz w:val="20"/>
        </w:rPr>
        <w:t>seguintes</w:t>
      </w:r>
      <w:r>
        <w:rPr>
          <w:spacing w:val="-1"/>
          <w:sz w:val="20"/>
        </w:rPr>
        <w:t> </w:t>
      </w:r>
      <w:r>
        <w:rPr>
          <w:spacing w:val="-2"/>
          <w:sz w:val="20"/>
        </w:rPr>
        <w:t>anexos:</w:t>
      </w:r>
    </w:p>
    <w:p>
      <w:pPr>
        <w:pStyle w:val="ListParagraph"/>
        <w:numPr>
          <w:ilvl w:val="2"/>
          <w:numId w:val="20"/>
        </w:numPr>
        <w:tabs>
          <w:tab w:pos="842" w:val="left" w:leader="none"/>
        </w:tabs>
        <w:spacing w:line="240" w:lineRule="auto" w:before="115" w:after="0"/>
        <w:ind w:left="842" w:right="0" w:hanging="701"/>
        <w:jc w:val="both"/>
        <w:rPr>
          <w:sz w:val="20"/>
        </w:rPr>
      </w:pPr>
      <w:r>
        <w:rPr>
          <w:sz w:val="20"/>
        </w:rPr>
        <w:t>ANEXO</w:t>
      </w:r>
      <w:r>
        <w:rPr>
          <w:spacing w:val="-2"/>
          <w:sz w:val="20"/>
        </w:rPr>
        <w:t> </w:t>
      </w:r>
      <w:r>
        <w:rPr>
          <w:sz w:val="20"/>
        </w:rPr>
        <w:t>I</w:t>
      </w:r>
      <w:r>
        <w:rPr>
          <w:spacing w:val="-2"/>
          <w:sz w:val="20"/>
        </w:rPr>
        <w:t> </w:t>
      </w:r>
      <w:r>
        <w:rPr>
          <w:sz w:val="20"/>
        </w:rPr>
        <w:t>-</w:t>
      </w:r>
      <w:r>
        <w:rPr>
          <w:spacing w:val="-2"/>
          <w:sz w:val="20"/>
        </w:rPr>
        <w:t> </w:t>
      </w:r>
      <w:r>
        <w:rPr>
          <w:sz w:val="20"/>
        </w:rPr>
        <w:t>Termo</w:t>
      </w:r>
      <w:r>
        <w:rPr>
          <w:spacing w:val="-2"/>
          <w:sz w:val="20"/>
        </w:rPr>
        <w:t> </w:t>
      </w:r>
      <w:r>
        <w:rPr>
          <w:sz w:val="20"/>
        </w:rPr>
        <w:t>de</w:t>
      </w:r>
      <w:r>
        <w:rPr>
          <w:spacing w:val="-1"/>
          <w:sz w:val="20"/>
        </w:rPr>
        <w:t> </w:t>
      </w:r>
      <w:r>
        <w:rPr>
          <w:spacing w:val="-2"/>
          <w:sz w:val="20"/>
        </w:rPr>
        <w:t>Referência</w:t>
      </w:r>
    </w:p>
    <w:p>
      <w:pPr>
        <w:pStyle w:val="ListParagraph"/>
        <w:numPr>
          <w:ilvl w:val="2"/>
          <w:numId w:val="20"/>
        </w:numPr>
        <w:tabs>
          <w:tab w:pos="842" w:val="left" w:leader="none"/>
        </w:tabs>
        <w:spacing w:line="240" w:lineRule="auto" w:before="115" w:after="0"/>
        <w:ind w:left="842" w:right="0" w:hanging="701"/>
        <w:jc w:val="both"/>
        <w:rPr>
          <w:sz w:val="20"/>
        </w:rPr>
      </w:pPr>
      <w:r>
        <w:rPr>
          <w:sz w:val="20"/>
        </w:rPr>
        <w:t>ANEXO</w:t>
      </w:r>
      <w:r>
        <w:rPr>
          <w:spacing w:val="-7"/>
          <w:sz w:val="20"/>
        </w:rPr>
        <w:t> </w:t>
      </w:r>
      <w:r>
        <w:rPr>
          <w:sz w:val="20"/>
        </w:rPr>
        <w:t>II</w:t>
      </w:r>
      <w:r>
        <w:rPr>
          <w:spacing w:val="-4"/>
          <w:sz w:val="20"/>
        </w:rPr>
        <w:t> </w:t>
      </w:r>
      <w:r>
        <w:rPr>
          <w:sz w:val="20"/>
        </w:rPr>
        <w:t>–</w:t>
      </w:r>
      <w:r>
        <w:rPr>
          <w:spacing w:val="-5"/>
          <w:sz w:val="20"/>
        </w:rPr>
        <w:t> </w:t>
      </w:r>
      <w:r>
        <w:rPr>
          <w:sz w:val="20"/>
        </w:rPr>
        <w:t>Formulário</w:t>
      </w:r>
      <w:r>
        <w:rPr>
          <w:spacing w:val="-4"/>
          <w:sz w:val="20"/>
        </w:rPr>
        <w:t> </w:t>
      </w:r>
      <w:r>
        <w:rPr>
          <w:sz w:val="20"/>
        </w:rPr>
        <w:t>Padrão</w:t>
      </w:r>
      <w:r>
        <w:rPr>
          <w:spacing w:val="-4"/>
          <w:sz w:val="20"/>
        </w:rPr>
        <w:t> </w:t>
      </w:r>
      <w:r>
        <w:rPr>
          <w:sz w:val="20"/>
        </w:rPr>
        <w:t>para</w:t>
      </w:r>
      <w:r>
        <w:rPr>
          <w:spacing w:val="-5"/>
          <w:sz w:val="20"/>
        </w:rPr>
        <w:t> </w:t>
      </w:r>
      <w:r>
        <w:rPr>
          <w:sz w:val="20"/>
        </w:rPr>
        <w:t>preenchimento</w:t>
      </w:r>
      <w:r>
        <w:rPr>
          <w:spacing w:val="-4"/>
          <w:sz w:val="20"/>
        </w:rPr>
        <w:t> </w:t>
      </w:r>
      <w:r>
        <w:rPr>
          <w:sz w:val="20"/>
        </w:rPr>
        <w:t>da</w:t>
      </w:r>
      <w:r>
        <w:rPr>
          <w:spacing w:val="-4"/>
          <w:sz w:val="20"/>
        </w:rPr>
        <w:t> </w:t>
      </w:r>
      <w:r>
        <w:rPr>
          <w:spacing w:val="-2"/>
          <w:sz w:val="20"/>
        </w:rPr>
        <w:t>Proposta</w:t>
      </w:r>
    </w:p>
    <w:p>
      <w:pPr>
        <w:pStyle w:val="ListParagraph"/>
        <w:numPr>
          <w:ilvl w:val="2"/>
          <w:numId w:val="20"/>
        </w:numPr>
        <w:tabs>
          <w:tab w:pos="842" w:val="left" w:leader="none"/>
        </w:tabs>
        <w:spacing w:line="240" w:lineRule="auto" w:before="115" w:after="0"/>
        <w:ind w:left="842" w:right="0" w:hanging="701"/>
        <w:jc w:val="both"/>
        <w:rPr>
          <w:sz w:val="20"/>
        </w:rPr>
      </w:pPr>
      <w:r>
        <w:rPr>
          <w:sz w:val="20"/>
        </w:rPr>
        <w:t>ANEXO</w:t>
      </w:r>
      <w:r>
        <w:rPr>
          <w:spacing w:val="-5"/>
          <w:sz w:val="20"/>
        </w:rPr>
        <w:t> </w:t>
      </w:r>
      <w:r>
        <w:rPr>
          <w:sz w:val="20"/>
        </w:rPr>
        <w:t>III</w:t>
      </w:r>
      <w:r>
        <w:rPr>
          <w:spacing w:val="-2"/>
          <w:sz w:val="20"/>
        </w:rPr>
        <w:t> </w:t>
      </w:r>
      <w:r>
        <w:rPr>
          <w:sz w:val="20"/>
        </w:rPr>
        <w:t>–</w:t>
      </w:r>
      <w:r>
        <w:rPr>
          <w:spacing w:val="-3"/>
          <w:sz w:val="20"/>
        </w:rPr>
        <w:t> </w:t>
      </w:r>
      <w:r>
        <w:rPr>
          <w:sz w:val="20"/>
        </w:rPr>
        <w:t>Minuta</w:t>
      </w:r>
      <w:r>
        <w:rPr>
          <w:spacing w:val="-2"/>
          <w:sz w:val="20"/>
        </w:rPr>
        <w:t> </w:t>
      </w:r>
      <w:r>
        <w:rPr>
          <w:sz w:val="20"/>
        </w:rPr>
        <w:t>do</w:t>
      </w:r>
      <w:r>
        <w:rPr>
          <w:spacing w:val="-2"/>
          <w:sz w:val="20"/>
        </w:rPr>
        <w:t> Contrato</w:t>
      </w:r>
    </w:p>
    <w:p>
      <w:pPr>
        <w:pStyle w:val="ListParagraph"/>
        <w:numPr>
          <w:ilvl w:val="2"/>
          <w:numId w:val="20"/>
        </w:numPr>
        <w:tabs>
          <w:tab w:pos="842" w:val="left" w:leader="none"/>
        </w:tabs>
        <w:spacing w:line="240" w:lineRule="auto" w:before="115" w:after="0"/>
        <w:ind w:left="842" w:right="0" w:hanging="701"/>
        <w:jc w:val="both"/>
        <w:rPr>
          <w:sz w:val="20"/>
        </w:rPr>
      </w:pPr>
      <w:r>
        <w:rPr>
          <w:sz w:val="20"/>
        </w:rPr>
        <w:t>ANEXO</w:t>
      </w:r>
      <w:r>
        <w:rPr>
          <w:spacing w:val="-3"/>
          <w:sz w:val="20"/>
        </w:rPr>
        <w:t> </w:t>
      </w:r>
      <w:r>
        <w:rPr>
          <w:sz w:val="20"/>
        </w:rPr>
        <w:t>IV</w:t>
      </w:r>
      <w:r>
        <w:rPr>
          <w:spacing w:val="-3"/>
          <w:sz w:val="20"/>
        </w:rPr>
        <w:t> </w:t>
      </w:r>
      <w:r>
        <w:rPr>
          <w:sz w:val="20"/>
        </w:rPr>
        <w:t>–</w:t>
      </w:r>
      <w:r>
        <w:rPr>
          <w:spacing w:val="-3"/>
          <w:sz w:val="20"/>
        </w:rPr>
        <w:t> </w:t>
      </w:r>
      <w:r>
        <w:rPr>
          <w:sz w:val="20"/>
        </w:rPr>
        <w:t>Termo</w:t>
      </w:r>
      <w:r>
        <w:rPr>
          <w:spacing w:val="-3"/>
          <w:sz w:val="20"/>
        </w:rPr>
        <w:t> </w:t>
      </w:r>
      <w:r>
        <w:rPr>
          <w:sz w:val="20"/>
        </w:rPr>
        <w:t>de</w:t>
      </w:r>
      <w:r>
        <w:rPr>
          <w:spacing w:val="-3"/>
          <w:sz w:val="20"/>
        </w:rPr>
        <w:t> </w:t>
      </w:r>
      <w:r>
        <w:rPr>
          <w:sz w:val="20"/>
        </w:rPr>
        <w:t>Ciência</w:t>
      </w:r>
      <w:r>
        <w:rPr>
          <w:spacing w:val="-3"/>
          <w:sz w:val="20"/>
        </w:rPr>
        <w:t> </w:t>
      </w:r>
      <w:r>
        <w:rPr>
          <w:sz w:val="20"/>
        </w:rPr>
        <w:t>e</w:t>
      </w:r>
      <w:r>
        <w:rPr>
          <w:spacing w:val="-3"/>
          <w:sz w:val="20"/>
        </w:rPr>
        <w:t> </w:t>
      </w:r>
      <w:r>
        <w:rPr>
          <w:sz w:val="20"/>
        </w:rPr>
        <w:t>de</w:t>
      </w:r>
      <w:r>
        <w:rPr>
          <w:spacing w:val="-3"/>
          <w:sz w:val="20"/>
        </w:rPr>
        <w:t> </w:t>
      </w:r>
      <w:r>
        <w:rPr>
          <w:sz w:val="20"/>
        </w:rPr>
        <w:t>Notificação</w:t>
      </w:r>
      <w:r>
        <w:rPr>
          <w:spacing w:val="-3"/>
          <w:sz w:val="20"/>
        </w:rPr>
        <w:t> </w:t>
      </w:r>
      <w:r>
        <w:rPr>
          <w:spacing w:val="-2"/>
          <w:sz w:val="20"/>
        </w:rPr>
        <w:t>(CONTRATO)</w:t>
      </w:r>
    </w:p>
    <w:p>
      <w:pPr>
        <w:pStyle w:val="ListParagraph"/>
        <w:numPr>
          <w:ilvl w:val="2"/>
          <w:numId w:val="20"/>
        </w:numPr>
        <w:tabs>
          <w:tab w:pos="842" w:val="left" w:leader="none"/>
        </w:tabs>
        <w:spacing w:line="240" w:lineRule="auto" w:before="115" w:after="0"/>
        <w:ind w:left="842" w:right="0" w:hanging="701"/>
        <w:jc w:val="left"/>
        <w:rPr>
          <w:sz w:val="20"/>
        </w:rPr>
      </w:pPr>
      <w:r>
        <w:rPr>
          <w:sz w:val="20"/>
        </w:rPr>
        <w:t>ANEXO</w:t>
      </w:r>
      <w:r>
        <w:rPr>
          <w:spacing w:val="-3"/>
          <w:sz w:val="20"/>
        </w:rPr>
        <w:t> </w:t>
      </w:r>
      <w:r>
        <w:rPr>
          <w:sz w:val="20"/>
        </w:rPr>
        <w:t>V</w:t>
      </w:r>
      <w:r>
        <w:rPr>
          <w:spacing w:val="-3"/>
          <w:sz w:val="20"/>
        </w:rPr>
        <w:t> </w:t>
      </w:r>
      <w:r>
        <w:rPr>
          <w:sz w:val="20"/>
        </w:rPr>
        <w:t>–</w:t>
      </w:r>
      <w:r>
        <w:rPr>
          <w:spacing w:val="-3"/>
          <w:sz w:val="20"/>
        </w:rPr>
        <w:t> </w:t>
      </w:r>
      <w:r>
        <w:rPr>
          <w:sz w:val="20"/>
        </w:rPr>
        <w:t>Declaração</w:t>
      </w:r>
      <w:r>
        <w:rPr>
          <w:spacing w:val="-3"/>
          <w:sz w:val="20"/>
        </w:rPr>
        <w:t> </w:t>
      </w:r>
      <w:r>
        <w:rPr>
          <w:sz w:val="20"/>
        </w:rPr>
        <w:t>de</w:t>
      </w:r>
      <w:r>
        <w:rPr>
          <w:spacing w:val="-3"/>
          <w:sz w:val="20"/>
        </w:rPr>
        <w:t> </w:t>
      </w:r>
      <w:r>
        <w:rPr>
          <w:sz w:val="20"/>
        </w:rPr>
        <w:t>Pleno</w:t>
      </w:r>
      <w:r>
        <w:rPr>
          <w:spacing w:val="-3"/>
          <w:sz w:val="20"/>
        </w:rPr>
        <w:t> </w:t>
      </w:r>
      <w:r>
        <w:rPr>
          <w:sz w:val="20"/>
        </w:rPr>
        <w:t>Atendimento</w:t>
      </w:r>
      <w:r>
        <w:rPr>
          <w:spacing w:val="-3"/>
          <w:sz w:val="20"/>
        </w:rPr>
        <w:t> </w:t>
      </w:r>
      <w:r>
        <w:rPr>
          <w:sz w:val="20"/>
        </w:rPr>
        <w:t>aos</w:t>
      </w:r>
      <w:r>
        <w:rPr>
          <w:spacing w:val="-3"/>
          <w:sz w:val="20"/>
        </w:rPr>
        <w:t> </w:t>
      </w:r>
      <w:r>
        <w:rPr>
          <w:sz w:val="20"/>
        </w:rPr>
        <w:t>Requisitos</w:t>
      </w:r>
      <w:r>
        <w:rPr>
          <w:spacing w:val="-3"/>
          <w:sz w:val="20"/>
        </w:rPr>
        <w:t> </w:t>
      </w:r>
      <w:r>
        <w:rPr>
          <w:sz w:val="20"/>
        </w:rPr>
        <w:t>de</w:t>
      </w:r>
      <w:r>
        <w:rPr>
          <w:spacing w:val="-2"/>
          <w:sz w:val="20"/>
        </w:rPr>
        <w:t> Habilitação</w:t>
      </w:r>
    </w:p>
    <w:p>
      <w:pPr>
        <w:pStyle w:val="ListParagraph"/>
        <w:numPr>
          <w:ilvl w:val="2"/>
          <w:numId w:val="20"/>
        </w:numPr>
        <w:tabs>
          <w:tab w:pos="842" w:val="left" w:leader="none"/>
        </w:tabs>
        <w:spacing w:line="240" w:lineRule="auto" w:before="115" w:after="0"/>
        <w:ind w:left="842" w:right="0" w:hanging="701"/>
        <w:jc w:val="left"/>
        <w:rPr>
          <w:sz w:val="20"/>
        </w:rPr>
      </w:pPr>
      <w:r>
        <w:rPr>
          <w:sz w:val="20"/>
        </w:rPr>
        <w:t>ANEXO</w:t>
      </w:r>
      <w:r>
        <w:rPr>
          <w:spacing w:val="-6"/>
          <w:sz w:val="20"/>
        </w:rPr>
        <w:t> </w:t>
      </w:r>
      <w:r>
        <w:rPr>
          <w:sz w:val="20"/>
        </w:rPr>
        <w:t>VI</w:t>
      </w:r>
      <w:r>
        <w:rPr>
          <w:spacing w:val="-3"/>
          <w:sz w:val="20"/>
        </w:rPr>
        <w:t> </w:t>
      </w:r>
      <w:r>
        <w:rPr>
          <w:sz w:val="20"/>
        </w:rPr>
        <w:t>–</w:t>
      </w:r>
      <w:r>
        <w:rPr>
          <w:spacing w:val="-4"/>
          <w:sz w:val="20"/>
        </w:rPr>
        <w:t> </w:t>
      </w:r>
      <w:r>
        <w:rPr>
          <w:sz w:val="20"/>
        </w:rPr>
        <w:t>Declaração</w:t>
      </w:r>
      <w:r>
        <w:rPr>
          <w:spacing w:val="-3"/>
          <w:sz w:val="20"/>
        </w:rPr>
        <w:t> </w:t>
      </w:r>
      <w:r>
        <w:rPr>
          <w:sz w:val="20"/>
        </w:rPr>
        <w:t>de</w:t>
      </w:r>
      <w:r>
        <w:rPr>
          <w:spacing w:val="-4"/>
          <w:sz w:val="20"/>
        </w:rPr>
        <w:t> </w:t>
      </w:r>
      <w:r>
        <w:rPr>
          <w:sz w:val="20"/>
        </w:rPr>
        <w:t>Pleno</w:t>
      </w:r>
      <w:r>
        <w:rPr>
          <w:spacing w:val="-3"/>
          <w:sz w:val="20"/>
        </w:rPr>
        <w:t> </w:t>
      </w:r>
      <w:r>
        <w:rPr>
          <w:sz w:val="20"/>
        </w:rPr>
        <w:t>Atendimento</w:t>
      </w:r>
      <w:r>
        <w:rPr>
          <w:spacing w:val="-4"/>
          <w:sz w:val="20"/>
        </w:rPr>
        <w:t> </w:t>
      </w:r>
      <w:r>
        <w:rPr>
          <w:sz w:val="20"/>
        </w:rPr>
        <w:t>ao</w:t>
      </w:r>
      <w:r>
        <w:rPr>
          <w:spacing w:val="-3"/>
          <w:sz w:val="20"/>
        </w:rPr>
        <w:t> </w:t>
      </w:r>
      <w:r>
        <w:rPr>
          <w:sz w:val="20"/>
        </w:rPr>
        <w:t>inciso</w:t>
      </w:r>
      <w:r>
        <w:rPr>
          <w:spacing w:val="-4"/>
          <w:sz w:val="20"/>
        </w:rPr>
        <w:t> </w:t>
      </w:r>
      <w:r>
        <w:rPr>
          <w:sz w:val="20"/>
        </w:rPr>
        <w:t>XXXIII</w:t>
      </w:r>
      <w:r>
        <w:rPr>
          <w:spacing w:val="-3"/>
          <w:sz w:val="20"/>
        </w:rPr>
        <w:t> </w:t>
      </w:r>
      <w:r>
        <w:rPr>
          <w:sz w:val="20"/>
        </w:rPr>
        <w:t>do</w:t>
      </w:r>
      <w:r>
        <w:rPr>
          <w:spacing w:val="-4"/>
          <w:sz w:val="20"/>
        </w:rPr>
        <w:t> </w:t>
      </w:r>
      <w:r>
        <w:rPr>
          <w:sz w:val="20"/>
        </w:rPr>
        <w:t>Art.</w:t>
      </w:r>
      <w:r>
        <w:rPr>
          <w:spacing w:val="-3"/>
          <w:sz w:val="20"/>
        </w:rPr>
        <w:t> </w:t>
      </w:r>
      <w:r>
        <w:rPr>
          <w:sz w:val="20"/>
        </w:rPr>
        <w:t>7º</w:t>
      </w:r>
      <w:r>
        <w:rPr>
          <w:spacing w:val="-3"/>
          <w:sz w:val="20"/>
        </w:rPr>
        <w:t> </w:t>
      </w:r>
      <w:r>
        <w:rPr>
          <w:spacing w:val="-5"/>
          <w:sz w:val="20"/>
        </w:rPr>
        <w:t>CF</w:t>
      </w:r>
    </w:p>
    <w:p>
      <w:pPr>
        <w:pStyle w:val="ListParagraph"/>
        <w:numPr>
          <w:ilvl w:val="2"/>
          <w:numId w:val="20"/>
        </w:numPr>
        <w:tabs>
          <w:tab w:pos="842" w:val="left" w:leader="none"/>
        </w:tabs>
        <w:spacing w:line="240" w:lineRule="auto" w:before="115" w:after="0"/>
        <w:ind w:left="842" w:right="0" w:hanging="701"/>
        <w:jc w:val="left"/>
        <w:rPr>
          <w:sz w:val="20"/>
        </w:rPr>
      </w:pPr>
      <w:r>
        <w:rPr>
          <w:sz w:val="20"/>
        </w:rPr>
        <w:t>ANEXO</w:t>
      </w:r>
      <w:r>
        <w:rPr>
          <w:spacing w:val="-4"/>
          <w:sz w:val="20"/>
        </w:rPr>
        <w:t> </w:t>
      </w:r>
      <w:r>
        <w:rPr>
          <w:sz w:val="20"/>
        </w:rPr>
        <w:t>VII</w:t>
      </w:r>
      <w:r>
        <w:rPr>
          <w:spacing w:val="-3"/>
          <w:sz w:val="20"/>
        </w:rPr>
        <w:t> </w:t>
      </w:r>
      <w:r>
        <w:rPr>
          <w:sz w:val="20"/>
        </w:rPr>
        <w:t>–</w:t>
      </w:r>
      <w:r>
        <w:rPr>
          <w:spacing w:val="-3"/>
          <w:sz w:val="20"/>
        </w:rPr>
        <w:t> </w:t>
      </w:r>
      <w:r>
        <w:rPr>
          <w:sz w:val="20"/>
        </w:rPr>
        <w:t>Declaração</w:t>
      </w:r>
      <w:r>
        <w:rPr>
          <w:spacing w:val="-3"/>
          <w:sz w:val="20"/>
        </w:rPr>
        <w:t> </w:t>
      </w:r>
      <w:r>
        <w:rPr>
          <w:sz w:val="20"/>
        </w:rPr>
        <w:t>de</w:t>
      </w:r>
      <w:r>
        <w:rPr>
          <w:spacing w:val="-3"/>
          <w:sz w:val="20"/>
        </w:rPr>
        <w:t> </w:t>
      </w:r>
      <w:r>
        <w:rPr>
          <w:spacing w:val="-2"/>
          <w:sz w:val="20"/>
        </w:rPr>
        <w:t>idoneidade.</w:t>
      </w:r>
    </w:p>
    <w:p>
      <w:pPr>
        <w:pStyle w:val="BodyText"/>
        <w:ind w:left="0"/>
        <w:jc w:val="left"/>
      </w:pPr>
    </w:p>
    <w:p>
      <w:pPr>
        <w:pStyle w:val="BodyText"/>
        <w:ind w:left="0"/>
        <w:jc w:val="left"/>
      </w:pPr>
    </w:p>
    <w:p>
      <w:pPr>
        <w:pStyle w:val="BodyText"/>
        <w:spacing w:line="360" w:lineRule="auto"/>
        <w:ind w:left="2286" w:right="2154" w:firstLine="1122"/>
        <w:jc w:val="left"/>
      </w:pPr>
      <w:r>
        <w:rPr/>
        <w:t>JARDEL SOUZA DE OLIVEIRA PRESIDENTE</w:t>
      </w:r>
      <w:r>
        <w:rPr>
          <w:spacing w:val="-8"/>
        </w:rPr>
        <w:t> </w:t>
      </w:r>
      <w:r>
        <w:rPr/>
        <w:t>DA</w:t>
      </w:r>
      <w:r>
        <w:rPr>
          <w:spacing w:val="-8"/>
        </w:rPr>
        <w:t> </w:t>
      </w:r>
      <w:r>
        <w:rPr/>
        <w:t>CÂMARA</w:t>
      </w:r>
      <w:r>
        <w:rPr>
          <w:spacing w:val="-8"/>
        </w:rPr>
        <w:t> </w:t>
      </w:r>
      <w:r>
        <w:rPr/>
        <w:t>MUNICIPAL</w:t>
      </w:r>
      <w:r>
        <w:rPr>
          <w:spacing w:val="-8"/>
        </w:rPr>
        <w:t> </w:t>
      </w:r>
      <w:r>
        <w:rPr/>
        <w:t>DE</w:t>
      </w:r>
      <w:r>
        <w:rPr>
          <w:spacing w:val="-8"/>
        </w:rPr>
        <w:t> </w:t>
      </w:r>
      <w:r>
        <w:rPr/>
        <w:t>CANGUÇU</w:t>
      </w:r>
    </w:p>
    <w:p>
      <w:pPr>
        <w:pStyle w:val="BodyText"/>
        <w:spacing w:before="115"/>
        <w:ind w:left="0"/>
        <w:jc w:val="left"/>
      </w:pPr>
    </w:p>
    <w:p>
      <w:pPr>
        <w:pStyle w:val="BodyText"/>
        <w:ind w:left="1506" w:right="1508"/>
        <w:jc w:val="center"/>
      </w:pPr>
      <w:r>
        <w:rPr/>
        <w:t>CANGUÇU,</w:t>
      </w:r>
      <w:r>
        <w:rPr>
          <w:spacing w:val="-3"/>
        </w:rPr>
        <w:t> </w:t>
      </w:r>
      <w:r>
        <w:rPr/>
        <w:t>16</w:t>
      </w:r>
      <w:r>
        <w:rPr>
          <w:spacing w:val="-3"/>
        </w:rPr>
        <w:t> </w:t>
      </w:r>
      <w:r>
        <w:rPr/>
        <w:t>DE</w:t>
      </w:r>
      <w:r>
        <w:rPr>
          <w:spacing w:val="-3"/>
        </w:rPr>
        <w:t> </w:t>
      </w:r>
      <w:r>
        <w:rPr/>
        <w:t>ABRIL</w:t>
      </w:r>
      <w:r>
        <w:rPr>
          <w:spacing w:val="-3"/>
        </w:rPr>
        <w:t> </w:t>
      </w:r>
      <w:r>
        <w:rPr/>
        <w:t>DE</w:t>
      </w:r>
      <w:r>
        <w:rPr>
          <w:spacing w:val="-2"/>
        </w:rPr>
        <w:t> 2025.</w:t>
      </w:r>
    </w:p>
    <w:p>
      <w:pPr>
        <w:pStyle w:val="BodyText"/>
        <w:spacing w:after="0"/>
        <w:jc w:val="center"/>
        <w:sectPr>
          <w:pgSz w:w="11910" w:h="16840"/>
          <w:pgMar w:header="348" w:footer="1525" w:top="2100" w:bottom="1720" w:left="1559" w:right="708"/>
        </w:sectPr>
      </w:pPr>
    </w:p>
    <w:p>
      <w:pPr>
        <w:spacing w:before="4"/>
        <w:ind w:left="1508" w:right="1508" w:firstLine="0"/>
        <w:jc w:val="center"/>
        <w:rPr>
          <w:rFonts w:ascii="Arial"/>
          <w:b/>
          <w:sz w:val="20"/>
        </w:rPr>
      </w:pPr>
      <w:r>
        <w:rPr>
          <w:rFonts w:ascii="Arial"/>
          <w:b/>
          <w:sz w:val="20"/>
        </w:rPr>
        <w:t>ANEXO</w:t>
      </w:r>
      <w:r>
        <w:rPr>
          <w:rFonts w:ascii="Arial"/>
          <w:b/>
          <w:spacing w:val="-4"/>
          <w:sz w:val="20"/>
        </w:rPr>
        <w:t> </w:t>
      </w:r>
      <w:r>
        <w:rPr>
          <w:rFonts w:ascii="Arial"/>
          <w:b/>
          <w:spacing w:val="-10"/>
          <w:sz w:val="20"/>
        </w:rPr>
        <w:t>I</w:t>
      </w:r>
    </w:p>
    <w:p>
      <w:pPr>
        <w:spacing w:before="115"/>
        <w:ind w:left="1507" w:right="1508" w:firstLine="0"/>
        <w:jc w:val="center"/>
        <w:rPr>
          <w:rFonts w:ascii="Arial" w:hAnsi="Arial"/>
          <w:b/>
          <w:sz w:val="20"/>
        </w:rPr>
      </w:pPr>
      <w:r>
        <w:rPr>
          <w:rFonts w:ascii="Arial" w:hAnsi="Arial"/>
          <w:b/>
          <w:sz w:val="20"/>
        </w:rPr>
        <w:t>TERMO</w:t>
      </w:r>
      <w:r>
        <w:rPr>
          <w:rFonts w:ascii="Arial" w:hAnsi="Arial"/>
          <w:b/>
          <w:spacing w:val="-3"/>
          <w:sz w:val="20"/>
        </w:rPr>
        <w:t> </w:t>
      </w:r>
      <w:r>
        <w:rPr>
          <w:rFonts w:ascii="Arial" w:hAnsi="Arial"/>
          <w:b/>
          <w:sz w:val="20"/>
        </w:rPr>
        <w:t>DE</w:t>
      </w:r>
      <w:r>
        <w:rPr>
          <w:rFonts w:ascii="Arial" w:hAnsi="Arial"/>
          <w:b/>
          <w:spacing w:val="-2"/>
          <w:sz w:val="20"/>
        </w:rPr>
        <w:t> REFERÊNCIA</w:t>
      </w:r>
    </w:p>
    <w:p>
      <w:pPr>
        <w:pStyle w:val="BodyText"/>
        <w:ind w:left="0"/>
        <w:jc w:val="left"/>
        <w:rPr>
          <w:rFonts w:ascii="Arial"/>
          <w:b/>
        </w:rPr>
      </w:pPr>
    </w:p>
    <w:p>
      <w:pPr>
        <w:pStyle w:val="BodyText"/>
        <w:ind w:left="0"/>
        <w:jc w:val="left"/>
        <w:rPr>
          <w:rFonts w:ascii="Arial"/>
          <w:b/>
        </w:rPr>
      </w:pPr>
    </w:p>
    <w:p>
      <w:pPr>
        <w:pStyle w:val="ListParagraph"/>
        <w:numPr>
          <w:ilvl w:val="0"/>
          <w:numId w:val="21"/>
        </w:numPr>
        <w:tabs>
          <w:tab w:pos="849" w:val="left" w:leader="none"/>
        </w:tabs>
        <w:spacing w:line="240" w:lineRule="auto" w:before="0" w:after="0"/>
        <w:ind w:left="849" w:right="0" w:hanging="707"/>
        <w:jc w:val="left"/>
        <w:rPr>
          <w:rFonts w:ascii="Arial"/>
          <w:b/>
          <w:sz w:val="20"/>
        </w:rPr>
      </w:pPr>
      <w:r>
        <w:rPr>
          <w:rFonts w:ascii="Arial"/>
          <w:b/>
          <w:sz w:val="20"/>
        </w:rPr>
        <w:t>DO</w:t>
      </w:r>
      <w:r>
        <w:rPr>
          <w:rFonts w:ascii="Arial"/>
          <w:b/>
          <w:spacing w:val="-1"/>
          <w:sz w:val="20"/>
        </w:rPr>
        <w:t> </w:t>
      </w:r>
      <w:r>
        <w:rPr>
          <w:rFonts w:ascii="Arial"/>
          <w:b/>
          <w:spacing w:val="-2"/>
          <w:sz w:val="20"/>
        </w:rPr>
        <w:t>OBJETO:</w:t>
      </w:r>
    </w:p>
    <w:p>
      <w:pPr>
        <w:pStyle w:val="BodyText"/>
        <w:spacing w:before="85"/>
        <w:ind w:left="0"/>
        <w:jc w:val="left"/>
        <w:rPr>
          <w:rFonts w:ascii="Arial"/>
          <w:b/>
        </w:rPr>
      </w:pPr>
    </w:p>
    <w:p>
      <w:pPr>
        <w:spacing w:line="360" w:lineRule="auto" w:before="0"/>
        <w:ind w:left="142" w:right="0" w:firstLine="0"/>
        <w:jc w:val="left"/>
        <w:rPr>
          <w:rFonts w:ascii="Arial" w:hAnsi="Arial"/>
          <w:b/>
          <w:sz w:val="20"/>
        </w:rPr>
      </w:pPr>
      <w:r>
        <w:rPr>
          <w:rFonts w:ascii="Arial" w:hAnsi="Arial"/>
          <w:b/>
          <w:sz w:val="20"/>
        </w:rPr>
        <w:t>CONTRATAÇÃO</w:t>
      </w:r>
      <w:r>
        <w:rPr>
          <w:rFonts w:ascii="Arial" w:hAnsi="Arial"/>
          <w:b/>
          <w:spacing w:val="40"/>
          <w:sz w:val="20"/>
        </w:rPr>
        <w:t> </w:t>
      </w:r>
      <w:r>
        <w:rPr>
          <w:rFonts w:ascii="Arial" w:hAnsi="Arial"/>
          <w:b/>
          <w:sz w:val="20"/>
        </w:rPr>
        <w:t>DE</w:t>
      </w:r>
      <w:r>
        <w:rPr>
          <w:rFonts w:ascii="Arial" w:hAnsi="Arial"/>
          <w:b/>
          <w:spacing w:val="40"/>
          <w:sz w:val="20"/>
        </w:rPr>
        <w:t> </w:t>
      </w:r>
      <w:r>
        <w:rPr>
          <w:rFonts w:ascii="Arial" w:hAnsi="Arial"/>
          <w:b/>
          <w:sz w:val="20"/>
        </w:rPr>
        <w:t>PESSOA</w:t>
      </w:r>
      <w:r>
        <w:rPr>
          <w:rFonts w:ascii="Arial" w:hAnsi="Arial"/>
          <w:b/>
          <w:spacing w:val="40"/>
          <w:sz w:val="20"/>
        </w:rPr>
        <w:t> </w:t>
      </w:r>
      <w:r>
        <w:rPr>
          <w:rFonts w:ascii="Arial" w:hAnsi="Arial"/>
          <w:b/>
          <w:sz w:val="20"/>
        </w:rPr>
        <w:t>JURÍDICA</w:t>
      </w:r>
      <w:r>
        <w:rPr>
          <w:rFonts w:ascii="Arial" w:hAnsi="Arial"/>
          <w:b/>
          <w:spacing w:val="40"/>
          <w:sz w:val="20"/>
        </w:rPr>
        <w:t> </w:t>
      </w:r>
      <w:r>
        <w:rPr>
          <w:rFonts w:ascii="Arial" w:hAnsi="Arial"/>
          <w:b/>
          <w:sz w:val="20"/>
        </w:rPr>
        <w:t>PARA</w:t>
      </w:r>
      <w:r>
        <w:rPr>
          <w:rFonts w:ascii="Arial" w:hAnsi="Arial"/>
          <w:b/>
          <w:spacing w:val="40"/>
          <w:sz w:val="20"/>
        </w:rPr>
        <w:t> </w:t>
      </w:r>
      <w:r>
        <w:rPr>
          <w:rFonts w:ascii="Arial" w:hAnsi="Arial"/>
          <w:b/>
          <w:sz w:val="20"/>
        </w:rPr>
        <w:t>PRESTAÇÃO</w:t>
      </w:r>
      <w:r>
        <w:rPr>
          <w:rFonts w:ascii="Arial" w:hAnsi="Arial"/>
          <w:b/>
          <w:spacing w:val="40"/>
          <w:sz w:val="20"/>
        </w:rPr>
        <w:t> </w:t>
      </w:r>
      <w:r>
        <w:rPr>
          <w:rFonts w:ascii="Arial" w:hAnsi="Arial"/>
          <w:b/>
          <w:sz w:val="20"/>
        </w:rPr>
        <w:t>DE</w:t>
      </w:r>
      <w:r>
        <w:rPr>
          <w:rFonts w:ascii="Arial" w:hAnsi="Arial"/>
          <w:b/>
          <w:spacing w:val="40"/>
          <w:sz w:val="20"/>
        </w:rPr>
        <w:t> </w:t>
      </w:r>
      <w:r>
        <w:rPr>
          <w:rFonts w:ascii="Arial" w:hAnsi="Arial"/>
          <w:b/>
          <w:sz w:val="20"/>
        </w:rPr>
        <w:t>SERVIÇOS</w:t>
      </w:r>
      <w:r>
        <w:rPr>
          <w:rFonts w:ascii="Arial" w:hAnsi="Arial"/>
          <w:b/>
          <w:spacing w:val="40"/>
          <w:sz w:val="20"/>
        </w:rPr>
        <w:t> </w:t>
      </w:r>
      <w:r>
        <w:rPr>
          <w:rFonts w:ascii="Arial" w:hAnsi="Arial"/>
          <w:b/>
          <w:sz w:val="20"/>
        </w:rPr>
        <w:t>DE</w:t>
      </w:r>
      <w:r>
        <w:rPr>
          <w:rFonts w:ascii="Arial" w:hAnsi="Arial"/>
          <w:b/>
          <w:spacing w:val="40"/>
          <w:sz w:val="20"/>
        </w:rPr>
        <w:t> </w:t>
      </w:r>
      <w:r>
        <w:rPr>
          <w:rFonts w:ascii="Arial" w:hAnsi="Arial"/>
          <w:b/>
          <w:sz w:val="20"/>
        </w:rPr>
        <w:t>PORTARIA</w:t>
      </w:r>
      <w:r>
        <w:rPr>
          <w:rFonts w:ascii="Arial" w:hAnsi="Arial"/>
          <w:b/>
          <w:spacing w:val="40"/>
          <w:sz w:val="20"/>
        </w:rPr>
        <w:t> </w:t>
      </w:r>
      <w:r>
        <w:rPr>
          <w:rFonts w:ascii="Arial" w:hAnsi="Arial"/>
          <w:b/>
          <w:sz w:val="20"/>
        </w:rPr>
        <w:t>DE FORMA CONTINUADA NAS DEPENDÊNCIAS DA CÂMARA DE VEREADORES DE CANGUÇU.</w:t>
      </w:r>
    </w:p>
    <w:p>
      <w:pPr>
        <w:pStyle w:val="ListParagraph"/>
        <w:numPr>
          <w:ilvl w:val="1"/>
          <w:numId w:val="22"/>
        </w:numPr>
        <w:tabs>
          <w:tab w:pos="849" w:val="left" w:leader="none"/>
        </w:tabs>
        <w:spacing w:line="240" w:lineRule="auto" w:before="200" w:after="0"/>
        <w:ind w:left="849" w:right="0" w:hanging="707"/>
        <w:jc w:val="left"/>
        <w:rPr>
          <w:rFonts w:ascii="Arial" w:hAnsi="Arial"/>
          <w:b/>
          <w:sz w:val="20"/>
        </w:rPr>
      </w:pPr>
      <w:r>
        <w:rPr>
          <w:rFonts w:ascii="Arial" w:hAnsi="Arial"/>
          <w:b/>
          <w:sz w:val="20"/>
        </w:rPr>
        <w:t>DESCRIÇÃO</w:t>
      </w:r>
      <w:r>
        <w:rPr>
          <w:rFonts w:ascii="Arial" w:hAnsi="Arial"/>
          <w:b/>
          <w:spacing w:val="-5"/>
          <w:sz w:val="20"/>
        </w:rPr>
        <w:t> </w:t>
      </w:r>
      <w:r>
        <w:rPr>
          <w:rFonts w:ascii="Arial" w:hAnsi="Arial"/>
          <w:b/>
          <w:sz w:val="20"/>
        </w:rPr>
        <w:t>DO</w:t>
      </w:r>
      <w:r>
        <w:rPr>
          <w:rFonts w:ascii="Arial" w:hAnsi="Arial"/>
          <w:b/>
          <w:spacing w:val="-4"/>
          <w:sz w:val="20"/>
        </w:rPr>
        <w:t> </w:t>
      </w:r>
      <w:r>
        <w:rPr>
          <w:rFonts w:ascii="Arial" w:hAnsi="Arial"/>
          <w:b/>
          <w:spacing w:val="-2"/>
          <w:sz w:val="20"/>
        </w:rPr>
        <w:t>OBJETO:</w:t>
      </w:r>
    </w:p>
    <w:p>
      <w:pPr>
        <w:pStyle w:val="ListParagraph"/>
        <w:numPr>
          <w:ilvl w:val="2"/>
          <w:numId w:val="22"/>
        </w:numPr>
        <w:tabs>
          <w:tab w:pos="844" w:val="left" w:leader="none"/>
        </w:tabs>
        <w:spacing w:line="360" w:lineRule="auto" w:before="115" w:after="0"/>
        <w:ind w:left="141" w:right="141" w:firstLine="0"/>
        <w:jc w:val="both"/>
        <w:rPr>
          <w:sz w:val="20"/>
        </w:rPr>
      </w:pPr>
      <w:r>
        <w:rPr>
          <w:sz w:val="20"/>
        </w:rPr>
        <w:t>Controle de acesso: O serviço de portaria consiste, essencialmente, no controle do acesso de pessoas e materiais às dependências da Câmara Municipal de Canguçu, observando rigorosamente os procedimentos e orientações estabelecidos pelo CONTRATANTE.</w:t>
      </w:r>
    </w:p>
    <w:p>
      <w:pPr>
        <w:pStyle w:val="ListParagraph"/>
        <w:numPr>
          <w:ilvl w:val="2"/>
          <w:numId w:val="22"/>
        </w:numPr>
        <w:tabs>
          <w:tab w:pos="844" w:val="left" w:leader="none"/>
        </w:tabs>
        <w:spacing w:line="360" w:lineRule="auto" w:before="0" w:after="0"/>
        <w:ind w:left="141" w:right="140" w:firstLine="0"/>
        <w:jc w:val="both"/>
        <w:rPr>
          <w:sz w:val="20"/>
        </w:rPr>
      </w:pPr>
      <w:r>
        <w:rPr>
          <w:sz w:val="20"/>
        </w:rPr>
        <w:t>Identificação de visitantes: Proceder à identificação e registro de entrada e saída de visitantes, prestadores de serviço e quaisquer outras pessoas não pertencentes ao quadro funcional da Câmara, informando o servidor responsável e buscando autorização prévia para o ingresso.</w:t>
      </w:r>
    </w:p>
    <w:p>
      <w:pPr>
        <w:pStyle w:val="ListParagraph"/>
        <w:numPr>
          <w:ilvl w:val="2"/>
          <w:numId w:val="22"/>
        </w:numPr>
        <w:tabs>
          <w:tab w:pos="844" w:val="left" w:leader="none"/>
        </w:tabs>
        <w:spacing w:line="360" w:lineRule="auto" w:before="0" w:after="0"/>
        <w:ind w:left="141" w:right="141" w:firstLine="0"/>
        <w:jc w:val="both"/>
        <w:rPr>
          <w:sz w:val="20"/>
        </w:rPr>
      </w:pPr>
      <w:r>
        <w:rPr>
          <w:sz w:val="20"/>
        </w:rPr>
        <w:t>Monitoramento dos acessos (sem função de vigilância): Realizar o acompanhamento visual dos acessos</w:t>
      </w:r>
      <w:r>
        <w:rPr>
          <w:spacing w:val="-2"/>
          <w:sz w:val="20"/>
        </w:rPr>
        <w:t> </w:t>
      </w:r>
      <w:r>
        <w:rPr>
          <w:sz w:val="20"/>
        </w:rPr>
        <w:t>principais</w:t>
      </w:r>
      <w:r>
        <w:rPr>
          <w:spacing w:val="-2"/>
          <w:sz w:val="20"/>
        </w:rPr>
        <w:t> </w:t>
      </w:r>
      <w:r>
        <w:rPr>
          <w:sz w:val="20"/>
        </w:rPr>
        <w:t>e</w:t>
      </w:r>
      <w:r>
        <w:rPr>
          <w:spacing w:val="-2"/>
          <w:sz w:val="20"/>
        </w:rPr>
        <w:t> </w:t>
      </w:r>
      <w:r>
        <w:rPr>
          <w:sz w:val="20"/>
        </w:rPr>
        <w:t>secundários</w:t>
      </w:r>
      <w:r>
        <w:rPr>
          <w:spacing w:val="-2"/>
          <w:sz w:val="20"/>
        </w:rPr>
        <w:t> </w:t>
      </w:r>
      <w:r>
        <w:rPr>
          <w:sz w:val="20"/>
        </w:rPr>
        <w:t>do</w:t>
      </w:r>
      <w:r>
        <w:rPr>
          <w:spacing w:val="-2"/>
          <w:sz w:val="20"/>
        </w:rPr>
        <w:t> </w:t>
      </w:r>
      <w:r>
        <w:rPr>
          <w:sz w:val="20"/>
        </w:rPr>
        <w:t>prédio,</w:t>
      </w:r>
      <w:r>
        <w:rPr>
          <w:spacing w:val="-2"/>
          <w:sz w:val="20"/>
        </w:rPr>
        <w:t> </w:t>
      </w:r>
      <w:r>
        <w:rPr>
          <w:sz w:val="20"/>
        </w:rPr>
        <w:t>durante</w:t>
      </w:r>
      <w:r>
        <w:rPr>
          <w:spacing w:val="-2"/>
          <w:sz w:val="20"/>
        </w:rPr>
        <w:t> </w:t>
      </w:r>
      <w:r>
        <w:rPr>
          <w:sz w:val="20"/>
        </w:rPr>
        <w:t>o</w:t>
      </w:r>
      <w:r>
        <w:rPr>
          <w:spacing w:val="-2"/>
          <w:sz w:val="20"/>
        </w:rPr>
        <w:t> </w:t>
      </w:r>
      <w:r>
        <w:rPr>
          <w:sz w:val="20"/>
        </w:rPr>
        <w:t>horário</w:t>
      </w:r>
      <w:r>
        <w:rPr>
          <w:spacing w:val="-2"/>
          <w:sz w:val="20"/>
        </w:rPr>
        <w:t> </w:t>
      </w:r>
      <w:r>
        <w:rPr>
          <w:sz w:val="20"/>
        </w:rPr>
        <w:t>de</w:t>
      </w:r>
      <w:r>
        <w:rPr>
          <w:spacing w:val="-2"/>
          <w:sz w:val="20"/>
        </w:rPr>
        <w:t> </w:t>
      </w:r>
      <w:r>
        <w:rPr>
          <w:sz w:val="20"/>
        </w:rPr>
        <w:t>expediente,</w:t>
      </w:r>
      <w:r>
        <w:rPr>
          <w:spacing w:val="-2"/>
          <w:sz w:val="20"/>
        </w:rPr>
        <w:t> </w:t>
      </w:r>
      <w:r>
        <w:rPr>
          <w:sz w:val="20"/>
        </w:rPr>
        <w:t>com</w:t>
      </w:r>
      <w:r>
        <w:rPr>
          <w:spacing w:val="-2"/>
          <w:sz w:val="20"/>
        </w:rPr>
        <w:t> </w:t>
      </w:r>
      <w:r>
        <w:rPr>
          <w:sz w:val="20"/>
        </w:rPr>
        <w:t>o</w:t>
      </w:r>
      <w:r>
        <w:rPr>
          <w:spacing w:val="-2"/>
          <w:sz w:val="20"/>
        </w:rPr>
        <w:t> </w:t>
      </w:r>
      <w:r>
        <w:rPr>
          <w:sz w:val="20"/>
        </w:rPr>
        <w:t>objetivo</w:t>
      </w:r>
      <w:r>
        <w:rPr>
          <w:spacing w:val="-2"/>
          <w:sz w:val="20"/>
        </w:rPr>
        <w:t> </w:t>
      </w:r>
      <w:r>
        <w:rPr>
          <w:sz w:val="20"/>
        </w:rPr>
        <w:t>de</w:t>
      </w:r>
      <w:r>
        <w:rPr>
          <w:spacing w:val="-2"/>
          <w:sz w:val="20"/>
        </w:rPr>
        <w:t> </w:t>
      </w:r>
      <w:r>
        <w:rPr>
          <w:sz w:val="20"/>
        </w:rPr>
        <w:t>garantir</w:t>
      </w:r>
      <w:r>
        <w:rPr>
          <w:spacing w:val="-2"/>
          <w:sz w:val="20"/>
        </w:rPr>
        <w:t> </w:t>
      </w:r>
      <w:r>
        <w:rPr>
          <w:sz w:val="20"/>
        </w:rPr>
        <w:t>o controle de entrada e saída de pessoas e zelar pela ordem no local. Ressalta-se que não se trata de atividade de vigilância patrimonial nos termos da Lei nº 7.102/1983, não sendo exigida formação como vigilante nem registro na Polícia Federal.</w:t>
      </w:r>
    </w:p>
    <w:p>
      <w:pPr>
        <w:pStyle w:val="ListParagraph"/>
        <w:numPr>
          <w:ilvl w:val="2"/>
          <w:numId w:val="22"/>
        </w:numPr>
        <w:tabs>
          <w:tab w:pos="844" w:val="left" w:leader="none"/>
        </w:tabs>
        <w:spacing w:line="360" w:lineRule="auto" w:before="0" w:after="0"/>
        <w:ind w:left="141" w:right="141" w:firstLine="0"/>
        <w:jc w:val="both"/>
        <w:rPr>
          <w:sz w:val="20"/>
        </w:rPr>
      </w:pPr>
      <w:r>
        <w:rPr>
          <w:sz w:val="20"/>
        </w:rPr>
        <w:t>Atendimento ao público e servidores: Prestar informações básicas e orientar o público quanto à localização de setores, horários de atendimento e normas internas, sempre com cordialidade, discrição e </w:t>
      </w:r>
      <w:r>
        <w:rPr>
          <w:spacing w:val="-2"/>
          <w:sz w:val="20"/>
        </w:rPr>
        <w:t>urbanidade.</w:t>
      </w:r>
    </w:p>
    <w:p>
      <w:pPr>
        <w:pStyle w:val="ListParagraph"/>
        <w:numPr>
          <w:ilvl w:val="2"/>
          <w:numId w:val="22"/>
        </w:numPr>
        <w:tabs>
          <w:tab w:pos="844" w:val="left" w:leader="none"/>
        </w:tabs>
        <w:spacing w:line="360" w:lineRule="auto" w:before="0" w:after="0"/>
        <w:ind w:left="141" w:right="141" w:firstLine="0"/>
        <w:jc w:val="both"/>
        <w:rPr>
          <w:sz w:val="20"/>
        </w:rPr>
      </w:pPr>
      <w:r>
        <w:rPr>
          <w:sz w:val="20"/>
        </w:rPr>
        <w:t>Acompanhamento de entrada e saída de materiais: Controlar a entrada e saída de bens patrimoniais, conferindo notas fiscais, guias de remessa ou autorizações específicas, conforme os procedimentos internos do CONTRATANTE.</w:t>
      </w:r>
    </w:p>
    <w:p>
      <w:pPr>
        <w:pStyle w:val="ListParagraph"/>
        <w:numPr>
          <w:ilvl w:val="2"/>
          <w:numId w:val="22"/>
        </w:numPr>
        <w:tabs>
          <w:tab w:pos="844" w:val="left" w:leader="none"/>
        </w:tabs>
        <w:spacing w:line="360" w:lineRule="auto" w:before="0" w:after="0"/>
        <w:ind w:left="141" w:right="140" w:firstLine="0"/>
        <w:jc w:val="both"/>
        <w:rPr>
          <w:sz w:val="20"/>
        </w:rPr>
      </w:pPr>
      <w:r>
        <w:rPr>
          <w:sz w:val="20"/>
        </w:rPr>
        <w:t>Comunicação imediata de ocorrências: Comunicar imediatamente ao setor competente qualquer ocorrência de anormalidade ou situação que possa comprometer o funcionamento da instituição ou o bem-estar dos presentes, registrando tais fatos em livro próprio. A atuação limita-se à comunicação, sem qualquer ação direta de contenção, coerção ou abordagem.</w:t>
      </w:r>
    </w:p>
    <w:p>
      <w:pPr>
        <w:pStyle w:val="ListParagraph"/>
        <w:numPr>
          <w:ilvl w:val="2"/>
          <w:numId w:val="22"/>
        </w:numPr>
        <w:tabs>
          <w:tab w:pos="844" w:val="left" w:leader="none"/>
        </w:tabs>
        <w:spacing w:line="360" w:lineRule="auto" w:before="0" w:after="0"/>
        <w:ind w:left="141" w:right="141" w:firstLine="0"/>
        <w:jc w:val="both"/>
        <w:rPr>
          <w:sz w:val="20"/>
        </w:rPr>
      </w:pPr>
      <w:r>
        <w:rPr>
          <w:sz w:val="20"/>
        </w:rPr>
        <w:t>Apresentação e postura: Os profissionais alocados deverão estar devidamente uniformizados, identificados e com aparência compatível com a função, demonstrando comportamento ético e profissional durante todo o tempo de permanência no local.</w:t>
      </w:r>
    </w:p>
    <w:p>
      <w:pPr>
        <w:pStyle w:val="ListParagraph"/>
        <w:numPr>
          <w:ilvl w:val="2"/>
          <w:numId w:val="22"/>
        </w:numPr>
        <w:tabs>
          <w:tab w:pos="844" w:val="left" w:leader="none"/>
        </w:tabs>
        <w:spacing w:line="360" w:lineRule="auto" w:before="0" w:after="0"/>
        <w:ind w:left="141" w:right="143" w:firstLine="0"/>
        <w:jc w:val="both"/>
        <w:rPr>
          <w:sz w:val="20"/>
        </w:rPr>
      </w:pPr>
      <w:r>
        <w:rPr>
          <w:sz w:val="20"/>
        </w:rPr>
        <w:t>Supervisão periódica dos serviços: A Contratada deverá ENVIAR, SEM ÔNUS ADICIONAL À CÂMARA</w:t>
      </w:r>
      <w:r>
        <w:rPr>
          <w:spacing w:val="-3"/>
          <w:sz w:val="20"/>
        </w:rPr>
        <w:t> </w:t>
      </w:r>
      <w:r>
        <w:rPr>
          <w:sz w:val="20"/>
        </w:rPr>
        <w:t>MUNICIPAL</w:t>
      </w:r>
      <w:r>
        <w:rPr>
          <w:spacing w:val="-3"/>
          <w:sz w:val="20"/>
        </w:rPr>
        <w:t> </w:t>
      </w:r>
      <w:r>
        <w:rPr>
          <w:sz w:val="20"/>
        </w:rPr>
        <w:t>DE</w:t>
      </w:r>
      <w:r>
        <w:rPr>
          <w:spacing w:val="-3"/>
          <w:sz w:val="20"/>
        </w:rPr>
        <w:t> </w:t>
      </w:r>
      <w:r>
        <w:rPr>
          <w:sz w:val="20"/>
        </w:rPr>
        <w:t>CANGUÇU,</w:t>
      </w:r>
      <w:r>
        <w:rPr>
          <w:spacing w:val="-3"/>
          <w:sz w:val="20"/>
        </w:rPr>
        <w:t> </w:t>
      </w:r>
      <w:r>
        <w:rPr>
          <w:sz w:val="20"/>
        </w:rPr>
        <w:t>supervisor/encarregado</w:t>
      </w:r>
      <w:r>
        <w:rPr>
          <w:spacing w:val="-3"/>
          <w:sz w:val="20"/>
        </w:rPr>
        <w:t> </w:t>
      </w:r>
      <w:r>
        <w:rPr>
          <w:sz w:val="20"/>
        </w:rPr>
        <w:t>ao</w:t>
      </w:r>
      <w:r>
        <w:rPr>
          <w:spacing w:val="-3"/>
          <w:sz w:val="20"/>
        </w:rPr>
        <w:t> </w:t>
      </w:r>
      <w:r>
        <w:rPr>
          <w:sz w:val="20"/>
        </w:rPr>
        <w:t>local</w:t>
      </w:r>
      <w:r>
        <w:rPr>
          <w:spacing w:val="-3"/>
          <w:sz w:val="20"/>
        </w:rPr>
        <w:t> </w:t>
      </w:r>
      <w:r>
        <w:rPr>
          <w:sz w:val="20"/>
        </w:rPr>
        <w:t>de</w:t>
      </w:r>
      <w:r>
        <w:rPr>
          <w:spacing w:val="-3"/>
          <w:sz w:val="20"/>
        </w:rPr>
        <w:t> </w:t>
      </w:r>
      <w:r>
        <w:rPr>
          <w:sz w:val="20"/>
        </w:rPr>
        <w:t>prestação</w:t>
      </w:r>
      <w:r>
        <w:rPr>
          <w:spacing w:val="-3"/>
          <w:sz w:val="20"/>
        </w:rPr>
        <w:t> </w:t>
      </w:r>
      <w:r>
        <w:rPr>
          <w:sz w:val="20"/>
        </w:rPr>
        <w:t>de</w:t>
      </w:r>
      <w:r>
        <w:rPr>
          <w:spacing w:val="-3"/>
          <w:sz w:val="20"/>
        </w:rPr>
        <w:t> </w:t>
      </w:r>
      <w:r>
        <w:rPr>
          <w:sz w:val="20"/>
        </w:rPr>
        <w:t>serviços,</w:t>
      </w:r>
      <w:r>
        <w:rPr>
          <w:spacing w:val="-3"/>
          <w:sz w:val="20"/>
        </w:rPr>
        <w:t> </w:t>
      </w:r>
      <w:r>
        <w:rPr>
          <w:sz w:val="20"/>
        </w:rPr>
        <w:t>a</w:t>
      </w:r>
      <w:r>
        <w:rPr>
          <w:spacing w:val="-3"/>
          <w:sz w:val="20"/>
        </w:rPr>
        <w:t> </w:t>
      </w:r>
      <w:r>
        <w:rPr>
          <w:sz w:val="20"/>
        </w:rPr>
        <w:t>cada quinze (15) dias, para orientar, coordenar, acompanhar, supervisionar e dar ordens ao(s) porteiro(s) disponibilizado(s), bem como resolver quaisquer questões pertinentes à execução do contrato. Esse profissional deverá se reportar formalmente ao fiscal de contrato durante suas visitas.</w:t>
      </w:r>
    </w:p>
    <w:p>
      <w:pPr>
        <w:pStyle w:val="ListParagraph"/>
        <w:spacing w:after="0" w:line="360" w:lineRule="auto"/>
        <w:jc w:val="both"/>
        <w:rPr>
          <w:sz w:val="20"/>
        </w:rPr>
        <w:sectPr>
          <w:pgSz w:w="11910" w:h="16840"/>
          <w:pgMar w:header="348" w:footer="1525" w:top="2100" w:bottom="1720" w:left="1559" w:right="708"/>
        </w:sectPr>
      </w:pPr>
    </w:p>
    <w:p>
      <w:pPr>
        <w:pStyle w:val="ListParagraph"/>
        <w:numPr>
          <w:ilvl w:val="2"/>
          <w:numId w:val="22"/>
        </w:numPr>
        <w:tabs>
          <w:tab w:pos="844" w:val="left" w:leader="none"/>
        </w:tabs>
        <w:spacing w:line="360" w:lineRule="auto" w:before="4" w:after="0"/>
        <w:ind w:left="141" w:right="142" w:firstLine="0"/>
        <w:jc w:val="both"/>
        <w:rPr>
          <w:sz w:val="20"/>
        </w:rPr>
      </w:pPr>
      <w:r>
        <w:rPr>
          <w:sz w:val="20"/>
        </w:rPr>
        <w:t>A contratada deverá manter, em seu quadro funcional, profissionais aptos e treinados para substituir, de forma imediata e SEM ÔNUS ADICIONAL, qualquer funcionário afastado por motivo de férias, licenças médicas ou outras eventualidades, de forma a garantir a continuidade dos serviços.</w:t>
      </w:r>
    </w:p>
    <w:p>
      <w:pPr>
        <w:pStyle w:val="ListParagraph"/>
        <w:numPr>
          <w:ilvl w:val="2"/>
          <w:numId w:val="22"/>
        </w:numPr>
        <w:tabs>
          <w:tab w:pos="843" w:val="left" w:leader="none"/>
        </w:tabs>
        <w:spacing w:line="360" w:lineRule="auto" w:before="0" w:after="0"/>
        <w:ind w:left="141" w:right="141" w:firstLine="0"/>
        <w:jc w:val="both"/>
        <w:rPr>
          <w:sz w:val="20"/>
        </w:rPr>
      </w:pPr>
      <w:r>
        <w:rPr>
          <w:sz w:val="20"/>
        </w:rPr>
        <w:t>A Contratada deverá informar, no momento da assunção dos serviços, o nome completo e os dados de contato (telefone e e-mail) do encarregado/supervisor responsável, garantindo canal de comunicação eficiente para o atendimento das solicitações da Câmara Municipal de Canguçu.</w:t>
      </w:r>
    </w:p>
    <w:p>
      <w:pPr>
        <w:pStyle w:val="ListParagraph"/>
        <w:numPr>
          <w:ilvl w:val="2"/>
          <w:numId w:val="22"/>
        </w:numPr>
        <w:tabs>
          <w:tab w:pos="843" w:val="left" w:leader="none"/>
        </w:tabs>
        <w:spacing w:line="360" w:lineRule="auto" w:before="0" w:after="0"/>
        <w:ind w:left="141" w:right="139" w:firstLine="0"/>
        <w:jc w:val="both"/>
        <w:rPr>
          <w:sz w:val="20"/>
        </w:rPr>
      </w:pPr>
      <w:r>
        <w:rPr>
          <w:sz w:val="20"/>
        </w:rPr>
        <w:t>O encarregado/supervisor designado deverá portar meios de comunicação que permitam ser contatado</w:t>
      </w:r>
      <w:r>
        <w:rPr>
          <w:spacing w:val="-1"/>
          <w:sz w:val="20"/>
        </w:rPr>
        <w:t> </w:t>
      </w:r>
      <w:r>
        <w:rPr>
          <w:sz w:val="20"/>
        </w:rPr>
        <w:t>a</w:t>
      </w:r>
      <w:r>
        <w:rPr>
          <w:spacing w:val="-1"/>
          <w:sz w:val="20"/>
        </w:rPr>
        <w:t> </w:t>
      </w:r>
      <w:r>
        <w:rPr>
          <w:sz w:val="20"/>
        </w:rPr>
        <w:t>qualquer</w:t>
      </w:r>
      <w:r>
        <w:rPr>
          <w:spacing w:val="-1"/>
          <w:sz w:val="20"/>
        </w:rPr>
        <w:t> </w:t>
      </w:r>
      <w:r>
        <w:rPr>
          <w:sz w:val="20"/>
        </w:rPr>
        <w:t>tempo,</w:t>
      </w:r>
      <w:r>
        <w:rPr>
          <w:spacing w:val="-1"/>
          <w:sz w:val="20"/>
        </w:rPr>
        <w:t> </w:t>
      </w:r>
      <w:r>
        <w:rPr>
          <w:sz w:val="20"/>
        </w:rPr>
        <w:t>inclusive</w:t>
      </w:r>
      <w:r>
        <w:rPr>
          <w:spacing w:val="-1"/>
          <w:sz w:val="20"/>
        </w:rPr>
        <w:t> </w:t>
      </w:r>
      <w:r>
        <w:rPr>
          <w:sz w:val="20"/>
        </w:rPr>
        <w:t>fora</w:t>
      </w:r>
      <w:r>
        <w:rPr>
          <w:spacing w:val="-1"/>
          <w:sz w:val="20"/>
        </w:rPr>
        <w:t> </w:t>
      </w:r>
      <w:r>
        <w:rPr>
          <w:sz w:val="20"/>
        </w:rPr>
        <w:t>do</w:t>
      </w:r>
      <w:r>
        <w:rPr>
          <w:spacing w:val="-1"/>
          <w:sz w:val="20"/>
        </w:rPr>
        <w:t> </w:t>
      </w:r>
      <w:r>
        <w:rPr>
          <w:sz w:val="20"/>
        </w:rPr>
        <w:t>horário</w:t>
      </w:r>
      <w:r>
        <w:rPr>
          <w:spacing w:val="-1"/>
          <w:sz w:val="20"/>
        </w:rPr>
        <w:t> </w:t>
      </w:r>
      <w:r>
        <w:rPr>
          <w:sz w:val="20"/>
        </w:rPr>
        <w:t>de</w:t>
      </w:r>
      <w:r>
        <w:rPr>
          <w:spacing w:val="-1"/>
          <w:sz w:val="20"/>
        </w:rPr>
        <w:t> </w:t>
      </w:r>
      <w:r>
        <w:rPr>
          <w:sz w:val="20"/>
        </w:rPr>
        <w:t>expediente,</w:t>
      </w:r>
      <w:r>
        <w:rPr>
          <w:spacing w:val="-1"/>
          <w:sz w:val="20"/>
        </w:rPr>
        <w:t> </w:t>
      </w:r>
      <w:r>
        <w:rPr>
          <w:sz w:val="20"/>
        </w:rPr>
        <w:t>para</w:t>
      </w:r>
      <w:r>
        <w:rPr>
          <w:spacing w:val="-1"/>
          <w:sz w:val="20"/>
        </w:rPr>
        <w:t> </w:t>
      </w:r>
      <w:r>
        <w:rPr>
          <w:sz w:val="20"/>
        </w:rPr>
        <w:t>atendimentos</w:t>
      </w:r>
      <w:r>
        <w:rPr>
          <w:spacing w:val="-1"/>
          <w:sz w:val="20"/>
        </w:rPr>
        <w:t> </w:t>
      </w:r>
      <w:r>
        <w:rPr>
          <w:sz w:val="20"/>
        </w:rPr>
        <w:t>emergenciais</w:t>
      </w:r>
      <w:r>
        <w:rPr>
          <w:spacing w:val="-1"/>
          <w:sz w:val="20"/>
        </w:rPr>
        <w:t> </w:t>
      </w:r>
      <w:r>
        <w:rPr>
          <w:sz w:val="20"/>
        </w:rPr>
        <w:t>ou orientações operacionais.</w:t>
      </w:r>
    </w:p>
    <w:p>
      <w:pPr>
        <w:pStyle w:val="ListParagraph"/>
        <w:numPr>
          <w:ilvl w:val="2"/>
          <w:numId w:val="22"/>
        </w:numPr>
        <w:tabs>
          <w:tab w:pos="843" w:val="left" w:leader="none"/>
        </w:tabs>
        <w:spacing w:line="360" w:lineRule="auto" w:before="0" w:after="0"/>
        <w:ind w:left="141" w:right="144" w:firstLine="0"/>
        <w:jc w:val="both"/>
        <w:rPr>
          <w:rFonts w:ascii="Arial" w:hAnsi="Arial"/>
          <w:b/>
          <w:sz w:val="20"/>
        </w:rPr>
      </w:pPr>
      <w:r>
        <w:rPr>
          <w:rFonts w:ascii="Arial" w:hAnsi="Arial"/>
          <w:b/>
          <w:sz w:val="20"/>
        </w:rPr>
        <w:t>Relação indireta com o CONTRATANTE: A alocação de pessoal não gerará vínculo empregatício ou subordinação direta com a Câmara Municipal de Canguçu, cabendo ao CONTRATANTE apenas a orientação sobre os serviços a serem realizados, sendo toda a gestão de pessoal de responsabilidade exclusiva da CONTRATADA.</w:t>
      </w:r>
    </w:p>
    <w:p>
      <w:pPr>
        <w:pStyle w:val="BodyText"/>
        <w:spacing w:before="115"/>
        <w:ind w:left="0"/>
        <w:jc w:val="left"/>
        <w:rPr>
          <w:rFonts w:ascii="Arial"/>
          <w:b/>
        </w:rPr>
      </w:pPr>
    </w:p>
    <w:p>
      <w:pPr>
        <w:pStyle w:val="Heading1"/>
        <w:numPr>
          <w:ilvl w:val="0"/>
          <w:numId w:val="21"/>
        </w:numPr>
        <w:tabs>
          <w:tab w:pos="847" w:val="left" w:leader="none"/>
        </w:tabs>
        <w:spacing w:line="240" w:lineRule="auto" w:before="0" w:after="0"/>
        <w:ind w:left="847" w:right="0" w:hanging="706"/>
        <w:jc w:val="both"/>
      </w:pPr>
      <w:r>
        <w:rPr>
          <w:spacing w:val="-2"/>
        </w:rPr>
        <w:t>JUSTIFICATIVA:</w:t>
      </w:r>
    </w:p>
    <w:p>
      <w:pPr>
        <w:pStyle w:val="ListParagraph"/>
        <w:numPr>
          <w:ilvl w:val="1"/>
          <w:numId w:val="21"/>
        </w:numPr>
        <w:tabs>
          <w:tab w:pos="846" w:val="left" w:leader="none"/>
        </w:tabs>
        <w:spacing w:line="360" w:lineRule="auto" w:before="115" w:after="0"/>
        <w:ind w:left="141" w:right="139" w:firstLine="0"/>
        <w:jc w:val="both"/>
        <w:rPr>
          <w:rFonts w:ascii="Arial" w:hAnsi="Arial"/>
          <w:b/>
          <w:sz w:val="20"/>
        </w:rPr>
      </w:pPr>
      <w:r>
        <w:rPr>
          <w:sz w:val="20"/>
        </w:rPr>
        <w:t>A Câmara Municipal de Vereadores de Canguçu, como entidade de direito público, tem a responsabilidade de manter a continuidade dos serviços legislativos e administrativos prestados à população. Para isso, é essencial garantir condições mínimas de controle de acesso, acolhimento ao público, orientação a visitantes e organização do fluxo de pessoas e materiais em suas dependências.</w:t>
      </w:r>
    </w:p>
    <w:p>
      <w:pPr>
        <w:pStyle w:val="ListParagraph"/>
        <w:numPr>
          <w:ilvl w:val="1"/>
          <w:numId w:val="21"/>
        </w:numPr>
        <w:tabs>
          <w:tab w:pos="846" w:val="left" w:leader="none"/>
        </w:tabs>
        <w:spacing w:line="360" w:lineRule="auto" w:before="0" w:after="0"/>
        <w:ind w:left="141" w:right="141" w:firstLine="0"/>
        <w:jc w:val="both"/>
        <w:rPr>
          <w:rFonts w:ascii="Arial" w:hAnsi="Arial"/>
          <w:b/>
          <w:sz w:val="20"/>
        </w:rPr>
      </w:pPr>
      <w:r>
        <w:rPr>
          <w:sz w:val="20"/>
        </w:rPr>
        <w:t>A contratação de empresa especializada na prestação de serviços de portaria, de forma</w:t>
      </w:r>
      <w:r>
        <w:rPr>
          <w:spacing w:val="40"/>
          <w:sz w:val="20"/>
        </w:rPr>
        <w:t> </w:t>
      </w:r>
      <w:r>
        <w:rPr>
          <w:sz w:val="20"/>
        </w:rPr>
        <w:t>contínua, justifica-se pela necessidade de um controle rigoroso e sistemático do fluxo de entrada e saída nas instalações, contribuindo para a organização interna e para o bom funcionamento das atividades legislativas. Trata-se de um serviço de apoio essencial ao funcionamento da Casa Legislativa, voltado à atuação administrativa e não operacional de segurança.</w:t>
      </w:r>
    </w:p>
    <w:p>
      <w:pPr>
        <w:pStyle w:val="ListParagraph"/>
        <w:numPr>
          <w:ilvl w:val="1"/>
          <w:numId w:val="21"/>
        </w:numPr>
        <w:tabs>
          <w:tab w:pos="846" w:val="left" w:leader="none"/>
        </w:tabs>
        <w:spacing w:line="360" w:lineRule="auto" w:before="0" w:after="0"/>
        <w:ind w:left="141" w:right="140" w:firstLine="0"/>
        <w:jc w:val="both"/>
        <w:rPr>
          <w:rFonts w:ascii="Arial" w:hAnsi="Arial"/>
          <w:b/>
          <w:sz w:val="20"/>
        </w:rPr>
      </w:pPr>
      <w:r>
        <w:rPr>
          <w:sz w:val="20"/>
        </w:rPr>
        <w:t>A ausência deste serviço comprometeria diretamente o controle de acesso às instalações da Câmara, gerando riscos à organização dos trabalhos, ao atendimento ao público e à integridade do patrimônio público. Contudo, destaca-se que a presente contratação não abrange atividades típicas de vigilância patrimonial, tais como ronda, uso de equipamentos de segurança eletrônica, contenção de conflitos ou ações preventivas contra atos ilícitos. Essas funções são reguladas pela Lei nº 7.102/1983 e exigem formação específica como vigilante, o que não se aplica neste caso.</w:t>
      </w:r>
    </w:p>
    <w:p>
      <w:pPr>
        <w:pStyle w:val="ListParagraph"/>
        <w:numPr>
          <w:ilvl w:val="1"/>
          <w:numId w:val="21"/>
        </w:numPr>
        <w:tabs>
          <w:tab w:pos="846" w:val="left" w:leader="none"/>
        </w:tabs>
        <w:spacing w:line="360" w:lineRule="auto" w:before="0" w:after="0"/>
        <w:ind w:left="141" w:right="141" w:firstLine="0"/>
        <w:jc w:val="both"/>
        <w:rPr>
          <w:rFonts w:ascii="Arial" w:hAnsi="Arial"/>
          <w:b/>
          <w:sz w:val="20"/>
        </w:rPr>
      </w:pPr>
      <w:r>
        <w:rPr>
          <w:sz w:val="20"/>
        </w:rPr>
        <w:t>Os serviços de portaria são considerados atividades de natureza acessória, instrumental e complementar às funções institucionais da Câmara Municipal de Canguçu, não se confundindo com as atribuições dos cargos efetivos existentes no seu quadro de pessoal, razão pela qual se viabiliza sua terceirização, nos termos do art. 9º, inciso II, da Lei nº 14.133/2021.</w:t>
      </w:r>
    </w:p>
    <w:p>
      <w:pPr>
        <w:pStyle w:val="BodyText"/>
        <w:spacing w:before="115"/>
        <w:ind w:left="0"/>
        <w:jc w:val="left"/>
      </w:pPr>
    </w:p>
    <w:p>
      <w:pPr>
        <w:pStyle w:val="Heading1"/>
        <w:numPr>
          <w:ilvl w:val="0"/>
          <w:numId w:val="21"/>
        </w:numPr>
        <w:tabs>
          <w:tab w:pos="847" w:val="left" w:leader="none"/>
        </w:tabs>
        <w:spacing w:line="240" w:lineRule="auto" w:before="0" w:after="0"/>
        <w:ind w:left="847" w:right="0" w:hanging="706"/>
        <w:jc w:val="both"/>
      </w:pPr>
      <w:r>
        <w:rPr/>
        <w:t>QUALIFICAÇÃO</w:t>
      </w:r>
      <w:r>
        <w:rPr>
          <w:spacing w:val="-6"/>
        </w:rPr>
        <w:t> </w:t>
      </w:r>
      <w:r>
        <w:rPr/>
        <w:t>TÉCNICA</w:t>
      </w:r>
      <w:r>
        <w:rPr>
          <w:spacing w:val="-6"/>
        </w:rPr>
        <w:t> </w:t>
      </w:r>
      <w:r>
        <w:rPr/>
        <w:t>E</w:t>
      </w:r>
      <w:r>
        <w:rPr>
          <w:spacing w:val="-5"/>
        </w:rPr>
        <w:t> </w:t>
      </w:r>
      <w:r>
        <w:rPr>
          <w:spacing w:val="-2"/>
        </w:rPr>
        <w:t>FINACEIRA</w:t>
      </w:r>
    </w:p>
    <w:p>
      <w:pPr>
        <w:pStyle w:val="Heading1"/>
        <w:spacing w:after="0" w:line="240" w:lineRule="auto"/>
        <w:jc w:val="both"/>
        <w:sectPr>
          <w:pgSz w:w="11910" w:h="16840"/>
          <w:pgMar w:header="348" w:footer="1525" w:top="2100" w:bottom="1720" w:left="1559" w:right="708"/>
        </w:sectPr>
      </w:pPr>
    </w:p>
    <w:p>
      <w:pPr>
        <w:pStyle w:val="ListParagraph"/>
        <w:numPr>
          <w:ilvl w:val="1"/>
          <w:numId w:val="21"/>
        </w:numPr>
        <w:tabs>
          <w:tab w:pos="846" w:val="left" w:leader="none"/>
        </w:tabs>
        <w:spacing w:line="360" w:lineRule="auto" w:before="4" w:after="0"/>
        <w:ind w:left="141" w:right="139" w:firstLine="0"/>
        <w:jc w:val="both"/>
        <w:rPr>
          <w:rFonts w:ascii="Arial" w:hAnsi="Arial"/>
          <w:b/>
          <w:sz w:val="20"/>
        </w:rPr>
      </w:pPr>
      <w:r>
        <w:rPr>
          <w:sz w:val="20"/>
        </w:rPr>
        <w:t>Empresa deverá apresentar balanço patrimonial e demonstrações contábeis do último exercício social, já exigíveis e apresentados na forma da lei, que comprovem a boa situação financeira da empresa, </w:t>
      </w:r>
      <w:r>
        <w:rPr>
          <w:rFonts w:ascii="Arial" w:hAnsi="Arial"/>
          <w:b/>
          <w:sz w:val="20"/>
        </w:rPr>
        <w:t>vedada a sua substituição por balancetes ou balanços provisórios</w:t>
      </w:r>
      <w:r>
        <w:rPr>
          <w:sz w:val="20"/>
        </w:rPr>
        <w:t>, podendo ser atualizados por índices oficiais quando encerrado há mais de 03 (três) meses da data de apresentação da proposta.</w:t>
      </w:r>
    </w:p>
    <w:p>
      <w:pPr>
        <w:pStyle w:val="ListParagraph"/>
        <w:numPr>
          <w:ilvl w:val="1"/>
          <w:numId w:val="21"/>
        </w:numPr>
        <w:tabs>
          <w:tab w:pos="846" w:val="left" w:leader="none"/>
        </w:tabs>
        <w:spacing w:line="360" w:lineRule="auto" w:before="0" w:after="0"/>
        <w:ind w:left="141" w:right="141" w:firstLine="0"/>
        <w:jc w:val="both"/>
        <w:rPr>
          <w:rFonts w:ascii="Arial" w:hAnsi="Arial"/>
          <w:b/>
          <w:sz w:val="20"/>
        </w:rPr>
      </w:pPr>
      <w:r>
        <w:rPr>
          <w:sz w:val="20"/>
        </w:rPr>
        <w:t>APRESENTAR no momento da proposta, prova de aptidão para o desempenho de atividade pertinente e compatível em características, quantidades e prazos com o objeto desta licitação, por meio de </w:t>
      </w:r>
      <w:r>
        <w:rPr>
          <w:rFonts w:ascii="Arial" w:hAnsi="Arial"/>
          <w:b/>
          <w:sz w:val="20"/>
        </w:rPr>
        <w:t>Atestado(s) de Qualificação Técnica expedido(s) por pessoa jurídica de direito público ou privado, em nome da licitante, comprovando que a licitante forneceu/executou, bens/serviços</w:t>
      </w:r>
      <w:r>
        <w:rPr>
          <w:rFonts w:ascii="Arial" w:hAnsi="Arial"/>
          <w:b/>
          <w:spacing w:val="40"/>
          <w:sz w:val="20"/>
        </w:rPr>
        <w:t> </w:t>
      </w:r>
      <w:r>
        <w:rPr>
          <w:rFonts w:ascii="Arial" w:hAnsi="Arial"/>
          <w:b/>
          <w:sz w:val="20"/>
        </w:rPr>
        <w:t>com características semelhantes e compatíveis com o objeto do Edital.</w:t>
      </w:r>
    </w:p>
    <w:p>
      <w:pPr>
        <w:pStyle w:val="BodyText"/>
        <w:spacing w:before="115"/>
        <w:ind w:left="0"/>
        <w:jc w:val="left"/>
        <w:rPr>
          <w:rFonts w:ascii="Arial"/>
          <w:b/>
        </w:rPr>
      </w:pPr>
    </w:p>
    <w:p>
      <w:pPr>
        <w:pStyle w:val="Heading2"/>
        <w:numPr>
          <w:ilvl w:val="0"/>
          <w:numId w:val="21"/>
        </w:numPr>
        <w:tabs>
          <w:tab w:pos="847" w:val="left" w:leader="none"/>
        </w:tabs>
        <w:spacing w:line="240" w:lineRule="auto" w:before="0" w:after="0"/>
        <w:ind w:left="847" w:right="0" w:hanging="706"/>
        <w:jc w:val="both"/>
      </w:pPr>
      <w:r>
        <w:rPr/>
        <w:t>REGIME</w:t>
      </w:r>
      <w:r>
        <w:rPr>
          <w:spacing w:val="-4"/>
        </w:rPr>
        <w:t> </w:t>
      </w:r>
      <w:r>
        <w:rPr/>
        <w:t>DE</w:t>
      </w:r>
      <w:r>
        <w:rPr>
          <w:spacing w:val="-4"/>
        </w:rPr>
        <w:t> </w:t>
      </w:r>
      <w:r>
        <w:rPr/>
        <w:t>EXECUÇÃO</w:t>
      </w:r>
      <w:r>
        <w:rPr>
          <w:spacing w:val="-4"/>
        </w:rPr>
        <w:t> </w:t>
      </w:r>
      <w:r>
        <w:rPr/>
        <w:t>–</w:t>
      </w:r>
      <w:r>
        <w:rPr>
          <w:spacing w:val="-4"/>
        </w:rPr>
        <w:t> </w:t>
      </w:r>
      <w:r>
        <w:rPr/>
        <w:t>fornecimento</w:t>
      </w:r>
      <w:r>
        <w:rPr>
          <w:spacing w:val="-4"/>
        </w:rPr>
        <w:t> </w:t>
      </w:r>
      <w:r>
        <w:rPr/>
        <w:t>e</w:t>
      </w:r>
      <w:r>
        <w:rPr>
          <w:spacing w:val="-4"/>
        </w:rPr>
        <w:t> </w:t>
      </w:r>
      <w:r>
        <w:rPr>
          <w:spacing w:val="-2"/>
        </w:rPr>
        <w:t>entrega</w:t>
      </w:r>
    </w:p>
    <w:p>
      <w:pPr>
        <w:pStyle w:val="ListParagraph"/>
        <w:numPr>
          <w:ilvl w:val="1"/>
          <w:numId w:val="21"/>
        </w:numPr>
        <w:tabs>
          <w:tab w:pos="846" w:val="left" w:leader="none"/>
        </w:tabs>
        <w:spacing w:line="360" w:lineRule="auto" w:before="115" w:after="0"/>
        <w:ind w:left="141" w:right="140" w:firstLine="0"/>
        <w:jc w:val="both"/>
        <w:rPr>
          <w:rFonts w:ascii="Arial" w:hAnsi="Arial"/>
          <w:b/>
          <w:sz w:val="20"/>
        </w:rPr>
      </w:pPr>
      <w:r>
        <w:rPr>
          <w:sz w:val="20"/>
        </w:rPr>
        <w:t>A execução dos serviços, deverá ocorrer em até 05 (cinco) dias úteis a partir da data da expedição da Ordem de SERVIÇO, nas quantidades especificadas no TERMO DE REFERÊNCIA – anexo I, Câmara Municipal de Canguçu, no local: </w:t>
      </w:r>
      <w:r>
        <w:rPr>
          <w:rFonts w:ascii="Arial" w:hAnsi="Arial"/>
          <w:b/>
          <w:sz w:val="20"/>
        </w:rPr>
        <w:t>Rua General Osório, 979, Centro – Canguçu/RS – CEP: 96.600-000 (Câmara Municipal de Canguçu).</w:t>
      </w:r>
    </w:p>
    <w:p>
      <w:pPr>
        <w:pStyle w:val="ListParagraph"/>
        <w:numPr>
          <w:ilvl w:val="1"/>
          <w:numId w:val="21"/>
        </w:numPr>
        <w:tabs>
          <w:tab w:pos="846" w:val="left" w:leader="none"/>
        </w:tabs>
        <w:spacing w:line="360" w:lineRule="auto" w:before="0" w:after="0"/>
        <w:ind w:left="141" w:right="143" w:firstLine="0"/>
        <w:jc w:val="both"/>
        <w:rPr>
          <w:rFonts w:ascii="Arial" w:hAnsi="Arial"/>
          <w:b/>
          <w:sz w:val="20"/>
        </w:rPr>
      </w:pPr>
      <w:r>
        <w:rPr>
          <w:sz w:val="20"/>
        </w:rPr>
        <w:t>A qualquer momento, após a entrega do objeto, especialmente em casos de dúvidas em relação ao colaborador – desde que justificado pelo FISCAL DO CONTRATO, caberá a CONTRATADA realizar</w:t>
      </w:r>
      <w:r>
        <w:rPr>
          <w:spacing w:val="40"/>
          <w:sz w:val="20"/>
        </w:rPr>
        <w:t> </w:t>
      </w:r>
      <w:r>
        <w:rPr>
          <w:sz w:val="20"/>
        </w:rPr>
        <w:t>a substituição deste por outro e comunicar a substituição por escrito, contendo neste: o nome completo do novo colaborador, telefone para contato e data de início da substituição por meio oficial da Câmara Municipal de Canguçu (</w:t>
      </w:r>
      <w:hyperlink r:id="rId8">
        <w:r>
          <w:rPr>
            <w:color w:val="0000FF"/>
            <w:sz w:val="20"/>
            <w:u w:val="single" w:color="0000FF"/>
          </w:rPr>
          <w:t>licitacao@cangucu.rs.leg.br</w:t>
        </w:r>
      </w:hyperlink>
      <w:r>
        <w:rPr>
          <w:sz w:val="20"/>
        </w:rPr>
        <w:t>).</w:t>
      </w:r>
    </w:p>
    <w:p>
      <w:pPr>
        <w:pStyle w:val="ListParagraph"/>
        <w:numPr>
          <w:ilvl w:val="1"/>
          <w:numId w:val="21"/>
        </w:numPr>
        <w:tabs>
          <w:tab w:pos="846" w:val="left" w:leader="none"/>
        </w:tabs>
        <w:spacing w:line="350" w:lineRule="auto" w:before="0" w:after="0"/>
        <w:ind w:left="141" w:right="140" w:firstLine="0"/>
        <w:jc w:val="both"/>
        <w:rPr>
          <w:rFonts w:ascii="Calibri" w:hAnsi="Calibri"/>
          <w:b/>
          <w:sz w:val="22"/>
        </w:rPr>
      </w:pPr>
      <w:r>
        <w:rPr>
          <w:sz w:val="20"/>
        </w:rPr>
        <w:t>O serviço de portaria deverá ser prestados em postos de trabalho distribuído nas dependências da Câmara de Vereadores de Canguçu, respeitando o horário de funcionamento da mesma. A jornada</w:t>
      </w:r>
      <w:r>
        <w:rPr>
          <w:spacing w:val="40"/>
          <w:sz w:val="20"/>
        </w:rPr>
        <w:t> </w:t>
      </w:r>
      <w:r>
        <w:rPr>
          <w:sz w:val="20"/>
        </w:rPr>
        <w:t>de trabalho será de 33 (trinta e três) horas semanais para cada porteiro, distribuídas de acordo com a necessidade operacional da Contratante e conforme o quadro abaixo, podendo haver remanejamento de</w:t>
      </w:r>
    </w:p>
    <w:p>
      <w:pPr>
        <w:pStyle w:val="BodyText"/>
        <w:spacing w:before="2"/>
      </w:pPr>
      <w:r>
        <w:rPr/>
        <w:t>postos</w:t>
      </w:r>
      <w:r>
        <w:rPr>
          <w:spacing w:val="-3"/>
        </w:rPr>
        <w:t> </w:t>
      </w:r>
      <w:r>
        <w:rPr/>
        <w:t>conforme</w:t>
      </w:r>
      <w:r>
        <w:rPr>
          <w:spacing w:val="-3"/>
        </w:rPr>
        <w:t> </w:t>
      </w:r>
      <w:r>
        <w:rPr/>
        <w:t>a</w:t>
      </w:r>
      <w:r>
        <w:rPr>
          <w:spacing w:val="-3"/>
        </w:rPr>
        <w:t> </w:t>
      </w:r>
      <w:r>
        <w:rPr/>
        <w:t>demanda</w:t>
      </w:r>
      <w:r>
        <w:rPr>
          <w:spacing w:val="-3"/>
        </w:rPr>
        <w:t> </w:t>
      </w:r>
      <w:r>
        <w:rPr/>
        <w:t>de</w:t>
      </w:r>
      <w:r>
        <w:rPr>
          <w:spacing w:val="-2"/>
        </w:rPr>
        <w:t> serviço:</w:t>
      </w:r>
    </w:p>
    <w:p>
      <w:pPr>
        <w:pStyle w:val="BodyText"/>
        <w:spacing w:before="83"/>
        <w:ind w:left="0"/>
        <w:jc w:val="left"/>
      </w:pPr>
    </w:p>
    <w:tbl>
      <w:tblPr>
        <w:tblW w:w="0" w:type="auto"/>
        <w:jc w:val="left"/>
        <w:tblInd w:w="54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6308"/>
        <w:gridCol w:w="2217"/>
      </w:tblGrid>
      <w:tr>
        <w:trPr>
          <w:trHeight w:val="319" w:hRule="atLeast"/>
        </w:trPr>
        <w:tc>
          <w:tcPr>
            <w:tcW w:w="6308" w:type="dxa"/>
          </w:tcPr>
          <w:p>
            <w:pPr>
              <w:pStyle w:val="TableParagraph"/>
              <w:spacing w:before="57"/>
              <w:ind w:left="2"/>
              <w:rPr>
                <w:sz w:val="20"/>
              </w:rPr>
            </w:pPr>
            <w:r>
              <w:rPr>
                <w:spacing w:val="-2"/>
                <w:sz w:val="20"/>
              </w:rPr>
              <w:t>LOCAL</w:t>
            </w:r>
          </w:p>
        </w:tc>
        <w:tc>
          <w:tcPr>
            <w:tcW w:w="2217" w:type="dxa"/>
          </w:tcPr>
          <w:p>
            <w:pPr>
              <w:pStyle w:val="TableParagraph"/>
              <w:spacing w:before="2"/>
              <w:ind w:left="2"/>
              <w:rPr>
                <w:sz w:val="20"/>
              </w:rPr>
            </w:pPr>
            <w:r>
              <w:rPr>
                <w:sz w:val="20"/>
              </w:rPr>
              <w:t>Nº</w:t>
            </w:r>
            <w:r>
              <w:rPr>
                <w:spacing w:val="-1"/>
                <w:sz w:val="20"/>
              </w:rPr>
              <w:t> </w:t>
            </w:r>
            <w:r>
              <w:rPr>
                <w:spacing w:val="-2"/>
                <w:sz w:val="20"/>
              </w:rPr>
              <w:t>Porteiro</w:t>
            </w:r>
          </w:p>
        </w:tc>
      </w:tr>
      <w:tr>
        <w:trPr>
          <w:trHeight w:val="318" w:hRule="atLeast"/>
        </w:trPr>
        <w:tc>
          <w:tcPr>
            <w:tcW w:w="6308" w:type="dxa"/>
          </w:tcPr>
          <w:p>
            <w:pPr>
              <w:pStyle w:val="TableParagraph"/>
              <w:spacing w:before="2"/>
              <w:ind w:left="2"/>
              <w:rPr>
                <w:sz w:val="20"/>
              </w:rPr>
            </w:pPr>
            <w:r>
              <w:rPr>
                <w:sz w:val="20"/>
              </w:rPr>
              <w:t>Predio</w:t>
            </w:r>
            <w:r>
              <w:rPr>
                <w:spacing w:val="-4"/>
                <w:sz w:val="20"/>
              </w:rPr>
              <w:t> </w:t>
            </w:r>
            <w:r>
              <w:rPr>
                <w:sz w:val="20"/>
              </w:rPr>
              <w:t>Principal</w:t>
            </w:r>
            <w:r>
              <w:rPr>
                <w:spacing w:val="-4"/>
                <w:sz w:val="20"/>
              </w:rPr>
              <w:t> </w:t>
            </w:r>
            <w:r>
              <w:rPr>
                <w:sz w:val="20"/>
              </w:rPr>
              <w:t>–</w:t>
            </w:r>
            <w:r>
              <w:rPr>
                <w:spacing w:val="-4"/>
                <w:sz w:val="20"/>
              </w:rPr>
              <w:t> </w:t>
            </w:r>
            <w:r>
              <w:rPr>
                <w:sz w:val="20"/>
              </w:rPr>
              <w:t>General</w:t>
            </w:r>
            <w:r>
              <w:rPr>
                <w:spacing w:val="-4"/>
                <w:sz w:val="20"/>
              </w:rPr>
              <w:t> </w:t>
            </w:r>
            <w:r>
              <w:rPr>
                <w:sz w:val="20"/>
              </w:rPr>
              <w:t>Osorio</w:t>
            </w:r>
            <w:r>
              <w:rPr>
                <w:spacing w:val="-4"/>
                <w:sz w:val="20"/>
              </w:rPr>
              <w:t> </w:t>
            </w:r>
            <w:r>
              <w:rPr>
                <w:sz w:val="20"/>
              </w:rPr>
              <w:t>n°</w:t>
            </w:r>
            <w:r>
              <w:rPr>
                <w:spacing w:val="-4"/>
                <w:sz w:val="20"/>
              </w:rPr>
              <w:t> </w:t>
            </w:r>
            <w:r>
              <w:rPr>
                <w:sz w:val="20"/>
              </w:rPr>
              <w:t>979</w:t>
            </w:r>
            <w:r>
              <w:rPr>
                <w:spacing w:val="-3"/>
                <w:sz w:val="20"/>
              </w:rPr>
              <w:t> </w:t>
            </w:r>
            <w:r>
              <w:rPr>
                <w:spacing w:val="-2"/>
                <w:sz w:val="20"/>
              </w:rPr>
              <w:t>(593,32m²)</w:t>
            </w:r>
          </w:p>
        </w:tc>
        <w:tc>
          <w:tcPr>
            <w:tcW w:w="2217" w:type="dxa"/>
          </w:tcPr>
          <w:p>
            <w:pPr>
              <w:pStyle w:val="TableParagraph"/>
              <w:spacing w:before="2"/>
              <w:ind w:left="2"/>
              <w:rPr>
                <w:sz w:val="20"/>
              </w:rPr>
            </w:pPr>
            <w:r>
              <w:rPr>
                <w:spacing w:val="-10"/>
                <w:sz w:val="20"/>
              </w:rPr>
              <w:t>1</w:t>
            </w:r>
          </w:p>
        </w:tc>
      </w:tr>
    </w:tbl>
    <w:p>
      <w:pPr>
        <w:pStyle w:val="BodyText"/>
        <w:spacing w:before="118"/>
        <w:ind w:left="0"/>
        <w:jc w:val="left"/>
      </w:pPr>
    </w:p>
    <w:p>
      <w:pPr>
        <w:pStyle w:val="Heading1"/>
        <w:numPr>
          <w:ilvl w:val="0"/>
          <w:numId w:val="21"/>
        </w:numPr>
        <w:tabs>
          <w:tab w:pos="847" w:val="left" w:leader="none"/>
        </w:tabs>
        <w:spacing w:line="240" w:lineRule="auto" w:before="0" w:after="0"/>
        <w:ind w:left="847" w:right="0" w:hanging="706"/>
        <w:jc w:val="both"/>
      </w:pPr>
      <w:r>
        <w:rPr/>
        <w:t>OBRIGAÇÕES</w:t>
      </w:r>
      <w:r>
        <w:rPr>
          <w:spacing w:val="-5"/>
        </w:rPr>
        <w:t> </w:t>
      </w:r>
      <w:r>
        <w:rPr/>
        <w:t>DA</w:t>
      </w:r>
      <w:r>
        <w:rPr>
          <w:spacing w:val="-5"/>
        </w:rPr>
        <w:t> </w:t>
      </w:r>
      <w:r>
        <w:rPr>
          <w:spacing w:val="-2"/>
        </w:rPr>
        <w:t>CONTRATADA</w:t>
      </w:r>
    </w:p>
    <w:p>
      <w:pPr>
        <w:pStyle w:val="ListParagraph"/>
        <w:numPr>
          <w:ilvl w:val="1"/>
          <w:numId w:val="21"/>
        </w:numPr>
        <w:tabs>
          <w:tab w:pos="849" w:val="left" w:leader="none"/>
        </w:tabs>
        <w:spacing w:line="360" w:lineRule="auto" w:before="115" w:after="0"/>
        <w:ind w:left="141" w:right="139" w:firstLine="0"/>
        <w:jc w:val="left"/>
        <w:rPr>
          <w:rFonts w:ascii="Arial" w:hAnsi="Arial"/>
          <w:b/>
          <w:sz w:val="20"/>
        </w:rPr>
      </w:pPr>
      <w:r>
        <w:rPr>
          <w:sz w:val="20"/>
        </w:rPr>
        <w:t>Entregar o objeto em conformidade com os padrões e normas legais aplicadas à execução do</w:t>
      </w:r>
      <w:r>
        <w:rPr>
          <w:spacing w:val="80"/>
          <w:sz w:val="20"/>
        </w:rPr>
        <w:t> </w:t>
      </w:r>
      <w:r>
        <w:rPr>
          <w:spacing w:val="-2"/>
          <w:sz w:val="20"/>
        </w:rPr>
        <w:t>serviço;</w:t>
      </w:r>
    </w:p>
    <w:p>
      <w:pPr>
        <w:pStyle w:val="ListParagraph"/>
        <w:numPr>
          <w:ilvl w:val="1"/>
          <w:numId w:val="21"/>
        </w:numPr>
        <w:tabs>
          <w:tab w:pos="849" w:val="left" w:leader="none"/>
        </w:tabs>
        <w:spacing w:line="360" w:lineRule="auto" w:before="0" w:after="0"/>
        <w:ind w:left="141" w:right="144" w:firstLine="0"/>
        <w:jc w:val="left"/>
        <w:rPr>
          <w:rFonts w:ascii="Arial" w:hAnsi="Arial"/>
          <w:b/>
          <w:sz w:val="20"/>
        </w:rPr>
      </w:pPr>
      <w:r>
        <w:rPr>
          <w:sz w:val="20"/>
        </w:rPr>
        <w:t>Comunicar,</w:t>
      </w:r>
      <w:r>
        <w:rPr>
          <w:spacing w:val="80"/>
          <w:sz w:val="20"/>
        </w:rPr>
        <w:t> </w:t>
      </w:r>
      <w:r>
        <w:rPr>
          <w:sz w:val="20"/>
        </w:rPr>
        <w:t>formal</w:t>
      </w:r>
      <w:r>
        <w:rPr>
          <w:spacing w:val="80"/>
          <w:sz w:val="20"/>
        </w:rPr>
        <w:t> </w:t>
      </w:r>
      <w:r>
        <w:rPr>
          <w:sz w:val="20"/>
        </w:rPr>
        <w:t>e</w:t>
      </w:r>
      <w:r>
        <w:rPr>
          <w:spacing w:val="80"/>
          <w:sz w:val="20"/>
        </w:rPr>
        <w:t> </w:t>
      </w:r>
      <w:r>
        <w:rPr>
          <w:sz w:val="20"/>
        </w:rPr>
        <w:t>imediatamente,</w:t>
      </w:r>
      <w:r>
        <w:rPr>
          <w:spacing w:val="80"/>
          <w:sz w:val="20"/>
        </w:rPr>
        <w:t> </w:t>
      </w:r>
      <w:r>
        <w:rPr>
          <w:sz w:val="20"/>
        </w:rPr>
        <w:t>à</w:t>
      </w:r>
      <w:r>
        <w:rPr>
          <w:spacing w:val="80"/>
          <w:sz w:val="20"/>
        </w:rPr>
        <w:t> </w:t>
      </w:r>
      <w:r>
        <w:rPr>
          <w:sz w:val="20"/>
        </w:rPr>
        <w:t>CONTRATANTE</w:t>
      </w:r>
      <w:r>
        <w:rPr>
          <w:spacing w:val="80"/>
          <w:sz w:val="20"/>
        </w:rPr>
        <w:t> </w:t>
      </w:r>
      <w:r>
        <w:rPr>
          <w:sz w:val="20"/>
        </w:rPr>
        <w:t>eventuais</w:t>
      </w:r>
      <w:r>
        <w:rPr>
          <w:spacing w:val="80"/>
          <w:sz w:val="20"/>
        </w:rPr>
        <w:t> </w:t>
      </w:r>
      <w:r>
        <w:rPr>
          <w:sz w:val="20"/>
        </w:rPr>
        <w:t>ocorrências</w:t>
      </w:r>
      <w:r>
        <w:rPr>
          <w:spacing w:val="80"/>
          <w:sz w:val="20"/>
        </w:rPr>
        <w:t> </w:t>
      </w:r>
      <w:r>
        <w:rPr>
          <w:sz w:val="20"/>
        </w:rPr>
        <w:t>anormais verificadas na execução do contrato, no menor tempo possível;</w:t>
      </w:r>
    </w:p>
    <w:p>
      <w:pPr>
        <w:pStyle w:val="ListParagraph"/>
        <w:numPr>
          <w:ilvl w:val="1"/>
          <w:numId w:val="21"/>
        </w:numPr>
        <w:tabs>
          <w:tab w:pos="849" w:val="left" w:leader="none"/>
        </w:tabs>
        <w:spacing w:line="360" w:lineRule="auto" w:before="0" w:after="0"/>
        <w:ind w:left="141" w:right="144" w:firstLine="0"/>
        <w:jc w:val="left"/>
        <w:rPr>
          <w:rFonts w:ascii="Arial" w:hAnsi="Arial"/>
          <w:b/>
          <w:sz w:val="20"/>
        </w:rPr>
      </w:pPr>
      <w:r>
        <w:rPr>
          <w:sz w:val="20"/>
        </w:rPr>
        <w:t>Atender, com a diligência necessária, as determinações da CONTRATANTE, adotando todas as providências necessárias à regularização de faltas e irregularidades verificadas;</w:t>
      </w:r>
    </w:p>
    <w:p>
      <w:pPr>
        <w:pStyle w:val="ListParagraph"/>
        <w:spacing w:after="0" w:line="360" w:lineRule="auto"/>
        <w:jc w:val="left"/>
        <w:rPr>
          <w:rFonts w:ascii="Arial" w:hAnsi="Arial"/>
          <w:b/>
          <w:sz w:val="20"/>
        </w:rPr>
        <w:sectPr>
          <w:pgSz w:w="11910" w:h="16840"/>
          <w:pgMar w:header="348" w:footer="1525" w:top="2100" w:bottom="1720" w:left="1559" w:right="708"/>
        </w:sectPr>
      </w:pPr>
    </w:p>
    <w:p>
      <w:pPr>
        <w:pStyle w:val="ListParagraph"/>
        <w:numPr>
          <w:ilvl w:val="1"/>
          <w:numId w:val="21"/>
        </w:numPr>
        <w:tabs>
          <w:tab w:pos="849" w:val="left" w:leader="none"/>
        </w:tabs>
        <w:spacing w:line="360" w:lineRule="auto" w:before="4" w:after="0"/>
        <w:ind w:left="141" w:right="144" w:firstLine="0"/>
        <w:jc w:val="left"/>
        <w:rPr>
          <w:rFonts w:ascii="Arial" w:hAnsi="Arial"/>
          <w:b/>
          <w:sz w:val="20"/>
        </w:rPr>
      </w:pPr>
      <w:r>
        <w:rPr>
          <w:sz w:val="20"/>
        </w:rPr>
        <w:t>Manter, durante a vigência da contratação, compatibilidade com as obrigações assumidas, bem como todas as condições de habilitação e qualificação exigidas na licitação;</w:t>
      </w:r>
    </w:p>
    <w:p>
      <w:pPr>
        <w:pStyle w:val="ListParagraph"/>
        <w:numPr>
          <w:ilvl w:val="1"/>
          <w:numId w:val="21"/>
        </w:numPr>
        <w:tabs>
          <w:tab w:pos="849" w:val="left" w:leader="none"/>
        </w:tabs>
        <w:spacing w:line="360" w:lineRule="auto" w:before="0" w:after="0"/>
        <w:ind w:left="141" w:right="141" w:firstLine="0"/>
        <w:jc w:val="left"/>
        <w:rPr>
          <w:rFonts w:ascii="Arial" w:hAnsi="Arial"/>
          <w:b/>
          <w:sz w:val="20"/>
        </w:rPr>
      </w:pPr>
      <w:r>
        <w:rPr>
          <w:sz w:val="20"/>
        </w:rPr>
        <w:t>Responsabilizar-se</w:t>
      </w:r>
      <w:r>
        <w:rPr>
          <w:spacing w:val="78"/>
          <w:sz w:val="20"/>
        </w:rPr>
        <w:t> </w:t>
      </w:r>
      <w:r>
        <w:rPr>
          <w:sz w:val="20"/>
        </w:rPr>
        <w:t>por</w:t>
      </w:r>
      <w:r>
        <w:rPr>
          <w:spacing w:val="78"/>
          <w:sz w:val="20"/>
        </w:rPr>
        <w:t> </w:t>
      </w:r>
      <w:r>
        <w:rPr>
          <w:sz w:val="20"/>
        </w:rPr>
        <w:t>quaisquer</w:t>
      </w:r>
      <w:r>
        <w:rPr>
          <w:spacing w:val="78"/>
          <w:sz w:val="20"/>
        </w:rPr>
        <w:t> </w:t>
      </w:r>
      <w:r>
        <w:rPr>
          <w:sz w:val="20"/>
        </w:rPr>
        <w:t>danos</w:t>
      </w:r>
      <w:r>
        <w:rPr>
          <w:spacing w:val="78"/>
          <w:sz w:val="20"/>
        </w:rPr>
        <w:t> </w:t>
      </w:r>
      <w:r>
        <w:rPr>
          <w:sz w:val="20"/>
        </w:rPr>
        <w:t>ou</w:t>
      </w:r>
      <w:r>
        <w:rPr>
          <w:spacing w:val="78"/>
          <w:sz w:val="20"/>
        </w:rPr>
        <w:t> </w:t>
      </w:r>
      <w:r>
        <w:rPr>
          <w:sz w:val="20"/>
        </w:rPr>
        <w:t>prejuízos</w:t>
      </w:r>
      <w:r>
        <w:rPr>
          <w:spacing w:val="78"/>
          <w:sz w:val="20"/>
        </w:rPr>
        <w:t> </w:t>
      </w:r>
      <w:r>
        <w:rPr>
          <w:sz w:val="20"/>
        </w:rPr>
        <w:t>que</w:t>
      </w:r>
      <w:r>
        <w:rPr>
          <w:spacing w:val="78"/>
          <w:sz w:val="20"/>
        </w:rPr>
        <w:t> </w:t>
      </w:r>
      <w:r>
        <w:rPr>
          <w:sz w:val="20"/>
        </w:rPr>
        <w:t>causar</w:t>
      </w:r>
      <w:r>
        <w:rPr>
          <w:spacing w:val="78"/>
          <w:sz w:val="20"/>
        </w:rPr>
        <w:t> </w:t>
      </w:r>
      <w:r>
        <w:rPr>
          <w:sz w:val="20"/>
        </w:rPr>
        <w:t>a</w:t>
      </w:r>
      <w:r>
        <w:rPr>
          <w:spacing w:val="78"/>
          <w:sz w:val="20"/>
        </w:rPr>
        <w:t> </w:t>
      </w:r>
      <w:r>
        <w:rPr>
          <w:sz w:val="20"/>
        </w:rPr>
        <w:t>CONTRATANTE</w:t>
      </w:r>
      <w:r>
        <w:rPr>
          <w:spacing w:val="78"/>
          <w:sz w:val="20"/>
        </w:rPr>
        <w:t> </w:t>
      </w:r>
      <w:r>
        <w:rPr>
          <w:sz w:val="20"/>
        </w:rPr>
        <w:t>em decorrência do não cumprimento ou cumprimento irregular das obrigações assumidas;</w:t>
      </w:r>
    </w:p>
    <w:p>
      <w:pPr>
        <w:pStyle w:val="ListParagraph"/>
        <w:numPr>
          <w:ilvl w:val="1"/>
          <w:numId w:val="21"/>
        </w:numPr>
        <w:tabs>
          <w:tab w:pos="849" w:val="left" w:leader="none"/>
        </w:tabs>
        <w:spacing w:line="360" w:lineRule="auto" w:before="0" w:after="0"/>
        <w:ind w:left="141" w:right="141" w:firstLine="0"/>
        <w:jc w:val="left"/>
        <w:rPr>
          <w:rFonts w:ascii="Arial" w:hAnsi="Arial"/>
          <w:b/>
          <w:sz w:val="20"/>
        </w:rPr>
      </w:pPr>
      <w:r>
        <w:rPr>
          <w:sz w:val="20"/>
        </w:rPr>
        <w:t>Responsabilizar-se</w:t>
      </w:r>
      <w:r>
        <w:rPr>
          <w:spacing w:val="-1"/>
          <w:sz w:val="20"/>
        </w:rPr>
        <w:t> </w:t>
      </w:r>
      <w:r>
        <w:rPr>
          <w:sz w:val="20"/>
        </w:rPr>
        <w:t>pelo</w:t>
      </w:r>
      <w:r>
        <w:rPr>
          <w:spacing w:val="-1"/>
          <w:sz w:val="20"/>
        </w:rPr>
        <w:t> </w:t>
      </w:r>
      <w:r>
        <w:rPr>
          <w:sz w:val="20"/>
        </w:rPr>
        <w:t>pagamento</w:t>
      </w:r>
      <w:r>
        <w:rPr>
          <w:spacing w:val="-1"/>
          <w:sz w:val="20"/>
        </w:rPr>
        <w:t> </w:t>
      </w:r>
      <w:r>
        <w:rPr>
          <w:sz w:val="20"/>
        </w:rPr>
        <w:t>de</w:t>
      </w:r>
      <w:r>
        <w:rPr>
          <w:spacing w:val="-1"/>
          <w:sz w:val="20"/>
        </w:rPr>
        <w:t> </w:t>
      </w:r>
      <w:r>
        <w:rPr>
          <w:sz w:val="20"/>
        </w:rPr>
        <w:t>quaisquer</w:t>
      </w:r>
      <w:r>
        <w:rPr>
          <w:spacing w:val="-1"/>
          <w:sz w:val="20"/>
        </w:rPr>
        <w:t> </w:t>
      </w:r>
      <w:r>
        <w:rPr>
          <w:sz w:val="20"/>
        </w:rPr>
        <w:t>tributos,</w:t>
      </w:r>
      <w:r>
        <w:rPr>
          <w:spacing w:val="-1"/>
          <w:sz w:val="20"/>
        </w:rPr>
        <w:t> </w:t>
      </w:r>
      <w:r>
        <w:rPr>
          <w:sz w:val="20"/>
        </w:rPr>
        <w:t>multas</w:t>
      </w:r>
      <w:r>
        <w:rPr>
          <w:spacing w:val="-1"/>
          <w:sz w:val="20"/>
        </w:rPr>
        <w:t> </w:t>
      </w:r>
      <w:r>
        <w:rPr>
          <w:sz w:val="20"/>
        </w:rPr>
        <w:t>ou</w:t>
      </w:r>
      <w:r>
        <w:rPr>
          <w:spacing w:val="-1"/>
          <w:sz w:val="20"/>
        </w:rPr>
        <w:t> </w:t>
      </w:r>
      <w:r>
        <w:rPr>
          <w:sz w:val="20"/>
        </w:rPr>
        <w:t>quaisquer</w:t>
      </w:r>
      <w:r>
        <w:rPr>
          <w:spacing w:val="-1"/>
          <w:sz w:val="20"/>
        </w:rPr>
        <w:t> </w:t>
      </w:r>
      <w:r>
        <w:rPr>
          <w:sz w:val="20"/>
        </w:rPr>
        <w:t>ônus</w:t>
      </w:r>
      <w:r>
        <w:rPr>
          <w:spacing w:val="-1"/>
          <w:sz w:val="20"/>
        </w:rPr>
        <w:t> </w:t>
      </w:r>
      <w:r>
        <w:rPr>
          <w:sz w:val="20"/>
        </w:rPr>
        <w:t>oriundos</w:t>
      </w:r>
      <w:r>
        <w:rPr>
          <w:spacing w:val="-1"/>
          <w:sz w:val="20"/>
        </w:rPr>
        <w:t> </w:t>
      </w:r>
      <w:r>
        <w:rPr>
          <w:sz w:val="20"/>
        </w:rPr>
        <w:t>da contratação, pelos quais seja responsável, principalmente os de natureza fiscal e comercial;</w:t>
      </w:r>
    </w:p>
    <w:p>
      <w:pPr>
        <w:pStyle w:val="ListParagraph"/>
        <w:numPr>
          <w:ilvl w:val="1"/>
          <w:numId w:val="21"/>
        </w:numPr>
        <w:tabs>
          <w:tab w:pos="849" w:val="left" w:leader="none"/>
        </w:tabs>
        <w:spacing w:line="240" w:lineRule="auto" w:before="0" w:after="0"/>
        <w:ind w:left="849" w:right="0" w:hanging="708"/>
        <w:jc w:val="left"/>
        <w:rPr>
          <w:rFonts w:ascii="Arial"/>
          <w:b/>
          <w:sz w:val="20"/>
        </w:rPr>
      </w:pPr>
      <w:r>
        <w:rPr>
          <w:sz w:val="20"/>
        </w:rPr>
        <w:t>Garantir</w:t>
      </w:r>
      <w:r>
        <w:rPr>
          <w:spacing w:val="-4"/>
          <w:sz w:val="20"/>
        </w:rPr>
        <w:t> </w:t>
      </w:r>
      <w:r>
        <w:rPr>
          <w:sz w:val="20"/>
        </w:rPr>
        <w:t>a</w:t>
      </w:r>
      <w:r>
        <w:rPr>
          <w:spacing w:val="-3"/>
          <w:sz w:val="20"/>
        </w:rPr>
        <w:t> </w:t>
      </w:r>
      <w:r>
        <w:rPr>
          <w:sz w:val="20"/>
        </w:rPr>
        <w:t>entrega</w:t>
      </w:r>
      <w:r>
        <w:rPr>
          <w:spacing w:val="-3"/>
          <w:sz w:val="20"/>
        </w:rPr>
        <w:t> </w:t>
      </w:r>
      <w:r>
        <w:rPr>
          <w:sz w:val="20"/>
        </w:rPr>
        <w:t>do</w:t>
      </w:r>
      <w:r>
        <w:rPr>
          <w:spacing w:val="-3"/>
          <w:sz w:val="20"/>
        </w:rPr>
        <w:t> </w:t>
      </w:r>
      <w:r>
        <w:rPr>
          <w:sz w:val="20"/>
        </w:rPr>
        <w:t>objeto</w:t>
      </w:r>
      <w:r>
        <w:rPr>
          <w:spacing w:val="-4"/>
          <w:sz w:val="20"/>
        </w:rPr>
        <w:t> </w:t>
      </w:r>
      <w:r>
        <w:rPr>
          <w:sz w:val="20"/>
        </w:rPr>
        <w:t>licitado</w:t>
      </w:r>
      <w:r>
        <w:rPr>
          <w:spacing w:val="-3"/>
          <w:sz w:val="20"/>
        </w:rPr>
        <w:t> </w:t>
      </w:r>
      <w:r>
        <w:rPr>
          <w:sz w:val="20"/>
        </w:rPr>
        <w:t>dentro</w:t>
      </w:r>
      <w:r>
        <w:rPr>
          <w:spacing w:val="-3"/>
          <w:sz w:val="20"/>
        </w:rPr>
        <w:t> </w:t>
      </w:r>
      <w:r>
        <w:rPr>
          <w:sz w:val="20"/>
        </w:rPr>
        <w:t>do</w:t>
      </w:r>
      <w:r>
        <w:rPr>
          <w:spacing w:val="-3"/>
          <w:sz w:val="20"/>
        </w:rPr>
        <w:t> </w:t>
      </w:r>
      <w:r>
        <w:rPr>
          <w:sz w:val="20"/>
        </w:rPr>
        <w:t>prazo</w:t>
      </w:r>
      <w:r>
        <w:rPr>
          <w:spacing w:val="-3"/>
          <w:sz w:val="20"/>
        </w:rPr>
        <w:t> </w:t>
      </w:r>
      <w:r>
        <w:rPr>
          <w:spacing w:val="-2"/>
          <w:sz w:val="20"/>
        </w:rPr>
        <w:t>estabelecido;</w:t>
      </w:r>
    </w:p>
    <w:p>
      <w:pPr>
        <w:pStyle w:val="ListParagraph"/>
        <w:numPr>
          <w:ilvl w:val="1"/>
          <w:numId w:val="21"/>
        </w:numPr>
        <w:tabs>
          <w:tab w:pos="849" w:val="left" w:leader="none"/>
        </w:tabs>
        <w:spacing w:line="360" w:lineRule="auto" w:before="115" w:after="0"/>
        <w:ind w:left="141" w:right="140" w:firstLine="0"/>
        <w:jc w:val="left"/>
        <w:rPr>
          <w:rFonts w:ascii="Arial" w:hAnsi="Arial"/>
          <w:b/>
          <w:sz w:val="20"/>
        </w:rPr>
      </w:pPr>
      <w:r>
        <w:rPr>
          <w:sz w:val="20"/>
        </w:rPr>
        <w:t>Atender a toda e quaisquer solicitações de reformulação ou correção que se faça necessária ao atendimento das necessidades da CONTRATANTE;</w:t>
      </w:r>
    </w:p>
    <w:p>
      <w:pPr>
        <w:pStyle w:val="ListParagraph"/>
        <w:numPr>
          <w:ilvl w:val="1"/>
          <w:numId w:val="21"/>
        </w:numPr>
        <w:tabs>
          <w:tab w:pos="849" w:val="left" w:leader="none"/>
        </w:tabs>
        <w:spacing w:line="240" w:lineRule="auto" w:before="0" w:after="0"/>
        <w:ind w:left="849" w:right="0" w:hanging="708"/>
        <w:jc w:val="left"/>
        <w:rPr>
          <w:rFonts w:ascii="Arial" w:hAnsi="Arial"/>
          <w:b/>
          <w:sz w:val="20"/>
        </w:rPr>
      </w:pPr>
      <w:r>
        <w:rPr>
          <w:sz w:val="20"/>
        </w:rPr>
        <w:t>Manter</w:t>
      </w:r>
      <w:r>
        <w:rPr>
          <w:spacing w:val="-2"/>
          <w:sz w:val="20"/>
        </w:rPr>
        <w:t> </w:t>
      </w:r>
      <w:r>
        <w:rPr>
          <w:sz w:val="20"/>
        </w:rPr>
        <w:t>atualizados</w:t>
      </w:r>
      <w:r>
        <w:rPr>
          <w:spacing w:val="-2"/>
          <w:sz w:val="20"/>
        </w:rPr>
        <w:t> </w:t>
      </w:r>
      <w:r>
        <w:rPr>
          <w:sz w:val="20"/>
        </w:rPr>
        <w:t>o</w:t>
      </w:r>
      <w:r>
        <w:rPr>
          <w:spacing w:val="-2"/>
          <w:sz w:val="20"/>
        </w:rPr>
        <w:t> </w:t>
      </w:r>
      <w:r>
        <w:rPr>
          <w:sz w:val="20"/>
        </w:rPr>
        <w:t>endereço</w:t>
      </w:r>
      <w:r>
        <w:rPr>
          <w:spacing w:val="-2"/>
          <w:sz w:val="20"/>
        </w:rPr>
        <w:t> </w:t>
      </w:r>
      <w:r>
        <w:rPr>
          <w:sz w:val="20"/>
        </w:rPr>
        <w:t>comercial,</w:t>
      </w:r>
      <w:r>
        <w:rPr>
          <w:spacing w:val="-2"/>
          <w:sz w:val="20"/>
        </w:rPr>
        <w:t> </w:t>
      </w:r>
      <w:r>
        <w:rPr>
          <w:sz w:val="20"/>
        </w:rPr>
        <w:t>o</w:t>
      </w:r>
      <w:r>
        <w:rPr>
          <w:spacing w:val="-2"/>
          <w:sz w:val="20"/>
        </w:rPr>
        <w:t> </w:t>
      </w:r>
      <w:r>
        <w:rPr>
          <w:sz w:val="20"/>
        </w:rPr>
        <w:t>e-mail</w:t>
      </w:r>
      <w:r>
        <w:rPr>
          <w:spacing w:val="-2"/>
          <w:sz w:val="20"/>
        </w:rPr>
        <w:t> </w:t>
      </w:r>
      <w:r>
        <w:rPr>
          <w:sz w:val="20"/>
        </w:rPr>
        <w:t>e</w:t>
      </w:r>
      <w:r>
        <w:rPr>
          <w:spacing w:val="-2"/>
          <w:sz w:val="20"/>
        </w:rPr>
        <w:t> </w:t>
      </w:r>
      <w:r>
        <w:rPr>
          <w:sz w:val="20"/>
        </w:rPr>
        <w:t>os</w:t>
      </w:r>
      <w:r>
        <w:rPr>
          <w:spacing w:val="-2"/>
          <w:sz w:val="20"/>
        </w:rPr>
        <w:t> </w:t>
      </w:r>
      <w:r>
        <w:rPr>
          <w:sz w:val="20"/>
        </w:rPr>
        <w:t>números</w:t>
      </w:r>
      <w:r>
        <w:rPr>
          <w:spacing w:val="-2"/>
          <w:sz w:val="20"/>
        </w:rPr>
        <w:t> </w:t>
      </w:r>
      <w:r>
        <w:rPr>
          <w:sz w:val="20"/>
        </w:rPr>
        <w:t>de</w:t>
      </w:r>
      <w:r>
        <w:rPr>
          <w:spacing w:val="-2"/>
          <w:sz w:val="20"/>
        </w:rPr>
        <w:t> telefone.</w:t>
      </w:r>
    </w:p>
    <w:p>
      <w:pPr>
        <w:pStyle w:val="BodyText"/>
        <w:ind w:left="0"/>
        <w:jc w:val="left"/>
      </w:pPr>
    </w:p>
    <w:p>
      <w:pPr>
        <w:pStyle w:val="BodyText"/>
        <w:ind w:left="0"/>
        <w:jc w:val="left"/>
      </w:pPr>
    </w:p>
    <w:p>
      <w:pPr>
        <w:pStyle w:val="Heading1"/>
        <w:numPr>
          <w:ilvl w:val="0"/>
          <w:numId w:val="21"/>
        </w:numPr>
        <w:tabs>
          <w:tab w:pos="849" w:val="left" w:leader="none"/>
        </w:tabs>
        <w:spacing w:line="240" w:lineRule="auto" w:before="0" w:after="0"/>
        <w:ind w:left="849" w:right="0" w:hanging="708"/>
        <w:jc w:val="left"/>
      </w:pPr>
      <w:r>
        <w:rPr/>
        <w:t>OBRIGAÇÕES</w:t>
      </w:r>
      <w:r>
        <w:rPr>
          <w:spacing w:val="-5"/>
        </w:rPr>
        <w:t> </w:t>
      </w:r>
      <w:r>
        <w:rPr/>
        <w:t>DA</w:t>
      </w:r>
      <w:r>
        <w:rPr>
          <w:spacing w:val="-5"/>
        </w:rPr>
        <w:t> </w:t>
      </w:r>
      <w:r>
        <w:rPr>
          <w:spacing w:val="-2"/>
        </w:rPr>
        <w:t>CONTRATANTE</w:t>
      </w:r>
    </w:p>
    <w:p>
      <w:pPr>
        <w:pStyle w:val="ListParagraph"/>
        <w:numPr>
          <w:ilvl w:val="1"/>
          <w:numId w:val="21"/>
        </w:numPr>
        <w:tabs>
          <w:tab w:pos="849" w:val="left" w:leader="none"/>
        </w:tabs>
        <w:spacing w:line="240" w:lineRule="auto" w:before="115" w:after="0"/>
        <w:ind w:left="849" w:right="0" w:hanging="708"/>
        <w:jc w:val="left"/>
        <w:rPr>
          <w:rFonts w:ascii="Arial" w:hAnsi="Arial"/>
          <w:b/>
          <w:sz w:val="20"/>
        </w:rPr>
      </w:pPr>
      <w:r>
        <w:rPr>
          <w:sz w:val="20"/>
        </w:rPr>
        <w:t>Cumprir</w:t>
      </w:r>
      <w:r>
        <w:rPr>
          <w:spacing w:val="-1"/>
          <w:sz w:val="20"/>
        </w:rPr>
        <w:t> </w:t>
      </w:r>
      <w:r>
        <w:rPr>
          <w:sz w:val="20"/>
        </w:rPr>
        <w:t>e fazer cumprir as cláusulas do </w:t>
      </w:r>
      <w:r>
        <w:rPr>
          <w:spacing w:val="-2"/>
          <w:sz w:val="20"/>
        </w:rPr>
        <w:t>Contrato.</w:t>
      </w:r>
    </w:p>
    <w:p>
      <w:pPr>
        <w:pStyle w:val="ListParagraph"/>
        <w:numPr>
          <w:ilvl w:val="1"/>
          <w:numId w:val="21"/>
        </w:numPr>
        <w:tabs>
          <w:tab w:pos="849" w:val="left" w:leader="none"/>
        </w:tabs>
        <w:spacing w:line="360" w:lineRule="auto" w:before="115" w:after="0"/>
        <w:ind w:left="141" w:right="141" w:firstLine="0"/>
        <w:jc w:val="left"/>
        <w:rPr>
          <w:rFonts w:ascii="Arial" w:hAnsi="Arial"/>
          <w:b/>
          <w:sz w:val="20"/>
        </w:rPr>
      </w:pPr>
      <w:r>
        <w:rPr>
          <w:sz w:val="20"/>
        </w:rPr>
        <w:t>Encaminhar com antecedência mínima de 24 (VINTE E QUATRO) horas, solicitações relativas</w:t>
      </w:r>
      <w:r>
        <w:rPr>
          <w:spacing w:val="40"/>
          <w:sz w:val="20"/>
        </w:rPr>
        <w:t> </w:t>
      </w:r>
      <w:r>
        <w:rPr>
          <w:sz w:val="20"/>
        </w:rPr>
        <w:t>aos objetos desse contrato.</w:t>
      </w:r>
    </w:p>
    <w:p>
      <w:pPr>
        <w:pStyle w:val="ListParagraph"/>
        <w:numPr>
          <w:ilvl w:val="1"/>
          <w:numId w:val="21"/>
        </w:numPr>
        <w:tabs>
          <w:tab w:pos="849" w:val="left" w:leader="none"/>
        </w:tabs>
        <w:spacing w:line="360" w:lineRule="auto" w:before="0" w:after="0"/>
        <w:ind w:left="141" w:right="142" w:firstLine="0"/>
        <w:jc w:val="left"/>
        <w:rPr>
          <w:rFonts w:ascii="Arial"/>
          <w:b/>
          <w:sz w:val="20"/>
        </w:rPr>
      </w:pPr>
      <w:r>
        <w:rPr>
          <w:sz w:val="20"/>
        </w:rPr>
        <w:t>Rejeitar,</w:t>
      </w:r>
      <w:r>
        <w:rPr>
          <w:spacing w:val="30"/>
          <w:sz w:val="20"/>
        </w:rPr>
        <w:t> </w:t>
      </w:r>
      <w:r>
        <w:rPr>
          <w:sz w:val="20"/>
        </w:rPr>
        <w:t>no</w:t>
      </w:r>
      <w:r>
        <w:rPr>
          <w:spacing w:val="30"/>
          <w:sz w:val="20"/>
        </w:rPr>
        <w:t> </w:t>
      </w:r>
      <w:r>
        <w:rPr>
          <w:sz w:val="20"/>
        </w:rPr>
        <w:t>todo</w:t>
      </w:r>
      <w:r>
        <w:rPr>
          <w:spacing w:val="30"/>
          <w:sz w:val="20"/>
        </w:rPr>
        <w:t> </w:t>
      </w:r>
      <w:r>
        <w:rPr>
          <w:sz w:val="20"/>
        </w:rPr>
        <w:t>ou</w:t>
      </w:r>
      <w:r>
        <w:rPr>
          <w:spacing w:val="30"/>
          <w:sz w:val="20"/>
        </w:rPr>
        <w:t> </w:t>
      </w:r>
      <w:r>
        <w:rPr>
          <w:sz w:val="20"/>
        </w:rPr>
        <w:t>em</w:t>
      </w:r>
      <w:r>
        <w:rPr>
          <w:spacing w:val="30"/>
          <w:sz w:val="20"/>
        </w:rPr>
        <w:t> </w:t>
      </w:r>
      <w:r>
        <w:rPr>
          <w:sz w:val="20"/>
        </w:rPr>
        <w:t>parte,</w:t>
      </w:r>
      <w:r>
        <w:rPr>
          <w:spacing w:val="30"/>
          <w:sz w:val="20"/>
        </w:rPr>
        <w:t> </w:t>
      </w:r>
      <w:r>
        <w:rPr>
          <w:sz w:val="20"/>
        </w:rPr>
        <w:t>o</w:t>
      </w:r>
      <w:r>
        <w:rPr>
          <w:spacing w:val="30"/>
          <w:sz w:val="20"/>
        </w:rPr>
        <w:t> </w:t>
      </w:r>
      <w:r>
        <w:rPr>
          <w:sz w:val="20"/>
        </w:rPr>
        <w:t>fornecimento</w:t>
      </w:r>
      <w:r>
        <w:rPr>
          <w:spacing w:val="30"/>
          <w:sz w:val="20"/>
        </w:rPr>
        <w:t> </w:t>
      </w:r>
      <w:r>
        <w:rPr>
          <w:sz w:val="20"/>
        </w:rPr>
        <w:t>do</w:t>
      </w:r>
      <w:r>
        <w:rPr>
          <w:spacing w:val="30"/>
          <w:sz w:val="20"/>
        </w:rPr>
        <w:t> </w:t>
      </w:r>
      <w:r>
        <w:rPr>
          <w:sz w:val="20"/>
        </w:rPr>
        <w:t>objeto</w:t>
      </w:r>
      <w:r>
        <w:rPr>
          <w:spacing w:val="30"/>
          <w:sz w:val="20"/>
        </w:rPr>
        <w:t> </w:t>
      </w:r>
      <w:r>
        <w:rPr>
          <w:sz w:val="20"/>
        </w:rPr>
        <w:t>deste</w:t>
      </w:r>
      <w:r>
        <w:rPr>
          <w:spacing w:val="30"/>
          <w:sz w:val="20"/>
        </w:rPr>
        <w:t> </w:t>
      </w:r>
      <w:r>
        <w:rPr>
          <w:sz w:val="20"/>
        </w:rPr>
        <w:t>contrato</w:t>
      </w:r>
      <w:r>
        <w:rPr>
          <w:spacing w:val="30"/>
          <w:sz w:val="20"/>
        </w:rPr>
        <w:t> </w:t>
      </w:r>
      <w:r>
        <w:rPr>
          <w:sz w:val="20"/>
        </w:rPr>
        <w:t>em</w:t>
      </w:r>
      <w:r>
        <w:rPr>
          <w:spacing w:val="30"/>
          <w:sz w:val="20"/>
        </w:rPr>
        <w:t> </w:t>
      </w:r>
      <w:r>
        <w:rPr>
          <w:sz w:val="20"/>
        </w:rPr>
        <w:t>desacordo</w:t>
      </w:r>
      <w:r>
        <w:rPr>
          <w:spacing w:val="30"/>
          <w:sz w:val="20"/>
        </w:rPr>
        <w:t> </w:t>
      </w:r>
      <w:r>
        <w:rPr>
          <w:sz w:val="20"/>
        </w:rPr>
        <w:t>com</w:t>
      </w:r>
      <w:r>
        <w:rPr>
          <w:spacing w:val="30"/>
          <w:sz w:val="20"/>
        </w:rPr>
        <w:t> </w:t>
      </w:r>
      <w:r>
        <w:rPr>
          <w:sz w:val="20"/>
        </w:rPr>
        <w:t>o </w:t>
      </w:r>
      <w:r>
        <w:rPr>
          <w:spacing w:val="-2"/>
          <w:sz w:val="20"/>
        </w:rPr>
        <w:t>mesmo.</w:t>
      </w:r>
    </w:p>
    <w:p>
      <w:pPr>
        <w:pStyle w:val="ListParagraph"/>
        <w:numPr>
          <w:ilvl w:val="1"/>
          <w:numId w:val="21"/>
        </w:numPr>
        <w:tabs>
          <w:tab w:pos="849" w:val="left" w:leader="none"/>
        </w:tabs>
        <w:spacing w:line="360" w:lineRule="auto" w:before="0" w:after="0"/>
        <w:ind w:left="141" w:right="140" w:firstLine="0"/>
        <w:jc w:val="left"/>
        <w:rPr>
          <w:rFonts w:ascii="Arial" w:hAnsi="Arial"/>
          <w:b/>
          <w:sz w:val="20"/>
        </w:rPr>
      </w:pPr>
      <w:r>
        <w:rPr>
          <w:sz w:val="20"/>
        </w:rPr>
        <w:t>Aplicar</w:t>
      </w:r>
      <w:r>
        <w:rPr>
          <w:spacing w:val="80"/>
          <w:sz w:val="20"/>
        </w:rPr>
        <w:t> </w:t>
      </w:r>
      <w:r>
        <w:rPr>
          <w:sz w:val="20"/>
        </w:rPr>
        <w:t>as</w:t>
      </w:r>
      <w:r>
        <w:rPr>
          <w:spacing w:val="80"/>
          <w:sz w:val="20"/>
        </w:rPr>
        <w:t> </w:t>
      </w:r>
      <w:r>
        <w:rPr>
          <w:sz w:val="20"/>
        </w:rPr>
        <w:t>penalidades</w:t>
      </w:r>
      <w:r>
        <w:rPr>
          <w:spacing w:val="80"/>
          <w:sz w:val="20"/>
        </w:rPr>
        <w:t> </w:t>
      </w:r>
      <w:r>
        <w:rPr>
          <w:sz w:val="20"/>
        </w:rPr>
        <w:t>cabíveis,</w:t>
      </w:r>
      <w:r>
        <w:rPr>
          <w:spacing w:val="80"/>
          <w:sz w:val="20"/>
        </w:rPr>
        <w:t> </w:t>
      </w:r>
      <w:r>
        <w:rPr>
          <w:sz w:val="20"/>
        </w:rPr>
        <w:t>caso</w:t>
      </w:r>
      <w:r>
        <w:rPr>
          <w:spacing w:val="80"/>
          <w:sz w:val="20"/>
        </w:rPr>
        <w:t> </w:t>
      </w:r>
      <w:r>
        <w:rPr>
          <w:sz w:val="20"/>
        </w:rPr>
        <w:t>a</w:t>
      </w:r>
      <w:r>
        <w:rPr>
          <w:spacing w:val="80"/>
          <w:sz w:val="20"/>
        </w:rPr>
        <w:t> </w:t>
      </w:r>
      <w:r>
        <w:rPr>
          <w:sz w:val="20"/>
        </w:rPr>
        <w:t>empresa</w:t>
      </w:r>
      <w:r>
        <w:rPr>
          <w:spacing w:val="80"/>
          <w:sz w:val="20"/>
        </w:rPr>
        <w:t> </w:t>
      </w:r>
      <w:r>
        <w:rPr>
          <w:sz w:val="20"/>
        </w:rPr>
        <w:t>não</w:t>
      </w:r>
      <w:r>
        <w:rPr>
          <w:spacing w:val="80"/>
          <w:sz w:val="20"/>
        </w:rPr>
        <w:t> </w:t>
      </w:r>
      <w:r>
        <w:rPr>
          <w:sz w:val="20"/>
        </w:rPr>
        <w:t>cumpra</w:t>
      </w:r>
      <w:r>
        <w:rPr>
          <w:spacing w:val="80"/>
          <w:sz w:val="20"/>
        </w:rPr>
        <w:t> </w:t>
      </w:r>
      <w:r>
        <w:rPr>
          <w:sz w:val="20"/>
        </w:rPr>
        <w:t>quaisquer</w:t>
      </w:r>
      <w:r>
        <w:rPr>
          <w:spacing w:val="80"/>
          <w:sz w:val="20"/>
        </w:rPr>
        <w:t> </w:t>
      </w:r>
      <w:r>
        <w:rPr>
          <w:sz w:val="20"/>
        </w:rPr>
        <w:t>das</w:t>
      </w:r>
      <w:r>
        <w:rPr>
          <w:spacing w:val="80"/>
          <w:sz w:val="20"/>
        </w:rPr>
        <w:t> </w:t>
      </w:r>
      <w:r>
        <w:rPr>
          <w:sz w:val="20"/>
        </w:rPr>
        <w:t>cláusulas estabelecidas no contrato.</w:t>
      </w:r>
    </w:p>
    <w:p>
      <w:pPr>
        <w:pStyle w:val="ListParagraph"/>
        <w:numPr>
          <w:ilvl w:val="1"/>
          <w:numId w:val="21"/>
        </w:numPr>
        <w:tabs>
          <w:tab w:pos="849" w:val="left" w:leader="none"/>
        </w:tabs>
        <w:spacing w:line="240" w:lineRule="auto" w:before="0" w:after="0"/>
        <w:ind w:left="849" w:right="0" w:hanging="708"/>
        <w:jc w:val="left"/>
        <w:rPr>
          <w:rFonts w:ascii="Arial" w:hAnsi="Arial"/>
          <w:b/>
          <w:sz w:val="20"/>
        </w:rPr>
      </w:pPr>
      <w:r>
        <w:rPr>
          <w:sz w:val="20"/>
        </w:rPr>
        <w:t>Efetuar</w:t>
      </w:r>
      <w:r>
        <w:rPr>
          <w:spacing w:val="-2"/>
          <w:sz w:val="20"/>
        </w:rPr>
        <w:t> </w:t>
      </w:r>
      <w:r>
        <w:rPr>
          <w:sz w:val="20"/>
        </w:rPr>
        <w:t>o</w:t>
      </w:r>
      <w:r>
        <w:rPr>
          <w:spacing w:val="-2"/>
          <w:sz w:val="20"/>
        </w:rPr>
        <w:t> </w:t>
      </w:r>
      <w:r>
        <w:rPr>
          <w:sz w:val="20"/>
        </w:rPr>
        <w:t>pagamento</w:t>
      </w:r>
      <w:r>
        <w:rPr>
          <w:spacing w:val="-2"/>
          <w:sz w:val="20"/>
        </w:rPr>
        <w:t> </w:t>
      </w:r>
      <w:r>
        <w:rPr>
          <w:sz w:val="20"/>
        </w:rPr>
        <w:t>na</w:t>
      </w:r>
      <w:r>
        <w:rPr>
          <w:spacing w:val="-2"/>
          <w:sz w:val="20"/>
        </w:rPr>
        <w:t> </w:t>
      </w:r>
      <w:r>
        <w:rPr>
          <w:sz w:val="20"/>
        </w:rPr>
        <w:t>forma</w:t>
      </w:r>
      <w:r>
        <w:rPr>
          <w:spacing w:val="-2"/>
          <w:sz w:val="20"/>
        </w:rPr>
        <w:t> </w:t>
      </w:r>
      <w:r>
        <w:rPr>
          <w:sz w:val="20"/>
        </w:rPr>
        <w:t>e</w:t>
      </w:r>
      <w:r>
        <w:rPr>
          <w:spacing w:val="-2"/>
          <w:sz w:val="20"/>
        </w:rPr>
        <w:t> </w:t>
      </w:r>
      <w:r>
        <w:rPr>
          <w:sz w:val="20"/>
        </w:rPr>
        <w:t>condições</w:t>
      </w:r>
      <w:r>
        <w:rPr>
          <w:spacing w:val="-1"/>
          <w:sz w:val="20"/>
        </w:rPr>
        <w:t> </w:t>
      </w:r>
      <w:r>
        <w:rPr>
          <w:spacing w:val="-2"/>
          <w:sz w:val="20"/>
        </w:rPr>
        <w:t>previstas.</w:t>
      </w:r>
    </w:p>
    <w:p>
      <w:pPr>
        <w:pStyle w:val="BodyText"/>
        <w:ind w:left="0"/>
        <w:jc w:val="left"/>
      </w:pPr>
    </w:p>
    <w:p>
      <w:pPr>
        <w:pStyle w:val="BodyText"/>
        <w:ind w:left="0"/>
        <w:jc w:val="left"/>
      </w:pPr>
    </w:p>
    <w:p>
      <w:pPr>
        <w:pStyle w:val="Heading1"/>
        <w:numPr>
          <w:ilvl w:val="0"/>
          <w:numId w:val="21"/>
        </w:numPr>
        <w:tabs>
          <w:tab w:pos="849" w:val="left" w:leader="none"/>
        </w:tabs>
        <w:spacing w:line="240" w:lineRule="auto" w:before="0" w:after="0"/>
        <w:ind w:left="849" w:right="0" w:hanging="708"/>
        <w:jc w:val="left"/>
      </w:pPr>
      <w:r>
        <w:rPr/>
        <w:t>CLÁUSULA</w:t>
      </w:r>
      <w:r>
        <w:rPr>
          <w:spacing w:val="-4"/>
        </w:rPr>
        <w:t> </w:t>
      </w:r>
      <w:r>
        <w:rPr/>
        <w:t>SÉTIMA</w:t>
      </w:r>
      <w:r>
        <w:rPr>
          <w:spacing w:val="-3"/>
        </w:rPr>
        <w:t> </w:t>
      </w:r>
      <w:r>
        <w:rPr/>
        <w:t>-</w:t>
      </w:r>
      <w:r>
        <w:rPr>
          <w:spacing w:val="-3"/>
        </w:rPr>
        <w:t> </w:t>
      </w:r>
      <w:r>
        <w:rPr/>
        <w:t>DO</w:t>
      </w:r>
      <w:r>
        <w:rPr>
          <w:spacing w:val="-3"/>
        </w:rPr>
        <w:t> </w:t>
      </w:r>
      <w:r>
        <w:rPr/>
        <w:t>PRAZO,</w:t>
      </w:r>
      <w:r>
        <w:rPr>
          <w:spacing w:val="-4"/>
        </w:rPr>
        <w:t> </w:t>
      </w:r>
      <w:r>
        <w:rPr/>
        <w:t>DA</w:t>
      </w:r>
      <w:r>
        <w:rPr>
          <w:spacing w:val="-3"/>
        </w:rPr>
        <w:t> </w:t>
      </w:r>
      <w:r>
        <w:rPr/>
        <w:t>EXECUÇÃO</w:t>
      </w:r>
      <w:r>
        <w:rPr>
          <w:spacing w:val="-3"/>
        </w:rPr>
        <w:t> </w:t>
      </w:r>
      <w:r>
        <w:rPr/>
        <w:t>E</w:t>
      </w:r>
      <w:r>
        <w:rPr>
          <w:spacing w:val="-3"/>
        </w:rPr>
        <w:t> </w:t>
      </w:r>
      <w:r>
        <w:rPr>
          <w:spacing w:val="-2"/>
        </w:rPr>
        <w:t>VIGÊNCIA</w:t>
      </w:r>
    </w:p>
    <w:p>
      <w:pPr>
        <w:pStyle w:val="ListParagraph"/>
        <w:numPr>
          <w:ilvl w:val="1"/>
          <w:numId w:val="21"/>
        </w:numPr>
        <w:tabs>
          <w:tab w:pos="846" w:val="left" w:leader="none"/>
        </w:tabs>
        <w:spacing w:line="360" w:lineRule="auto" w:before="115" w:after="0"/>
        <w:ind w:left="141" w:right="140" w:firstLine="0"/>
        <w:jc w:val="both"/>
        <w:rPr>
          <w:rFonts w:ascii="Arial" w:hAnsi="Arial"/>
          <w:b/>
          <w:sz w:val="20"/>
        </w:rPr>
      </w:pPr>
      <w:r>
        <w:rPr>
          <w:sz w:val="20"/>
        </w:rPr>
        <w:t>A empresa vencedora dará início à prestação dos serviços, por meio da entrega do(s) item(ns)</w:t>
      </w:r>
      <w:r>
        <w:rPr>
          <w:spacing w:val="40"/>
          <w:sz w:val="20"/>
        </w:rPr>
        <w:t> </w:t>
      </w:r>
      <w:r>
        <w:rPr>
          <w:sz w:val="20"/>
        </w:rPr>
        <w:t>da presente contratação, nas quantidades solicitadas pela CONTRATANTE, </w:t>
      </w:r>
      <w:r>
        <w:rPr>
          <w:rFonts w:ascii="Arial" w:hAnsi="Arial"/>
          <w:b/>
          <w:sz w:val="20"/>
        </w:rPr>
        <w:t>mediante solicitação por escrito enviada a empresa</w:t>
      </w:r>
      <w:r>
        <w:rPr>
          <w:sz w:val="20"/>
        </w:rPr>
        <w:t>, após a assinatura do Contrato.</w:t>
      </w:r>
    </w:p>
    <w:p>
      <w:pPr>
        <w:pStyle w:val="ListParagraph"/>
        <w:numPr>
          <w:ilvl w:val="1"/>
          <w:numId w:val="21"/>
        </w:numPr>
        <w:tabs>
          <w:tab w:pos="847" w:val="left" w:leader="none"/>
        </w:tabs>
        <w:spacing w:line="360" w:lineRule="auto" w:before="0" w:after="0"/>
        <w:ind w:left="142" w:right="140" w:firstLine="0"/>
        <w:jc w:val="both"/>
        <w:rPr>
          <w:rFonts w:ascii="Arial" w:hAnsi="Arial"/>
          <w:b/>
          <w:sz w:val="20"/>
        </w:rPr>
      </w:pPr>
      <w:r>
        <w:rPr>
          <w:sz w:val="20"/>
        </w:rPr>
        <w:t>O prazo de vigência desse contrato será 12 (doze) meses, a partir da assinatura do contrato, podendo ser prorrogado por iguais e sucessivos períodos conforme estabelecido em lei federal nº 14.133/2021 artigos 89, 90, 105 e 106.</w:t>
      </w:r>
    </w:p>
    <w:p>
      <w:pPr>
        <w:pStyle w:val="BodyText"/>
        <w:spacing w:before="115"/>
        <w:ind w:left="0"/>
        <w:jc w:val="left"/>
      </w:pPr>
    </w:p>
    <w:p>
      <w:pPr>
        <w:pStyle w:val="Heading1"/>
        <w:numPr>
          <w:ilvl w:val="0"/>
          <w:numId w:val="21"/>
        </w:numPr>
        <w:tabs>
          <w:tab w:pos="849" w:val="left" w:leader="none"/>
        </w:tabs>
        <w:spacing w:line="240" w:lineRule="auto" w:before="0" w:after="0"/>
        <w:ind w:left="849" w:right="0" w:hanging="707"/>
        <w:jc w:val="left"/>
      </w:pPr>
      <w:r>
        <w:rPr/>
        <w:t>CLAÚSULA</w:t>
      </w:r>
      <w:r>
        <w:rPr>
          <w:spacing w:val="-4"/>
        </w:rPr>
        <w:t> </w:t>
      </w:r>
      <w:r>
        <w:rPr/>
        <w:t>OITAVA</w:t>
      </w:r>
      <w:r>
        <w:rPr>
          <w:spacing w:val="-3"/>
        </w:rPr>
        <w:t> </w:t>
      </w:r>
      <w:r>
        <w:rPr/>
        <w:t>–</w:t>
      </w:r>
      <w:r>
        <w:rPr>
          <w:spacing w:val="-3"/>
        </w:rPr>
        <w:t> </w:t>
      </w:r>
      <w:r>
        <w:rPr/>
        <w:t>DO</w:t>
      </w:r>
      <w:r>
        <w:rPr>
          <w:spacing w:val="-3"/>
        </w:rPr>
        <w:t> </w:t>
      </w:r>
      <w:r>
        <w:rPr>
          <w:spacing w:val="-2"/>
        </w:rPr>
        <w:t>PAGAMENTO</w:t>
      </w:r>
    </w:p>
    <w:p>
      <w:pPr>
        <w:pStyle w:val="ListParagraph"/>
        <w:numPr>
          <w:ilvl w:val="1"/>
          <w:numId w:val="21"/>
        </w:numPr>
        <w:tabs>
          <w:tab w:pos="847" w:val="left" w:leader="none"/>
        </w:tabs>
        <w:spacing w:line="360" w:lineRule="auto" w:before="115" w:after="0"/>
        <w:ind w:left="142" w:right="140" w:firstLine="0"/>
        <w:jc w:val="both"/>
        <w:rPr>
          <w:rFonts w:ascii="Arial" w:hAnsi="Arial"/>
          <w:b/>
          <w:sz w:val="20"/>
        </w:rPr>
      </w:pPr>
      <w:r>
        <w:rPr>
          <w:sz w:val="20"/>
        </w:rPr>
        <w:t>O pagamento deverá ser efetuado em até 30 (trinta) dias contados a partir da data da efetiva execução</w:t>
      </w:r>
      <w:r>
        <w:rPr>
          <w:spacing w:val="-3"/>
          <w:sz w:val="20"/>
        </w:rPr>
        <w:t> </w:t>
      </w:r>
      <w:r>
        <w:rPr>
          <w:sz w:val="20"/>
        </w:rPr>
        <w:t>dos</w:t>
      </w:r>
      <w:r>
        <w:rPr>
          <w:spacing w:val="-3"/>
          <w:sz w:val="20"/>
        </w:rPr>
        <w:t> </w:t>
      </w:r>
      <w:r>
        <w:rPr>
          <w:sz w:val="20"/>
        </w:rPr>
        <w:t>serviços,</w:t>
      </w:r>
      <w:r>
        <w:rPr>
          <w:spacing w:val="-3"/>
          <w:sz w:val="20"/>
        </w:rPr>
        <w:t> </w:t>
      </w:r>
      <w:r>
        <w:rPr>
          <w:sz w:val="20"/>
        </w:rPr>
        <w:t>sendo</w:t>
      </w:r>
      <w:r>
        <w:rPr>
          <w:spacing w:val="-3"/>
          <w:sz w:val="20"/>
        </w:rPr>
        <w:t> </w:t>
      </w:r>
      <w:r>
        <w:rPr>
          <w:sz w:val="20"/>
        </w:rPr>
        <w:t>que</w:t>
      </w:r>
      <w:r>
        <w:rPr>
          <w:spacing w:val="-3"/>
          <w:sz w:val="20"/>
        </w:rPr>
        <w:t> </w:t>
      </w:r>
      <w:r>
        <w:rPr>
          <w:sz w:val="20"/>
        </w:rPr>
        <w:t>a</w:t>
      </w:r>
      <w:r>
        <w:rPr>
          <w:spacing w:val="-3"/>
          <w:sz w:val="20"/>
        </w:rPr>
        <w:t> </w:t>
      </w:r>
      <w:r>
        <w:rPr>
          <w:sz w:val="20"/>
        </w:rPr>
        <w:t>mesma</w:t>
      </w:r>
      <w:r>
        <w:rPr>
          <w:spacing w:val="-3"/>
          <w:sz w:val="20"/>
        </w:rPr>
        <w:t> </w:t>
      </w:r>
      <w:r>
        <w:rPr>
          <w:sz w:val="20"/>
        </w:rPr>
        <w:t>deverá</w:t>
      </w:r>
      <w:r>
        <w:rPr>
          <w:spacing w:val="-3"/>
          <w:sz w:val="20"/>
        </w:rPr>
        <w:t> </w:t>
      </w:r>
      <w:r>
        <w:rPr>
          <w:sz w:val="20"/>
        </w:rPr>
        <w:t>ser</w:t>
      </w:r>
      <w:r>
        <w:rPr>
          <w:spacing w:val="-3"/>
          <w:sz w:val="20"/>
        </w:rPr>
        <w:t> </w:t>
      </w:r>
      <w:r>
        <w:rPr>
          <w:sz w:val="20"/>
        </w:rPr>
        <w:t>sempre</w:t>
      </w:r>
      <w:r>
        <w:rPr>
          <w:spacing w:val="-3"/>
          <w:sz w:val="20"/>
        </w:rPr>
        <w:t> </w:t>
      </w:r>
      <w:r>
        <w:rPr>
          <w:sz w:val="20"/>
        </w:rPr>
        <w:t>acompanhada</w:t>
      </w:r>
      <w:r>
        <w:rPr>
          <w:spacing w:val="-3"/>
          <w:sz w:val="20"/>
        </w:rPr>
        <w:t> </w:t>
      </w:r>
      <w:r>
        <w:rPr>
          <w:sz w:val="20"/>
        </w:rPr>
        <w:t>da</w:t>
      </w:r>
      <w:r>
        <w:rPr>
          <w:spacing w:val="-3"/>
          <w:sz w:val="20"/>
        </w:rPr>
        <w:t> </w:t>
      </w:r>
      <w:r>
        <w:rPr>
          <w:sz w:val="20"/>
        </w:rPr>
        <w:t>respectiva</w:t>
      </w:r>
      <w:r>
        <w:rPr>
          <w:spacing w:val="-3"/>
          <w:sz w:val="20"/>
        </w:rPr>
        <w:t> </w:t>
      </w:r>
      <w:r>
        <w:rPr>
          <w:sz w:val="20"/>
        </w:rPr>
        <w:t>Nota</w:t>
      </w:r>
      <w:r>
        <w:rPr>
          <w:spacing w:val="-3"/>
          <w:sz w:val="20"/>
        </w:rPr>
        <w:t> </w:t>
      </w:r>
      <w:r>
        <w:rPr>
          <w:sz w:val="20"/>
        </w:rPr>
        <w:t>Fiscal.</w:t>
      </w:r>
    </w:p>
    <w:p>
      <w:pPr>
        <w:pStyle w:val="ListParagraph"/>
        <w:numPr>
          <w:ilvl w:val="1"/>
          <w:numId w:val="21"/>
        </w:numPr>
        <w:tabs>
          <w:tab w:pos="846" w:val="left" w:leader="none"/>
        </w:tabs>
        <w:spacing w:line="360" w:lineRule="auto" w:before="0" w:after="0"/>
        <w:ind w:left="141" w:right="139" w:firstLine="0"/>
        <w:jc w:val="both"/>
        <w:rPr>
          <w:rFonts w:ascii="Arial" w:hAnsi="Arial"/>
          <w:b/>
          <w:sz w:val="20"/>
        </w:rPr>
      </w:pPr>
      <w:r>
        <w:rPr>
          <w:sz w:val="20"/>
        </w:rPr>
        <w:t>A aquisição do objeto ora contratado será acompanhado e fiscalizado pela </w:t>
      </w:r>
      <w:r>
        <w:rPr>
          <w:rFonts w:ascii="Arial" w:hAnsi="Arial"/>
          <w:b/>
          <w:sz w:val="20"/>
        </w:rPr>
        <w:t>CONTRATANTE</w:t>
      </w:r>
      <w:r>
        <w:rPr>
          <w:sz w:val="20"/>
        </w:rPr>
        <w:t>, através de seu </w:t>
      </w:r>
      <w:r>
        <w:rPr>
          <w:rFonts w:ascii="Arial" w:hAnsi="Arial"/>
          <w:b/>
          <w:sz w:val="20"/>
        </w:rPr>
        <w:t>Fiscal de Contrato</w:t>
      </w:r>
      <w:r>
        <w:rPr>
          <w:sz w:val="20"/>
        </w:rPr>
        <w:t>, sendo que o objeto poderá ser aceito ou rejeitado conforme as condições dos mesmos no momento da emprega. E as eventuais falhas e/ou ocorrências apresentadas deverão ser prontamente corrigidas pela CONTRATADA, sob pena de aplicação das penalidades </w:t>
      </w:r>
      <w:r>
        <w:rPr>
          <w:spacing w:val="-2"/>
          <w:sz w:val="20"/>
        </w:rPr>
        <w:t>cabíveis.</w:t>
      </w:r>
    </w:p>
    <w:p>
      <w:pPr>
        <w:pStyle w:val="ListParagraph"/>
        <w:spacing w:after="0" w:line="360" w:lineRule="auto"/>
        <w:jc w:val="both"/>
        <w:rPr>
          <w:rFonts w:ascii="Arial" w:hAnsi="Arial"/>
          <w:b/>
          <w:sz w:val="20"/>
        </w:rPr>
        <w:sectPr>
          <w:pgSz w:w="11910" w:h="16840"/>
          <w:pgMar w:header="348" w:footer="1525" w:top="2100" w:bottom="1720" w:left="1559" w:right="708"/>
        </w:sectPr>
      </w:pPr>
    </w:p>
    <w:p>
      <w:pPr>
        <w:pStyle w:val="Heading1"/>
        <w:numPr>
          <w:ilvl w:val="0"/>
          <w:numId w:val="21"/>
        </w:numPr>
        <w:tabs>
          <w:tab w:pos="849" w:val="left" w:leader="none"/>
        </w:tabs>
        <w:spacing w:line="240" w:lineRule="auto" w:before="4" w:after="0"/>
        <w:ind w:left="849" w:right="0" w:hanging="708"/>
        <w:jc w:val="left"/>
      </w:pPr>
      <w:r>
        <w:rPr/>
        <w:t>CLAÚSULA</w:t>
      </w:r>
      <w:r>
        <w:rPr>
          <w:spacing w:val="-4"/>
        </w:rPr>
        <w:t> </w:t>
      </w:r>
      <w:r>
        <w:rPr/>
        <w:t>NONA</w:t>
      </w:r>
      <w:r>
        <w:rPr>
          <w:spacing w:val="-4"/>
        </w:rPr>
        <w:t> </w:t>
      </w:r>
      <w:r>
        <w:rPr/>
        <w:t>–</w:t>
      </w:r>
      <w:r>
        <w:rPr>
          <w:spacing w:val="-4"/>
        </w:rPr>
        <w:t> </w:t>
      </w:r>
      <w:r>
        <w:rPr/>
        <w:t>DOTAÇÃO</w:t>
      </w:r>
      <w:r>
        <w:rPr>
          <w:spacing w:val="-4"/>
        </w:rPr>
        <w:t> </w:t>
      </w:r>
      <w:r>
        <w:rPr>
          <w:spacing w:val="-2"/>
        </w:rPr>
        <w:t>ORÇAMENTÁRIA</w:t>
      </w:r>
    </w:p>
    <w:p>
      <w:pPr>
        <w:pStyle w:val="ListParagraph"/>
        <w:numPr>
          <w:ilvl w:val="1"/>
          <w:numId w:val="21"/>
        </w:numPr>
        <w:tabs>
          <w:tab w:pos="849" w:val="left" w:leader="none"/>
        </w:tabs>
        <w:spacing w:line="360" w:lineRule="auto" w:before="115" w:after="0"/>
        <w:ind w:left="141" w:right="140" w:firstLine="0"/>
        <w:jc w:val="left"/>
        <w:rPr>
          <w:rFonts w:ascii="Arial" w:hAnsi="Arial"/>
          <w:b/>
          <w:sz w:val="20"/>
        </w:rPr>
      </w:pPr>
      <w:r>
        <w:rPr>
          <w:sz w:val="20"/>
        </w:rPr>
        <w:t>As</w:t>
      </w:r>
      <w:r>
        <w:rPr>
          <w:spacing w:val="31"/>
          <w:sz w:val="20"/>
        </w:rPr>
        <w:t> </w:t>
      </w:r>
      <w:r>
        <w:rPr>
          <w:sz w:val="20"/>
        </w:rPr>
        <w:t>despesas</w:t>
      </w:r>
      <w:r>
        <w:rPr>
          <w:spacing w:val="31"/>
          <w:sz w:val="20"/>
        </w:rPr>
        <w:t> </w:t>
      </w:r>
      <w:r>
        <w:rPr>
          <w:sz w:val="20"/>
        </w:rPr>
        <w:t>decorrentes</w:t>
      </w:r>
      <w:r>
        <w:rPr>
          <w:spacing w:val="31"/>
          <w:sz w:val="20"/>
        </w:rPr>
        <w:t> </w:t>
      </w:r>
      <w:r>
        <w:rPr>
          <w:sz w:val="20"/>
        </w:rPr>
        <w:t>da</w:t>
      </w:r>
      <w:r>
        <w:rPr>
          <w:spacing w:val="31"/>
          <w:sz w:val="20"/>
        </w:rPr>
        <w:t> </w:t>
      </w:r>
      <w:r>
        <w:rPr>
          <w:sz w:val="20"/>
        </w:rPr>
        <w:t>contratação</w:t>
      </w:r>
      <w:r>
        <w:rPr>
          <w:spacing w:val="31"/>
          <w:sz w:val="20"/>
        </w:rPr>
        <w:t> </w:t>
      </w:r>
      <w:r>
        <w:rPr>
          <w:sz w:val="20"/>
        </w:rPr>
        <w:t>do</w:t>
      </w:r>
      <w:r>
        <w:rPr>
          <w:spacing w:val="31"/>
          <w:sz w:val="20"/>
        </w:rPr>
        <w:t> </w:t>
      </w:r>
      <w:r>
        <w:rPr>
          <w:sz w:val="20"/>
        </w:rPr>
        <w:t>objeto</w:t>
      </w:r>
      <w:r>
        <w:rPr>
          <w:spacing w:val="31"/>
          <w:sz w:val="20"/>
        </w:rPr>
        <w:t> </w:t>
      </w:r>
      <w:r>
        <w:rPr>
          <w:sz w:val="20"/>
        </w:rPr>
        <w:t>da</w:t>
      </w:r>
      <w:r>
        <w:rPr>
          <w:spacing w:val="31"/>
          <w:sz w:val="20"/>
        </w:rPr>
        <w:t> </w:t>
      </w:r>
      <w:r>
        <w:rPr>
          <w:sz w:val="20"/>
        </w:rPr>
        <w:t>presente</w:t>
      </w:r>
      <w:r>
        <w:rPr>
          <w:spacing w:val="31"/>
          <w:sz w:val="20"/>
        </w:rPr>
        <w:t> </w:t>
      </w:r>
      <w:r>
        <w:rPr>
          <w:sz w:val="20"/>
        </w:rPr>
        <w:t>licitação</w:t>
      </w:r>
      <w:r>
        <w:rPr>
          <w:spacing w:val="31"/>
          <w:sz w:val="20"/>
        </w:rPr>
        <w:t> </w:t>
      </w:r>
      <w:r>
        <w:rPr>
          <w:sz w:val="20"/>
        </w:rPr>
        <w:t>correrão</w:t>
      </w:r>
      <w:r>
        <w:rPr>
          <w:spacing w:val="31"/>
          <w:sz w:val="20"/>
        </w:rPr>
        <w:t> </w:t>
      </w:r>
      <w:r>
        <w:rPr>
          <w:sz w:val="20"/>
        </w:rPr>
        <w:t>a</w:t>
      </w:r>
      <w:r>
        <w:rPr>
          <w:spacing w:val="31"/>
          <w:sz w:val="20"/>
        </w:rPr>
        <w:t> </w:t>
      </w:r>
      <w:r>
        <w:rPr>
          <w:sz w:val="20"/>
        </w:rPr>
        <w:t>cargo</w:t>
      </w:r>
      <w:r>
        <w:rPr>
          <w:spacing w:val="31"/>
          <w:sz w:val="20"/>
        </w:rPr>
        <w:t> </w:t>
      </w:r>
      <w:r>
        <w:rPr>
          <w:sz w:val="20"/>
        </w:rPr>
        <w:t>da Câmara Municipal de Canguçu, Recursos da Administração Direta, por meio da dotação orçamentária: Unidade Orçamentária: 01.01 – Câmara Municipal de Vereadores</w:t>
      </w:r>
    </w:p>
    <w:p>
      <w:pPr>
        <w:pStyle w:val="BodyText"/>
        <w:spacing w:line="360" w:lineRule="auto"/>
        <w:ind w:right="2786"/>
        <w:jc w:val="left"/>
      </w:pPr>
      <w:r>
        <w:rPr/>
        <w:t>Projeto</w:t>
      </w:r>
      <w:r>
        <w:rPr>
          <w:spacing w:val="-5"/>
        </w:rPr>
        <w:t> </w:t>
      </w:r>
      <w:r>
        <w:rPr/>
        <w:t>Atividade:</w:t>
      </w:r>
      <w:r>
        <w:rPr>
          <w:spacing w:val="-5"/>
        </w:rPr>
        <w:t> </w:t>
      </w:r>
      <w:r>
        <w:rPr/>
        <w:t>2.001</w:t>
      </w:r>
      <w:r>
        <w:rPr>
          <w:spacing w:val="-5"/>
        </w:rPr>
        <w:t> </w:t>
      </w:r>
      <w:r>
        <w:rPr/>
        <w:t>–</w:t>
      </w:r>
      <w:r>
        <w:rPr>
          <w:spacing w:val="-5"/>
        </w:rPr>
        <w:t> </w:t>
      </w:r>
      <w:r>
        <w:rPr/>
        <w:t>Manutenção</w:t>
      </w:r>
      <w:r>
        <w:rPr>
          <w:spacing w:val="-5"/>
        </w:rPr>
        <w:t> </w:t>
      </w:r>
      <w:r>
        <w:rPr/>
        <w:t>das</w:t>
      </w:r>
      <w:r>
        <w:rPr>
          <w:spacing w:val="-5"/>
        </w:rPr>
        <w:t> </w:t>
      </w:r>
      <w:r>
        <w:rPr/>
        <w:t>Atividades</w:t>
      </w:r>
      <w:r>
        <w:rPr>
          <w:spacing w:val="-5"/>
        </w:rPr>
        <w:t> </w:t>
      </w:r>
      <w:r>
        <w:rPr/>
        <w:t>Legislativas Categoria Econômica: 3 – Despesas Correntes</w:t>
      </w:r>
    </w:p>
    <w:p>
      <w:pPr>
        <w:pStyle w:val="BodyText"/>
        <w:spacing w:line="360" w:lineRule="auto"/>
        <w:ind w:right="2786"/>
        <w:jc w:val="left"/>
      </w:pPr>
      <w:r>
        <w:rPr/>
        <w:t>Natureza</w:t>
      </w:r>
      <w:r>
        <w:rPr>
          <w:spacing w:val="-4"/>
        </w:rPr>
        <w:t> </w:t>
      </w:r>
      <w:r>
        <w:rPr/>
        <w:t>da</w:t>
      </w:r>
      <w:r>
        <w:rPr>
          <w:spacing w:val="-4"/>
        </w:rPr>
        <w:t> </w:t>
      </w:r>
      <w:r>
        <w:rPr/>
        <w:t>Despesa:</w:t>
      </w:r>
      <w:r>
        <w:rPr>
          <w:spacing w:val="-4"/>
        </w:rPr>
        <w:t> </w:t>
      </w:r>
      <w:r>
        <w:rPr/>
        <w:t>3.3.90.39</w:t>
      </w:r>
      <w:r>
        <w:rPr>
          <w:spacing w:val="-4"/>
        </w:rPr>
        <w:t> </w:t>
      </w:r>
      <w:r>
        <w:rPr/>
        <w:t>–</w:t>
      </w:r>
      <w:r>
        <w:rPr>
          <w:spacing w:val="-4"/>
        </w:rPr>
        <w:t> </w:t>
      </w:r>
      <w:r>
        <w:rPr/>
        <w:t>Outros</w:t>
      </w:r>
      <w:r>
        <w:rPr>
          <w:spacing w:val="-4"/>
        </w:rPr>
        <w:t> </w:t>
      </w:r>
      <w:r>
        <w:rPr/>
        <w:t>Serviços</w:t>
      </w:r>
      <w:r>
        <w:rPr>
          <w:spacing w:val="-4"/>
        </w:rPr>
        <w:t> </w:t>
      </w:r>
      <w:r>
        <w:rPr/>
        <w:t>de</w:t>
      </w:r>
      <w:r>
        <w:rPr>
          <w:spacing w:val="-4"/>
        </w:rPr>
        <w:t> </w:t>
      </w:r>
      <w:r>
        <w:rPr/>
        <w:t>Terceiros</w:t>
      </w:r>
      <w:r>
        <w:rPr>
          <w:spacing w:val="-4"/>
        </w:rPr>
        <w:t> </w:t>
      </w:r>
      <w:r>
        <w:rPr/>
        <w:t>-</w:t>
      </w:r>
      <w:r>
        <w:rPr>
          <w:spacing w:val="-4"/>
        </w:rPr>
        <w:t> </w:t>
      </w:r>
      <w:r>
        <w:rPr/>
        <w:t>PJ Rubrica: 3.3.90.39.99.15.00.00 – SERVICOS DIVERSOS OUTROS</w:t>
      </w:r>
    </w:p>
    <w:p>
      <w:pPr>
        <w:pStyle w:val="BodyText"/>
        <w:ind w:left="0"/>
        <w:jc w:val="left"/>
      </w:pPr>
    </w:p>
    <w:p>
      <w:pPr>
        <w:pStyle w:val="BodyText"/>
        <w:ind w:left="0"/>
        <w:jc w:val="left"/>
      </w:pPr>
    </w:p>
    <w:p>
      <w:pPr>
        <w:pStyle w:val="BodyText"/>
        <w:spacing w:before="55"/>
        <w:ind w:left="0"/>
        <w:jc w:val="left"/>
      </w:pPr>
    </w:p>
    <w:p>
      <w:pPr>
        <w:pStyle w:val="BodyText"/>
        <w:spacing w:line="360" w:lineRule="auto"/>
        <w:ind w:left="2286" w:right="2154" w:firstLine="1122"/>
        <w:jc w:val="left"/>
      </w:pPr>
      <w:r>
        <w:rPr/>
        <w:t>JARDEL SOUZA DE OLIVEIRA PRESIDENTE</w:t>
      </w:r>
      <w:r>
        <w:rPr>
          <w:spacing w:val="-8"/>
        </w:rPr>
        <w:t> </w:t>
      </w:r>
      <w:r>
        <w:rPr/>
        <w:t>DA</w:t>
      </w:r>
      <w:r>
        <w:rPr>
          <w:spacing w:val="-8"/>
        </w:rPr>
        <w:t> </w:t>
      </w:r>
      <w:r>
        <w:rPr/>
        <w:t>CÂMARA</w:t>
      </w:r>
      <w:r>
        <w:rPr>
          <w:spacing w:val="-8"/>
        </w:rPr>
        <w:t> </w:t>
      </w:r>
      <w:r>
        <w:rPr/>
        <w:t>MUNICIPAL</w:t>
      </w:r>
      <w:r>
        <w:rPr>
          <w:spacing w:val="-8"/>
        </w:rPr>
        <w:t> </w:t>
      </w:r>
      <w:r>
        <w:rPr/>
        <w:t>DE</w:t>
      </w:r>
      <w:r>
        <w:rPr>
          <w:spacing w:val="-8"/>
        </w:rPr>
        <w:t> </w:t>
      </w:r>
      <w:r>
        <w:rPr/>
        <w:t>CANGUÇU</w:t>
      </w:r>
    </w:p>
    <w:p>
      <w:pPr>
        <w:pStyle w:val="BodyText"/>
        <w:spacing w:after="0" w:line="360" w:lineRule="auto"/>
        <w:jc w:val="left"/>
        <w:sectPr>
          <w:pgSz w:w="11910" w:h="16840"/>
          <w:pgMar w:header="348" w:footer="1525" w:top="2100" w:bottom="1720" w:left="1559" w:right="708"/>
        </w:sectPr>
      </w:pPr>
    </w:p>
    <w:p>
      <w:pPr>
        <w:pStyle w:val="Heading1"/>
        <w:spacing w:before="4"/>
        <w:ind w:left="1508" w:right="1508"/>
        <w:jc w:val="center"/>
      </w:pPr>
      <w:r>
        <w:rPr/>
        <w:t>ANEXO</w:t>
      </w:r>
      <w:r>
        <w:rPr>
          <w:spacing w:val="-4"/>
        </w:rPr>
        <w:t> </w:t>
      </w:r>
      <w:r>
        <w:rPr>
          <w:spacing w:val="-5"/>
        </w:rPr>
        <w:t>II</w:t>
      </w:r>
    </w:p>
    <w:p>
      <w:pPr>
        <w:spacing w:line="360" w:lineRule="auto" w:before="115"/>
        <w:ind w:left="1506" w:right="1508" w:firstLine="0"/>
        <w:jc w:val="center"/>
        <w:rPr>
          <w:rFonts w:ascii="Arial" w:hAnsi="Arial"/>
          <w:b/>
          <w:sz w:val="20"/>
        </w:rPr>
      </w:pPr>
      <w:r>
        <w:rPr>
          <w:rFonts w:ascii="Arial" w:hAnsi="Arial"/>
          <w:b/>
          <w:sz w:val="20"/>
        </w:rPr>
        <w:t>FORMULÁRIO</w:t>
      </w:r>
      <w:r>
        <w:rPr>
          <w:rFonts w:ascii="Arial" w:hAnsi="Arial"/>
          <w:b/>
          <w:spacing w:val="-7"/>
          <w:sz w:val="20"/>
        </w:rPr>
        <w:t> </w:t>
      </w:r>
      <w:r>
        <w:rPr>
          <w:rFonts w:ascii="Arial" w:hAnsi="Arial"/>
          <w:b/>
          <w:sz w:val="20"/>
        </w:rPr>
        <w:t>PADRÃO</w:t>
      </w:r>
      <w:r>
        <w:rPr>
          <w:rFonts w:ascii="Arial" w:hAnsi="Arial"/>
          <w:b/>
          <w:spacing w:val="-7"/>
          <w:sz w:val="20"/>
        </w:rPr>
        <w:t> </w:t>
      </w:r>
      <w:r>
        <w:rPr>
          <w:rFonts w:ascii="Arial" w:hAnsi="Arial"/>
          <w:b/>
          <w:sz w:val="20"/>
        </w:rPr>
        <w:t>PARA</w:t>
      </w:r>
      <w:r>
        <w:rPr>
          <w:rFonts w:ascii="Arial" w:hAnsi="Arial"/>
          <w:b/>
          <w:spacing w:val="-7"/>
          <w:sz w:val="20"/>
        </w:rPr>
        <w:t> </w:t>
      </w:r>
      <w:r>
        <w:rPr>
          <w:rFonts w:ascii="Arial" w:hAnsi="Arial"/>
          <w:b/>
          <w:sz w:val="20"/>
        </w:rPr>
        <w:t>O</w:t>
      </w:r>
      <w:r>
        <w:rPr>
          <w:rFonts w:ascii="Arial" w:hAnsi="Arial"/>
          <w:b/>
          <w:spacing w:val="-7"/>
          <w:sz w:val="20"/>
        </w:rPr>
        <w:t> </w:t>
      </w:r>
      <w:r>
        <w:rPr>
          <w:rFonts w:ascii="Arial" w:hAnsi="Arial"/>
          <w:b/>
          <w:sz w:val="20"/>
        </w:rPr>
        <w:t>PREENCHIMENTO</w:t>
      </w:r>
      <w:r>
        <w:rPr>
          <w:rFonts w:ascii="Arial" w:hAnsi="Arial"/>
          <w:b/>
          <w:spacing w:val="-7"/>
          <w:sz w:val="20"/>
        </w:rPr>
        <w:t> </w:t>
      </w:r>
      <w:r>
        <w:rPr>
          <w:rFonts w:ascii="Arial" w:hAnsi="Arial"/>
          <w:b/>
          <w:sz w:val="20"/>
        </w:rPr>
        <w:t>DA</w:t>
      </w:r>
      <w:r>
        <w:rPr>
          <w:rFonts w:ascii="Arial" w:hAnsi="Arial"/>
          <w:b/>
          <w:spacing w:val="-7"/>
          <w:sz w:val="20"/>
        </w:rPr>
        <w:t> </w:t>
      </w:r>
      <w:r>
        <w:rPr>
          <w:rFonts w:ascii="Arial" w:hAnsi="Arial"/>
          <w:b/>
          <w:sz w:val="20"/>
        </w:rPr>
        <w:t>PROPOSTA </w:t>
      </w:r>
      <w:r>
        <w:rPr>
          <w:rFonts w:ascii="Arial" w:hAnsi="Arial"/>
          <w:b/>
          <w:spacing w:val="-6"/>
          <w:sz w:val="20"/>
        </w:rPr>
        <w:t>DE</w:t>
      </w:r>
    </w:p>
    <w:p>
      <w:pPr>
        <w:pStyle w:val="Heading2"/>
        <w:ind w:left="1506" w:right="1508"/>
      </w:pPr>
      <w:r>
        <w:rPr/>
        <w:t>PREGÃO</w:t>
      </w:r>
      <w:r>
        <w:rPr>
          <w:spacing w:val="-5"/>
        </w:rPr>
        <w:t> </w:t>
      </w:r>
      <w:r>
        <w:rPr/>
        <w:t>ELETRÔNICO</w:t>
      </w:r>
      <w:r>
        <w:rPr>
          <w:spacing w:val="-5"/>
        </w:rPr>
        <w:t> </w:t>
      </w:r>
      <w:r>
        <w:rPr/>
        <w:t>Nº</w:t>
      </w:r>
      <w:r>
        <w:rPr>
          <w:spacing w:val="-5"/>
        </w:rPr>
        <w:t> </w:t>
      </w:r>
      <w:r>
        <w:rPr>
          <w:spacing w:val="-2"/>
        </w:rPr>
        <w:t>001/2025</w:t>
      </w:r>
    </w:p>
    <w:p>
      <w:pPr>
        <w:pStyle w:val="BodyText"/>
        <w:spacing w:before="80"/>
        <w:ind w:left="0"/>
        <w:jc w:val="left"/>
        <w:rPr>
          <w:rFonts w:ascii="Arial"/>
          <w:b/>
        </w:rPr>
      </w:pPr>
    </w:p>
    <w:tbl>
      <w:tblPr>
        <w:tblW w:w="0" w:type="auto"/>
        <w:jc w:val="left"/>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533"/>
        <w:gridCol w:w="4681"/>
      </w:tblGrid>
      <w:tr>
        <w:trPr>
          <w:trHeight w:val="537" w:hRule="atLeast"/>
        </w:trPr>
        <w:tc>
          <w:tcPr>
            <w:tcW w:w="4533" w:type="dxa"/>
          </w:tcPr>
          <w:p>
            <w:pPr>
              <w:pStyle w:val="TableParagraph"/>
              <w:spacing w:before="121"/>
              <w:rPr>
                <w:sz w:val="20"/>
              </w:rPr>
            </w:pPr>
            <w:r>
              <w:rPr>
                <w:spacing w:val="-2"/>
                <w:sz w:val="20"/>
              </w:rPr>
              <w:t>Fornecedor:</w:t>
            </w:r>
          </w:p>
        </w:tc>
        <w:tc>
          <w:tcPr>
            <w:tcW w:w="4681" w:type="dxa"/>
          </w:tcPr>
          <w:p>
            <w:pPr>
              <w:pStyle w:val="TableParagraph"/>
              <w:spacing w:before="121"/>
              <w:rPr>
                <w:sz w:val="20"/>
              </w:rPr>
            </w:pPr>
            <w:r>
              <w:rPr>
                <w:spacing w:val="-2"/>
                <w:sz w:val="20"/>
              </w:rPr>
              <w:t>CNPJ:</w:t>
            </w:r>
          </w:p>
        </w:tc>
      </w:tr>
      <w:tr>
        <w:trPr>
          <w:trHeight w:val="1064" w:hRule="atLeast"/>
        </w:trPr>
        <w:tc>
          <w:tcPr>
            <w:tcW w:w="4533" w:type="dxa"/>
            <w:vMerge w:val="restart"/>
          </w:tcPr>
          <w:p>
            <w:pPr>
              <w:pStyle w:val="TableParagraph"/>
              <w:spacing w:before="120"/>
              <w:rPr>
                <w:sz w:val="20"/>
              </w:rPr>
            </w:pPr>
            <w:r>
              <w:rPr>
                <w:spacing w:val="-2"/>
                <w:sz w:val="20"/>
              </w:rPr>
              <w:t>Endereço:</w:t>
            </w:r>
          </w:p>
        </w:tc>
        <w:tc>
          <w:tcPr>
            <w:tcW w:w="4681" w:type="dxa"/>
          </w:tcPr>
          <w:p>
            <w:pPr>
              <w:pStyle w:val="TableParagraph"/>
              <w:spacing w:before="120"/>
              <w:rPr>
                <w:sz w:val="20"/>
              </w:rPr>
            </w:pPr>
            <w:r>
              <w:rPr>
                <w:spacing w:val="-2"/>
                <w:sz w:val="20"/>
              </w:rPr>
              <w:t>Telefone:</w:t>
            </w:r>
          </w:p>
          <w:p>
            <w:pPr>
              <w:pStyle w:val="TableParagraph"/>
              <w:spacing w:before="27"/>
              <w:ind w:left="0"/>
              <w:rPr>
                <w:rFonts w:ascii="Arial"/>
                <w:b/>
                <w:sz w:val="20"/>
              </w:rPr>
            </w:pPr>
          </w:p>
          <w:p>
            <w:pPr>
              <w:pStyle w:val="TableParagraph"/>
              <w:rPr>
                <w:sz w:val="20"/>
              </w:rPr>
            </w:pPr>
            <w:r>
              <w:rPr>
                <w:spacing w:val="-2"/>
                <w:sz w:val="20"/>
              </w:rPr>
              <w:t>e-Mail:</w:t>
            </w:r>
          </w:p>
        </w:tc>
      </w:tr>
      <w:tr>
        <w:trPr>
          <w:trHeight w:val="536" w:hRule="atLeast"/>
        </w:trPr>
        <w:tc>
          <w:tcPr>
            <w:tcW w:w="4533" w:type="dxa"/>
            <w:vMerge/>
            <w:tcBorders>
              <w:top w:val="nil"/>
            </w:tcBorders>
          </w:tcPr>
          <w:p>
            <w:pPr>
              <w:rPr>
                <w:sz w:val="2"/>
                <w:szCs w:val="2"/>
              </w:rPr>
            </w:pPr>
          </w:p>
        </w:tc>
        <w:tc>
          <w:tcPr>
            <w:tcW w:w="4681" w:type="dxa"/>
          </w:tcPr>
          <w:p>
            <w:pPr>
              <w:pStyle w:val="TableParagraph"/>
              <w:spacing w:before="121"/>
              <w:rPr>
                <w:sz w:val="20"/>
              </w:rPr>
            </w:pPr>
            <w:r>
              <w:rPr>
                <w:spacing w:val="-2"/>
                <w:sz w:val="20"/>
              </w:rPr>
              <w:t>Validade</w:t>
            </w:r>
            <w:r>
              <w:rPr>
                <w:spacing w:val="-11"/>
                <w:sz w:val="20"/>
              </w:rPr>
              <w:t> </w:t>
            </w:r>
            <w:r>
              <w:rPr>
                <w:spacing w:val="-2"/>
                <w:sz w:val="20"/>
              </w:rPr>
              <w:t>da</w:t>
            </w:r>
            <w:r>
              <w:rPr>
                <w:spacing w:val="-8"/>
                <w:sz w:val="20"/>
              </w:rPr>
              <w:t> </w:t>
            </w:r>
            <w:r>
              <w:rPr>
                <w:spacing w:val="-2"/>
                <w:sz w:val="20"/>
              </w:rPr>
              <w:t>proposta:</w:t>
            </w:r>
          </w:p>
        </w:tc>
      </w:tr>
    </w:tbl>
    <w:p>
      <w:pPr>
        <w:pStyle w:val="BodyText"/>
        <w:ind w:left="0"/>
        <w:jc w:val="left"/>
        <w:rPr>
          <w:rFonts w:ascii="Arial"/>
          <w:b/>
        </w:rPr>
      </w:pPr>
    </w:p>
    <w:p>
      <w:pPr>
        <w:pStyle w:val="BodyText"/>
        <w:spacing w:before="42"/>
        <w:ind w:left="0"/>
        <w:jc w:val="left"/>
        <w:rPr>
          <w:rFonts w:ascii="Arial"/>
          <w:b/>
        </w:rPr>
      </w:pPr>
    </w:p>
    <w:tbl>
      <w:tblPr>
        <w:tblW w:w="0" w:type="auto"/>
        <w:jc w:val="left"/>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20"/>
        <w:gridCol w:w="3808"/>
        <w:gridCol w:w="1013"/>
        <w:gridCol w:w="485"/>
        <w:gridCol w:w="1344"/>
        <w:gridCol w:w="1344"/>
      </w:tblGrid>
      <w:tr>
        <w:trPr>
          <w:trHeight w:val="738" w:hRule="atLeast"/>
        </w:trPr>
        <w:tc>
          <w:tcPr>
            <w:tcW w:w="1220" w:type="dxa"/>
          </w:tcPr>
          <w:p>
            <w:pPr>
              <w:pStyle w:val="TableParagraph"/>
              <w:spacing w:before="120"/>
              <w:ind w:left="109"/>
              <w:rPr>
                <w:sz w:val="20"/>
              </w:rPr>
            </w:pPr>
            <w:r>
              <w:rPr>
                <w:spacing w:val="-4"/>
                <w:sz w:val="20"/>
              </w:rPr>
              <w:t>Item</w:t>
            </w:r>
          </w:p>
        </w:tc>
        <w:tc>
          <w:tcPr>
            <w:tcW w:w="3808" w:type="dxa"/>
          </w:tcPr>
          <w:p>
            <w:pPr>
              <w:pStyle w:val="TableParagraph"/>
              <w:spacing w:before="125"/>
              <w:ind w:left="963"/>
              <w:rPr>
                <w:sz w:val="20"/>
              </w:rPr>
            </w:pPr>
            <w:r>
              <w:rPr>
                <w:sz w:val="20"/>
              </w:rPr>
              <w:t>Descrição</w:t>
            </w:r>
            <w:r>
              <w:rPr>
                <w:spacing w:val="-9"/>
                <w:sz w:val="20"/>
              </w:rPr>
              <w:t> </w:t>
            </w:r>
            <w:r>
              <w:rPr>
                <w:sz w:val="20"/>
              </w:rPr>
              <w:t>do</w:t>
            </w:r>
            <w:r>
              <w:rPr>
                <w:spacing w:val="-11"/>
                <w:sz w:val="20"/>
              </w:rPr>
              <w:t> </w:t>
            </w:r>
            <w:r>
              <w:rPr>
                <w:spacing w:val="-2"/>
                <w:sz w:val="20"/>
              </w:rPr>
              <w:t>objeto</w:t>
            </w:r>
          </w:p>
        </w:tc>
        <w:tc>
          <w:tcPr>
            <w:tcW w:w="1013" w:type="dxa"/>
          </w:tcPr>
          <w:p>
            <w:pPr>
              <w:pStyle w:val="TableParagraph"/>
              <w:spacing w:before="125"/>
              <w:ind w:left="18"/>
              <w:rPr>
                <w:sz w:val="20"/>
              </w:rPr>
            </w:pPr>
            <w:r>
              <w:rPr>
                <w:spacing w:val="-5"/>
                <w:sz w:val="20"/>
              </w:rPr>
              <w:t>UN</w:t>
            </w:r>
          </w:p>
        </w:tc>
        <w:tc>
          <w:tcPr>
            <w:tcW w:w="485" w:type="dxa"/>
          </w:tcPr>
          <w:p>
            <w:pPr>
              <w:pStyle w:val="TableParagraph"/>
              <w:spacing w:before="125"/>
              <w:ind w:left="13"/>
              <w:rPr>
                <w:sz w:val="20"/>
              </w:rPr>
            </w:pPr>
            <w:r>
              <w:rPr>
                <w:spacing w:val="-5"/>
                <w:sz w:val="20"/>
              </w:rPr>
              <w:t>QTD</w:t>
            </w:r>
          </w:p>
        </w:tc>
        <w:tc>
          <w:tcPr>
            <w:tcW w:w="1344" w:type="dxa"/>
          </w:tcPr>
          <w:p>
            <w:pPr>
              <w:pStyle w:val="TableParagraph"/>
              <w:spacing w:line="310" w:lineRule="atLeast" w:before="16"/>
              <w:ind w:left="243" w:right="242" w:firstLine="129"/>
              <w:rPr>
                <w:sz w:val="18"/>
              </w:rPr>
            </w:pPr>
            <w:r>
              <w:rPr>
                <w:spacing w:val="-2"/>
                <w:sz w:val="18"/>
              </w:rPr>
              <w:t>VALOR </w:t>
            </w:r>
            <w:r>
              <w:rPr>
                <w:spacing w:val="-4"/>
                <w:sz w:val="18"/>
              </w:rPr>
              <w:t>UNITÁRIO</w:t>
            </w:r>
          </w:p>
        </w:tc>
        <w:tc>
          <w:tcPr>
            <w:tcW w:w="1344" w:type="dxa"/>
          </w:tcPr>
          <w:p>
            <w:pPr>
              <w:pStyle w:val="TableParagraph"/>
              <w:spacing w:line="324" w:lineRule="auto" w:before="96"/>
              <w:ind w:left="321" w:right="367" w:hanging="20"/>
              <w:rPr>
                <w:sz w:val="20"/>
              </w:rPr>
            </w:pPr>
            <w:r>
              <w:rPr>
                <w:spacing w:val="-6"/>
                <w:sz w:val="20"/>
              </w:rPr>
              <w:t>VALOR </w:t>
            </w:r>
            <w:r>
              <w:rPr>
                <w:spacing w:val="-2"/>
                <w:sz w:val="20"/>
              </w:rPr>
              <w:t>TOTAL</w:t>
            </w:r>
          </w:p>
        </w:tc>
      </w:tr>
      <w:tr>
        <w:trPr>
          <w:trHeight w:val="1641" w:hRule="atLeast"/>
        </w:trPr>
        <w:tc>
          <w:tcPr>
            <w:tcW w:w="1220" w:type="dxa"/>
          </w:tcPr>
          <w:p>
            <w:pPr>
              <w:pStyle w:val="TableParagraph"/>
              <w:spacing w:before="120"/>
              <w:ind w:left="101"/>
              <w:rPr>
                <w:sz w:val="20"/>
              </w:rPr>
            </w:pPr>
            <w:r>
              <w:rPr>
                <w:spacing w:val="-5"/>
                <w:sz w:val="20"/>
              </w:rPr>
              <w:t>01</w:t>
            </w:r>
          </w:p>
        </w:tc>
        <w:tc>
          <w:tcPr>
            <w:tcW w:w="3808" w:type="dxa"/>
          </w:tcPr>
          <w:p>
            <w:pPr>
              <w:pStyle w:val="TableParagraph"/>
              <w:spacing w:line="360" w:lineRule="auto" w:before="125"/>
              <w:ind w:left="109" w:right="46"/>
              <w:rPr>
                <w:sz w:val="20"/>
              </w:rPr>
            </w:pPr>
            <w:r>
              <w:rPr>
                <w:sz w:val="20"/>
              </w:rPr>
              <w:t>Serviços</w:t>
            </w:r>
            <w:r>
              <w:rPr>
                <w:spacing w:val="-10"/>
                <w:sz w:val="20"/>
              </w:rPr>
              <w:t> </w:t>
            </w:r>
            <w:r>
              <w:rPr>
                <w:sz w:val="20"/>
              </w:rPr>
              <w:t>continuados</w:t>
            </w:r>
            <w:r>
              <w:rPr>
                <w:spacing w:val="-10"/>
                <w:sz w:val="20"/>
              </w:rPr>
              <w:t> </w:t>
            </w:r>
            <w:r>
              <w:rPr>
                <w:sz w:val="20"/>
              </w:rPr>
              <w:t>de</w:t>
            </w:r>
            <w:r>
              <w:rPr>
                <w:spacing w:val="-10"/>
                <w:sz w:val="20"/>
              </w:rPr>
              <w:t> </w:t>
            </w:r>
            <w:r>
              <w:rPr>
                <w:sz w:val="20"/>
              </w:rPr>
              <w:t>portaria</w:t>
            </w:r>
            <w:r>
              <w:rPr>
                <w:spacing w:val="-10"/>
                <w:sz w:val="20"/>
              </w:rPr>
              <w:t> </w:t>
            </w:r>
            <w:r>
              <w:rPr>
                <w:sz w:val="20"/>
              </w:rPr>
              <w:t>de forma continuada</w:t>
            </w:r>
          </w:p>
        </w:tc>
        <w:tc>
          <w:tcPr>
            <w:tcW w:w="1013" w:type="dxa"/>
          </w:tcPr>
          <w:p>
            <w:pPr>
              <w:pStyle w:val="TableParagraph"/>
              <w:spacing w:before="125"/>
              <w:ind w:left="18"/>
              <w:rPr>
                <w:sz w:val="20"/>
              </w:rPr>
            </w:pPr>
            <w:r>
              <w:rPr>
                <w:sz w:val="20"/>
              </w:rPr>
              <w:t>01 –</w:t>
            </w:r>
            <w:r>
              <w:rPr>
                <w:spacing w:val="-7"/>
                <w:sz w:val="20"/>
              </w:rPr>
              <w:t> </w:t>
            </w:r>
            <w:r>
              <w:rPr>
                <w:sz w:val="20"/>
              </w:rPr>
              <w:t>posto </w:t>
            </w:r>
            <w:r>
              <w:rPr>
                <w:spacing w:val="-4"/>
                <w:sz w:val="20"/>
              </w:rPr>
              <w:t>de</w:t>
            </w:r>
            <w:r>
              <w:rPr>
                <w:spacing w:val="-12"/>
                <w:sz w:val="20"/>
              </w:rPr>
              <w:t> </w:t>
            </w:r>
            <w:r>
              <w:rPr>
                <w:spacing w:val="-4"/>
                <w:sz w:val="20"/>
              </w:rPr>
              <w:t>trabalh</w:t>
            </w:r>
            <w:r>
              <w:rPr>
                <w:spacing w:val="-4"/>
                <w:sz w:val="20"/>
              </w:rPr>
              <w:t>o</w:t>
            </w:r>
          </w:p>
        </w:tc>
        <w:tc>
          <w:tcPr>
            <w:tcW w:w="485" w:type="dxa"/>
          </w:tcPr>
          <w:p>
            <w:pPr>
              <w:pStyle w:val="TableParagraph"/>
              <w:ind w:left="0"/>
              <w:rPr>
                <w:rFonts w:ascii="Times New Roman"/>
                <w:sz w:val="20"/>
              </w:rPr>
            </w:pPr>
          </w:p>
        </w:tc>
        <w:tc>
          <w:tcPr>
            <w:tcW w:w="1344" w:type="dxa"/>
          </w:tcPr>
          <w:p>
            <w:pPr>
              <w:pStyle w:val="TableParagraph"/>
              <w:ind w:left="0"/>
              <w:rPr>
                <w:rFonts w:ascii="Times New Roman"/>
                <w:sz w:val="20"/>
              </w:rPr>
            </w:pPr>
          </w:p>
        </w:tc>
        <w:tc>
          <w:tcPr>
            <w:tcW w:w="1344" w:type="dxa"/>
          </w:tcPr>
          <w:p>
            <w:pPr>
              <w:pStyle w:val="TableParagraph"/>
              <w:ind w:left="0"/>
              <w:rPr>
                <w:rFonts w:ascii="Times New Roman"/>
                <w:sz w:val="20"/>
              </w:rPr>
            </w:pPr>
          </w:p>
        </w:tc>
      </w:tr>
      <w:tr>
        <w:trPr>
          <w:trHeight w:val="1776" w:hRule="atLeast"/>
        </w:trPr>
        <w:tc>
          <w:tcPr>
            <w:tcW w:w="1220" w:type="dxa"/>
          </w:tcPr>
          <w:p>
            <w:pPr>
              <w:pStyle w:val="TableParagraph"/>
              <w:spacing w:line="429" w:lineRule="auto" w:before="193"/>
              <w:ind w:left="100" w:right="164"/>
              <w:rPr>
                <w:rFonts w:ascii="Arial" w:hAnsi="Arial"/>
                <w:b/>
                <w:sz w:val="20"/>
              </w:rPr>
            </w:pPr>
            <w:r>
              <w:rPr>
                <w:rFonts w:ascii="Arial" w:hAnsi="Arial"/>
                <w:b/>
                <w:spacing w:val="-2"/>
                <w:sz w:val="20"/>
              </w:rPr>
              <w:t>Previsão para</w:t>
            </w:r>
            <w:r>
              <w:rPr>
                <w:rFonts w:ascii="Arial" w:hAnsi="Arial"/>
                <w:b/>
                <w:spacing w:val="-12"/>
                <w:sz w:val="20"/>
              </w:rPr>
              <w:t> </w:t>
            </w:r>
            <w:r>
              <w:rPr>
                <w:rFonts w:ascii="Arial" w:hAnsi="Arial"/>
                <w:b/>
                <w:spacing w:val="-2"/>
                <w:sz w:val="20"/>
              </w:rPr>
              <w:t>Total </w:t>
            </w:r>
            <w:r>
              <w:rPr>
                <w:rFonts w:ascii="Arial" w:hAnsi="Arial"/>
                <w:b/>
                <w:sz w:val="20"/>
              </w:rPr>
              <w:t>em R$</w:t>
            </w:r>
          </w:p>
        </w:tc>
        <w:tc>
          <w:tcPr>
            <w:tcW w:w="7994" w:type="dxa"/>
            <w:gridSpan w:val="5"/>
          </w:tcPr>
          <w:p>
            <w:pPr>
              <w:pStyle w:val="TableParagraph"/>
              <w:ind w:left="0"/>
              <w:rPr>
                <w:rFonts w:ascii="Times New Roman"/>
                <w:sz w:val="20"/>
              </w:rPr>
            </w:pPr>
          </w:p>
        </w:tc>
      </w:tr>
    </w:tbl>
    <w:p>
      <w:pPr>
        <w:pStyle w:val="BodyText"/>
        <w:spacing w:before="122"/>
        <w:jc w:val="left"/>
      </w:pPr>
      <w:r>
        <w:rPr>
          <w:spacing w:val="-2"/>
        </w:rPr>
        <w:t>LOCAL:</w:t>
      </w:r>
    </w:p>
    <w:p>
      <w:pPr>
        <w:pStyle w:val="BodyText"/>
        <w:spacing w:before="27"/>
        <w:ind w:left="0"/>
        <w:jc w:val="left"/>
      </w:pPr>
    </w:p>
    <w:p>
      <w:pPr>
        <w:pStyle w:val="BodyText"/>
        <w:spacing w:line="463" w:lineRule="auto"/>
        <w:ind w:right="4910"/>
        <w:jc w:val="left"/>
      </w:pPr>
      <w:r>
        <w:rPr>
          <w:spacing w:val="-2"/>
        </w:rPr>
        <w:t>EDITAL</w:t>
      </w:r>
      <w:r>
        <w:rPr>
          <w:spacing w:val="-11"/>
        </w:rPr>
        <w:t> </w:t>
      </w:r>
      <w:r>
        <w:rPr>
          <w:spacing w:val="-2"/>
        </w:rPr>
        <w:t>PREGÃO</w:t>
      </w:r>
      <w:r>
        <w:rPr>
          <w:spacing w:val="-9"/>
        </w:rPr>
        <w:t> </w:t>
      </w:r>
      <w:r>
        <w:rPr>
          <w:spacing w:val="-2"/>
        </w:rPr>
        <w:t>ELETRÔNICO</w:t>
      </w:r>
      <w:r>
        <w:rPr>
          <w:spacing w:val="-6"/>
        </w:rPr>
        <w:t> </w:t>
      </w:r>
      <w:r>
        <w:rPr>
          <w:spacing w:val="-2"/>
        </w:rPr>
        <w:t>Nº</w:t>
      </w:r>
      <w:r>
        <w:rPr>
          <w:spacing w:val="-8"/>
        </w:rPr>
        <w:t> </w:t>
      </w:r>
      <w:r>
        <w:rPr>
          <w:spacing w:val="-2"/>
        </w:rPr>
        <w:t>001/2025 DATA:</w:t>
      </w:r>
    </w:p>
    <w:p>
      <w:pPr>
        <w:pStyle w:val="BodyText"/>
        <w:spacing w:line="468" w:lineRule="auto"/>
        <w:ind w:right="4910"/>
        <w:jc w:val="left"/>
      </w:pPr>
      <w:r>
        <w:rPr/>
        <w:t>Nome</w:t>
      </w:r>
      <w:r>
        <w:rPr>
          <w:spacing w:val="-14"/>
        </w:rPr>
        <w:t> </w:t>
      </w:r>
      <w:r>
        <w:rPr/>
        <w:t>Completo</w:t>
      </w:r>
      <w:r>
        <w:rPr>
          <w:spacing w:val="-14"/>
        </w:rPr>
        <w:t> </w:t>
      </w:r>
      <w:r>
        <w:rPr/>
        <w:t>(Representante</w:t>
      </w:r>
      <w:r>
        <w:rPr>
          <w:spacing w:val="-14"/>
        </w:rPr>
        <w:t> </w:t>
      </w:r>
      <w:r>
        <w:rPr/>
        <w:t>Legal):</w:t>
      </w:r>
      <w:r>
        <w:rPr>
          <w:spacing w:val="-14"/>
        </w:rPr>
        <w:t> </w:t>
      </w:r>
      <w:r>
        <w:rPr/>
        <w:t>Assinatura (Representante Legal):</w:t>
      </w:r>
    </w:p>
    <w:p>
      <w:pPr>
        <w:pStyle w:val="BodyText"/>
        <w:spacing w:after="0" w:line="468" w:lineRule="auto"/>
        <w:jc w:val="left"/>
        <w:sectPr>
          <w:pgSz w:w="11910" w:h="16840"/>
          <w:pgMar w:header="348" w:footer="1525" w:top="2100" w:bottom="1720" w:left="1559" w:right="708"/>
        </w:sectPr>
      </w:pPr>
    </w:p>
    <w:p>
      <w:pPr>
        <w:pStyle w:val="Heading1"/>
        <w:spacing w:before="4"/>
        <w:ind w:left="3675"/>
      </w:pPr>
      <w:r>
        <w:rPr/>
        <w:t>ANEXO</w:t>
      </w:r>
      <w:r>
        <w:rPr>
          <w:spacing w:val="-4"/>
        </w:rPr>
        <w:t> </w:t>
      </w:r>
      <w:r>
        <w:rPr/>
        <w:t>III</w:t>
      </w:r>
      <w:r>
        <w:rPr>
          <w:spacing w:val="-2"/>
        </w:rPr>
        <w:t> </w:t>
      </w:r>
      <w:r>
        <w:rPr/>
        <w:t>–</w:t>
      </w:r>
      <w:r>
        <w:rPr>
          <w:spacing w:val="-2"/>
        </w:rPr>
        <w:t> CONTRATO</w:t>
      </w:r>
    </w:p>
    <w:p>
      <w:pPr>
        <w:spacing w:line="360" w:lineRule="auto" w:before="115"/>
        <w:ind w:left="141" w:right="0" w:firstLine="0"/>
        <w:jc w:val="left"/>
        <w:rPr>
          <w:rFonts w:ascii="Arial" w:hAnsi="Arial"/>
          <w:b/>
          <w:sz w:val="20"/>
        </w:rPr>
      </w:pPr>
      <w:r>
        <w:rPr>
          <w:rFonts w:ascii="Arial" w:hAnsi="Arial"/>
          <w:b/>
          <w:sz w:val="20"/>
        </w:rPr>
        <w:t>CONTRATAÇÃO</w:t>
      </w:r>
      <w:r>
        <w:rPr>
          <w:rFonts w:ascii="Arial" w:hAnsi="Arial"/>
          <w:b/>
          <w:spacing w:val="40"/>
          <w:sz w:val="20"/>
        </w:rPr>
        <w:t> </w:t>
      </w:r>
      <w:r>
        <w:rPr>
          <w:rFonts w:ascii="Arial" w:hAnsi="Arial"/>
          <w:b/>
          <w:sz w:val="20"/>
        </w:rPr>
        <w:t>DE</w:t>
      </w:r>
      <w:r>
        <w:rPr>
          <w:rFonts w:ascii="Arial" w:hAnsi="Arial"/>
          <w:b/>
          <w:spacing w:val="40"/>
          <w:sz w:val="20"/>
        </w:rPr>
        <w:t> </w:t>
      </w:r>
      <w:r>
        <w:rPr>
          <w:rFonts w:ascii="Arial" w:hAnsi="Arial"/>
          <w:b/>
          <w:sz w:val="20"/>
        </w:rPr>
        <w:t>PESSOA</w:t>
      </w:r>
      <w:r>
        <w:rPr>
          <w:rFonts w:ascii="Arial" w:hAnsi="Arial"/>
          <w:b/>
          <w:spacing w:val="40"/>
          <w:sz w:val="20"/>
        </w:rPr>
        <w:t> </w:t>
      </w:r>
      <w:r>
        <w:rPr>
          <w:rFonts w:ascii="Arial" w:hAnsi="Arial"/>
          <w:b/>
          <w:sz w:val="20"/>
        </w:rPr>
        <w:t>JURÍDICA</w:t>
      </w:r>
      <w:r>
        <w:rPr>
          <w:rFonts w:ascii="Arial" w:hAnsi="Arial"/>
          <w:b/>
          <w:spacing w:val="40"/>
          <w:sz w:val="20"/>
        </w:rPr>
        <w:t> </w:t>
      </w:r>
      <w:r>
        <w:rPr>
          <w:rFonts w:ascii="Arial" w:hAnsi="Arial"/>
          <w:b/>
          <w:sz w:val="20"/>
        </w:rPr>
        <w:t>PARA</w:t>
      </w:r>
      <w:r>
        <w:rPr>
          <w:rFonts w:ascii="Arial" w:hAnsi="Arial"/>
          <w:b/>
          <w:spacing w:val="40"/>
          <w:sz w:val="20"/>
        </w:rPr>
        <w:t> </w:t>
      </w:r>
      <w:r>
        <w:rPr>
          <w:rFonts w:ascii="Arial" w:hAnsi="Arial"/>
          <w:b/>
          <w:sz w:val="20"/>
        </w:rPr>
        <w:t>PRESTAÇÃO</w:t>
      </w:r>
      <w:r>
        <w:rPr>
          <w:rFonts w:ascii="Arial" w:hAnsi="Arial"/>
          <w:b/>
          <w:spacing w:val="40"/>
          <w:sz w:val="20"/>
        </w:rPr>
        <w:t> </w:t>
      </w:r>
      <w:r>
        <w:rPr>
          <w:rFonts w:ascii="Arial" w:hAnsi="Arial"/>
          <w:b/>
          <w:sz w:val="20"/>
        </w:rPr>
        <w:t>DE</w:t>
      </w:r>
      <w:r>
        <w:rPr>
          <w:rFonts w:ascii="Arial" w:hAnsi="Arial"/>
          <w:b/>
          <w:spacing w:val="40"/>
          <w:sz w:val="20"/>
        </w:rPr>
        <w:t> </w:t>
      </w:r>
      <w:r>
        <w:rPr>
          <w:rFonts w:ascii="Arial" w:hAnsi="Arial"/>
          <w:b/>
          <w:sz w:val="20"/>
        </w:rPr>
        <w:t>SERVIÇOS</w:t>
      </w:r>
      <w:r>
        <w:rPr>
          <w:rFonts w:ascii="Arial" w:hAnsi="Arial"/>
          <w:b/>
          <w:spacing w:val="40"/>
          <w:sz w:val="20"/>
        </w:rPr>
        <w:t> </w:t>
      </w:r>
      <w:r>
        <w:rPr>
          <w:rFonts w:ascii="Arial" w:hAnsi="Arial"/>
          <w:b/>
          <w:sz w:val="20"/>
        </w:rPr>
        <w:t>DE</w:t>
      </w:r>
      <w:r>
        <w:rPr>
          <w:rFonts w:ascii="Arial" w:hAnsi="Arial"/>
          <w:b/>
          <w:spacing w:val="40"/>
          <w:sz w:val="20"/>
        </w:rPr>
        <w:t> </w:t>
      </w:r>
      <w:r>
        <w:rPr>
          <w:rFonts w:ascii="Arial" w:hAnsi="Arial"/>
          <w:b/>
          <w:sz w:val="20"/>
        </w:rPr>
        <w:t>PORTARIA</w:t>
      </w:r>
      <w:r>
        <w:rPr>
          <w:rFonts w:ascii="Arial" w:hAnsi="Arial"/>
          <w:b/>
          <w:spacing w:val="40"/>
          <w:sz w:val="20"/>
        </w:rPr>
        <w:t> </w:t>
      </w:r>
      <w:r>
        <w:rPr>
          <w:rFonts w:ascii="Arial" w:hAnsi="Arial"/>
          <w:b/>
          <w:sz w:val="20"/>
        </w:rPr>
        <w:t>DE FORMA CONTINUADA NAS DEPENDÊNCIAS DA CÂMARA DE VEREADORES DE CANGUÇU.</w:t>
      </w:r>
    </w:p>
    <w:p>
      <w:pPr>
        <w:pStyle w:val="BodyText"/>
        <w:spacing w:line="360" w:lineRule="auto"/>
        <w:ind w:right="139"/>
      </w:pPr>
      <w:r>
        <w:rPr/>
        <w:t>O presente contrato é firmado entre a Câmara Municipal de Vereadores de Canguçu, pessoa de direito público, inscrita no CNPJ nº: 90.320.847/0001-46, com sede na Rua General Osório, 979 - Centro, na cidade de Canguçu/RS, CEP: 96.600-000, doravante denominada CONTRATANTE, neste ato representada pelo seu Presidente, Sr. JARDEL SOUZA DE OLIVEIRA, portador de cédula de identidade RG Nº. XXXXXXXXXX, e inscrito no CPF Nº. XXXXXXXXX, e a empresa: </w:t>
      </w:r>
      <w:r>
        <w:rPr>
          <w:color w:val="FF0000"/>
        </w:rPr>
        <w:t>XXXXXXXXXXXX</w:t>
      </w:r>
      <w:r>
        <w:rPr/>
        <w:t>, inscrita no CNPJ:</w:t>
      </w:r>
      <w:r>
        <w:rPr>
          <w:spacing w:val="40"/>
        </w:rPr>
        <w:t> </w:t>
      </w:r>
      <w:r>
        <w:rPr>
          <w:color w:val="FF0000"/>
        </w:rPr>
        <w:t>XXXXXXXXXXXXX</w:t>
      </w:r>
      <w:r>
        <w:rPr>
          <w:color w:val="FF0000"/>
          <w:spacing w:val="40"/>
        </w:rPr>
        <w:t> </w:t>
      </w:r>
      <w:r>
        <w:rPr/>
        <w:t>Nº</w:t>
      </w:r>
      <w:r>
        <w:rPr>
          <w:spacing w:val="40"/>
        </w:rPr>
        <w:t> </w:t>
      </w:r>
      <w:r>
        <w:rPr>
          <w:color w:val="FF0000"/>
        </w:rPr>
        <w:t>XXXX</w:t>
      </w:r>
      <w:r>
        <w:rPr/>
        <w:t>,</w:t>
      </w:r>
      <w:r>
        <w:rPr>
          <w:spacing w:val="40"/>
        </w:rPr>
        <w:t> </w:t>
      </w:r>
      <w:r>
        <w:rPr/>
        <w:t>com</w:t>
      </w:r>
      <w:r>
        <w:rPr>
          <w:spacing w:val="40"/>
        </w:rPr>
        <w:t> </w:t>
      </w:r>
      <w:r>
        <w:rPr/>
        <w:t>sede</w:t>
      </w:r>
      <w:r>
        <w:rPr>
          <w:spacing w:val="40"/>
        </w:rPr>
        <w:t> </w:t>
      </w:r>
      <w:r>
        <w:rPr/>
        <w:t>na</w:t>
      </w:r>
      <w:r>
        <w:rPr>
          <w:spacing w:val="40"/>
        </w:rPr>
        <w:t> </w:t>
      </w:r>
      <w:r>
        <w:rPr/>
        <w:t>Rua/Avenida:</w:t>
      </w:r>
      <w:r>
        <w:rPr>
          <w:spacing w:val="40"/>
        </w:rPr>
        <w:t> </w:t>
      </w:r>
      <w:r>
        <w:rPr>
          <w:color w:val="FF0000"/>
        </w:rPr>
        <w:t>XXXXXXXXXX</w:t>
      </w:r>
      <w:r>
        <w:rPr/>
        <w:t>,</w:t>
      </w:r>
      <w:r>
        <w:rPr>
          <w:spacing w:val="40"/>
        </w:rPr>
        <w:t> </w:t>
      </w:r>
      <w:r>
        <w:rPr/>
        <w:t>Nº</w:t>
      </w:r>
      <w:r>
        <w:rPr>
          <w:spacing w:val="40"/>
        </w:rPr>
        <w:t> </w:t>
      </w:r>
      <w:r>
        <w:rPr>
          <w:color w:val="FF0000"/>
        </w:rPr>
        <w:t>XXXXXXXXXX</w:t>
      </w:r>
      <w:r>
        <w:rPr/>
        <w:t>,</w:t>
      </w:r>
    </w:p>
    <w:p>
      <w:pPr>
        <w:pStyle w:val="BodyText"/>
        <w:tabs>
          <w:tab w:pos="1818" w:val="left" w:leader="none"/>
          <w:tab w:pos="3104" w:val="left" w:leader="none"/>
          <w:tab w:pos="4692" w:val="left" w:leader="none"/>
          <w:tab w:pos="6747" w:val="left" w:leader="none"/>
          <w:tab w:pos="6920" w:val="left" w:leader="none"/>
          <w:tab w:pos="7092" w:val="left" w:leader="none"/>
        </w:tabs>
        <w:spacing w:line="360" w:lineRule="auto"/>
        <w:ind w:left="142" w:right="145"/>
      </w:pPr>
      <w:r>
        <w:rPr>
          <w:spacing w:val="-2"/>
        </w:rPr>
        <w:t>bairro:</w:t>
      </w:r>
      <w:r>
        <w:rPr>
          <w:rFonts w:ascii="Times New Roman" w:hAnsi="Times New Roman"/>
          <w:u w:val="single"/>
        </w:rPr>
        <w:tab/>
      </w:r>
      <w:r>
        <w:rPr/>
        <w:t>,</w:t>
      </w:r>
      <w:r>
        <w:rPr>
          <w:spacing w:val="40"/>
        </w:rPr>
        <w:t>  </w:t>
      </w:r>
      <w:r>
        <w:rPr/>
        <w:t>na</w:t>
      </w:r>
      <w:r>
        <w:rPr>
          <w:spacing w:val="40"/>
        </w:rPr>
        <w:t>  </w:t>
      </w:r>
      <w:r>
        <w:rPr/>
        <w:t>cidade</w:t>
      </w:r>
      <w:r>
        <w:rPr>
          <w:spacing w:val="40"/>
        </w:rPr>
        <w:t>  </w:t>
      </w:r>
      <w:r>
        <w:rPr/>
        <w:t>de</w:t>
      </w:r>
      <w:r>
        <w:rPr>
          <w:rFonts w:ascii="Times New Roman" w:hAnsi="Times New Roman"/>
          <w:u w:val="single"/>
        </w:rPr>
        <w:tab/>
      </w:r>
      <w:r>
        <w:rPr/>
        <w:t>,</w:t>
      </w:r>
      <w:r>
        <w:rPr>
          <w:spacing w:val="40"/>
        </w:rPr>
        <w:t>  </w:t>
      </w:r>
      <w:r>
        <w:rPr/>
        <w:t>CEP:</w:t>
      </w:r>
      <w:r>
        <w:rPr>
          <w:rFonts w:ascii="Times New Roman" w:hAnsi="Times New Roman"/>
          <w:u w:val="single"/>
        </w:rPr>
        <w:tab/>
        <w:tab/>
      </w:r>
      <w:r>
        <w:rPr/>
        <w:t>, doravante denominada CONTRATADA,</w:t>
      </w:r>
      <w:r>
        <w:rPr>
          <w:spacing w:val="40"/>
        </w:rPr>
        <w:t> </w:t>
      </w:r>
      <w:r>
        <w:rPr/>
        <w:t>neste</w:t>
      </w:r>
      <w:r>
        <w:rPr>
          <w:spacing w:val="40"/>
        </w:rPr>
        <w:t> </w:t>
      </w:r>
      <w:r>
        <w:rPr/>
        <w:t>ato</w:t>
      </w:r>
      <w:r>
        <w:rPr>
          <w:spacing w:val="40"/>
        </w:rPr>
        <w:t> </w:t>
      </w:r>
      <w:r>
        <w:rPr/>
        <w:t>representada</w:t>
      </w:r>
      <w:r>
        <w:rPr>
          <w:spacing w:val="40"/>
        </w:rPr>
        <w:t> </w:t>
      </w:r>
      <w:r>
        <w:rPr/>
        <w:t>por:</w:t>
      </w:r>
      <w:r>
        <w:rPr>
          <w:rFonts w:ascii="Times New Roman" w:hAnsi="Times New Roman"/>
          <w:u w:val="single"/>
        </w:rPr>
        <w:tab/>
        <w:tab/>
        <w:tab/>
        <w:tab/>
      </w:r>
      <w:r>
        <w:rPr/>
        <w:t>, portador da cédula de identidade RG Nº.</w:t>
      </w:r>
      <w:r>
        <w:rPr>
          <w:rFonts w:ascii="Times New Roman" w:hAnsi="Times New Roman"/>
          <w:u w:val="single"/>
        </w:rPr>
        <w:tab/>
      </w:r>
      <w:r>
        <w:rPr/>
        <w:t>, e inscrito no CPF sob Nº.</w:t>
      </w:r>
      <w:r>
        <w:rPr>
          <w:rFonts w:ascii="Times New Roman" w:hAnsi="Times New Roman"/>
          <w:u w:val="single"/>
        </w:rPr>
        <w:tab/>
      </w:r>
      <w:r>
        <w:rPr/>
        <w:t>,</w:t>
      </w:r>
      <w:r>
        <w:rPr>
          <w:spacing w:val="44"/>
        </w:rPr>
        <w:t>  </w:t>
      </w:r>
      <w:r>
        <w:rPr/>
        <w:t>nos</w:t>
      </w:r>
      <w:r>
        <w:rPr>
          <w:spacing w:val="44"/>
        </w:rPr>
        <w:t>  </w:t>
      </w:r>
      <w:r>
        <w:rPr/>
        <w:t>termos</w:t>
      </w:r>
      <w:r>
        <w:rPr>
          <w:spacing w:val="44"/>
        </w:rPr>
        <w:t>  </w:t>
      </w:r>
      <w:r>
        <w:rPr/>
        <w:t>da</w:t>
      </w:r>
      <w:r>
        <w:rPr>
          <w:spacing w:val="44"/>
        </w:rPr>
        <w:t>  </w:t>
      </w:r>
      <w:r>
        <w:rPr/>
        <w:t>Lei</w:t>
      </w:r>
      <w:r>
        <w:rPr>
          <w:spacing w:val="45"/>
        </w:rPr>
        <w:t>  </w:t>
      </w:r>
      <w:r>
        <w:rPr/>
        <w:t>Federal</w:t>
      </w:r>
      <w:r>
        <w:rPr>
          <w:spacing w:val="44"/>
        </w:rPr>
        <w:t>  </w:t>
      </w:r>
      <w:r>
        <w:rPr/>
        <w:t>nº</w:t>
      </w:r>
      <w:r>
        <w:rPr>
          <w:spacing w:val="80"/>
          <w:w w:val="150"/>
        </w:rPr>
        <w:t> </w:t>
      </w:r>
      <w:r>
        <w:rPr/>
        <w:t>14.133/2021, e alterações, com as seguintes cláusulas.</w:t>
      </w:r>
    </w:p>
    <w:p>
      <w:pPr>
        <w:pStyle w:val="BodyText"/>
        <w:spacing w:before="115"/>
        <w:ind w:left="0"/>
        <w:jc w:val="left"/>
      </w:pPr>
    </w:p>
    <w:p>
      <w:pPr>
        <w:pStyle w:val="Heading1"/>
        <w:ind w:left="142"/>
      </w:pPr>
      <w:r>
        <w:rPr/>
        <w:t>CLÁUSULA</w:t>
      </w:r>
      <w:r>
        <w:rPr>
          <w:spacing w:val="-4"/>
        </w:rPr>
        <w:t> </w:t>
      </w:r>
      <w:r>
        <w:rPr/>
        <w:t>PRIMEIRA</w:t>
      </w:r>
      <w:r>
        <w:rPr>
          <w:spacing w:val="-4"/>
        </w:rPr>
        <w:t> </w:t>
      </w:r>
      <w:r>
        <w:rPr/>
        <w:t>–</w:t>
      </w:r>
      <w:r>
        <w:rPr>
          <w:spacing w:val="-4"/>
        </w:rPr>
        <w:t> </w:t>
      </w:r>
      <w:r>
        <w:rPr/>
        <w:t>DO</w:t>
      </w:r>
      <w:r>
        <w:rPr>
          <w:spacing w:val="-3"/>
        </w:rPr>
        <w:t> </w:t>
      </w:r>
      <w:r>
        <w:rPr>
          <w:spacing w:val="-2"/>
        </w:rPr>
        <w:t>OBJETO:</w:t>
      </w:r>
    </w:p>
    <w:p>
      <w:pPr>
        <w:pStyle w:val="ListParagraph"/>
        <w:numPr>
          <w:ilvl w:val="1"/>
          <w:numId w:val="23"/>
        </w:numPr>
        <w:tabs>
          <w:tab w:pos="569" w:val="left" w:leader="none"/>
        </w:tabs>
        <w:spacing w:line="360" w:lineRule="auto" w:before="115" w:after="0"/>
        <w:ind w:left="142" w:right="145" w:firstLine="0"/>
        <w:jc w:val="both"/>
        <w:rPr>
          <w:sz w:val="20"/>
        </w:rPr>
      </w:pPr>
      <w:r>
        <w:rPr>
          <w:sz w:val="20"/>
        </w:rPr>
        <w:t>Contratação de pessoa jurídica para PRESTAÇÃO DE SERVIÇOS DE PORTARIA DE FORMA CONTINUADA NAS DEPENDÊNCIAS DA CÂMARA DE VEREADORES DE CANGUÇU.</w:t>
      </w:r>
    </w:p>
    <w:p>
      <w:pPr>
        <w:pStyle w:val="ListParagraph"/>
        <w:numPr>
          <w:ilvl w:val="1"/>
          <w:numId w:val="23"/>
        </w:numPr>
        <w:tabs>
          <w:tab w:pos="580" w:val="left" w:leader="none"/>
        </w:tabs>
        <w:spacing w:line="360" w:lineRule="auto" w:before="0" w:after="0"/>
        <w:ind w:left="142" w:right="142" w:firstLine="0"/>
        <w:jc w:val="both"/>
        <w:rPr>
          <w:sz w:val="20"/>
        </w:rPr>
      </w:pPr>
      <w:r>
        <w:rPr>
          <w:sz w:val="20"/>
        </w:rPr>
        <w:t>Considera-se parte integrante deste contrato o Edital do Pregão Eletrônico nº 001/2025, seus Anexos, o Termo de Referência, a propostas apresentada pela CONTRATADA no pregão, e a ata da sessão do Pregão.</w:t>
      </w:r>
    </w:p>
    <w:p>
      <w:pPr>
        <w:pStyle w:val="BodyText"/>
        <w:spacing w:before="115"/>
        <w:ind w:left="0"/>
        <w:jc w:val="left"/>
      </w:pPr>
    </w:p>
    <w:p>
      <w:pPr>
        <w:pStyle w:val="Heading1"/>
        <w:ind w:left="142"/>
      </w:pPr>
      <w:r>
        <w:rPr/>
        <w:t>CLÁUSULA</w:t>
      </w:r>
      <w:r>
        <w:rPr>
          <w:spacing w:val="-4"/>
        </w:rPr>
        <w:t> </w:t>
      </w:r>
      <w:r>
        <w:rPr/>
        <w:t>SEGUNDA</w:t>
      </w:r>
      <w:r>
        <w:rPr>
          <w:spacing w:val="-4"/>
        </w:rPr>
        <w:t> </w:t>
      </w:r>
      <w:r>
        <w:rPr/>
        <w:t>–</w:t>
      </w:r>
      <w:r>
        <w:rPr>
          <w:spacing w:val="-4"/>
        </w:rPr>
        <w:t> </w:t>
      </w:r>
      <w:r>
        <w:rPr/>
        <w:t>DA</w:t>
      </w:r>
      <w:r>
        <w:rPr>
          <w:spacing w:val="-4"/>
        </w:rPr>
        <w:t> </w:t>
      </w:r>
      <w:r>
        <w:rPr/>
        <w:t>EXECUÇÃO</w:t>
      </w:r>
      <w:r>
        <w:rPr>
          <w:spacing w:val="-4"/>
        </w:rPr>
        <w:t> </w:t>
      </w:r>
      <w:r>
        <w:rPr/>
        <w:t>DOS</w:t>
      </w:r>
      <w:r>
        <w:rPr>
          <w:spacing w:val="-3"/>
        </w:rPr>
        <w:t> </w:t>
      </w:r>
      <w:r>
        <w:rPr>
          <w:spacing w:val="-2"/>
        </w:rPr>
        <w:t>SERVIÇOS:</w:t>
      </w:r>
    </w:p>
    <w:p>
      <w:pPr>
        <w:pStyle w:val="ListParagraph"/>
        <w:numPr>
          <w:ilvl w:val="1"/>
          <w:numId w:val="24"/>
        </w:numPr>
        <w:tabs>
          <w:tab w:pos="578" w:val="left" w:leader="none"/>
        </w:tabs>
        <w:spacing w:line="360" w:lineRule="auto" w:before="115" w:after="0"/>
        <w:ind w:left="142" w:right="141" w:firstLine="0"/>
        <w:jc w:val="both"/>
        <w:rPr>
          <w:sz w:val="20"/>
        </w:rPr>
      </w:pPr>
      <w:r>
        <w:rPr>
          <w:sz w:val="20"/>
        </w:rPr>
        <w:t>O(S) objeto(S) deverá(ão) começar a ser executado pela CONTRATADA, após solicitação por escrito da CONTRATANTE que expedirá Ordem de SERVIÇO para aquisição do(s) item(ns) que a contratante for vencedora do certame (Pregão eletrônico nº 001/2025 – Edital nº 001/2025).</w:t>
      </w:r>
    </w:p>
    <w:p>
      <w:pPr>
        <w:pStyle w:val="ListParagraph"/>
        <w:numPr>
          <w:ilvl w:val="1"/>
          <w:numId w:val="24"/>
        </w:numPr>
        <w:tabs>
          <w:tab w:pos="564" w:val="left" w:leader="none"/>
        </w:tabs>
        <w:spacing w:line="360" w:lineRule="auto" w:before="0" w:after="0"/>
        <w:ind w:left="142" w:right="141" w:firstLine="0"/>
        <w:jc w:val="both"/>
        <w:rPr>
          <w:sz w:val="20"/>
        </w:rPr>
      </w:pPr>
      <w:r>
        <w:rPr>
          <w:sz w:val="20"/>
        </w:rPr>
        <w:t>O fornecimento do objeto deverá obedecer às disposições constantes do ANEXO I do Edital nº 001/2025, de acordo com O MENOR VALOR.</w:t>
      </w:r>
    </w:p>
    <w:p>
      <w:pPr>
        <w:pStyle w:val="ListParagraph"/>
        <w:numPr>
          <w:ilvl w:val="1"/>
          <w:numId w:val="24"/>
        </w:numPr>
        <w:tabs>
          <w:tab w:pos="531" w:val="left" w:leader="none"/>
        </w:tabs>
        <w:spacing w:line="360" w:lineRule="auto" w:before="0" w:after="0"/>
        <w:ind w:left="142" w:right="141" w:firstLine="0"/>
        <w:jc w:val="both"/>
        <w:rPr>
          <w:sz w:val="20"/>
        </w:rPr>
      </w:pPr>
      <w:r>
        <w:rPr>
          <w:sz w:val="20"/>
        </w:rPr>
        <w:t>O fornecimento do item ora contratados </w:t>
      </w:r>
      <w:r>
        <w:rPr>
          <w:sz w:val="20"/>
          <w:u w:val="single"/>
        </w:rPr>
        <w:t>não poderá ser objeto de subcontratação ou cessão total ou</w:t>
      </w:r>
      <w:r>
        <w:rPr>
          <w:sz w:val="20"/>
        </w:rPr>
        <w:t> </w:t>
      </w:r>
      <w:r>
        <w:rPr>
          <w:sz w:val="20"/>
          <w:u w:val="single"/>
        </w:rPr>
        <w:t>parcial</w:t>
      </w:r>
      <w:r>
        <w:rPr>
          <w:sz w:val="20"/>
        </w:rPr>
        <w:t> pela CONTRATADA, sem prévio consentimento da CONTRATANTE.</w:t>
      </w:r>
    </w:p>
    <w:p>
      <w:pPr>
        <w:pStyle w:val="ListParagraph"/>
        <w:numPr>
          <w:ilvl w:val="1"/>
          <w:numId w:val="24"/>
        </w:numPr>
        <w:tabs>
          <w:tab w:pos="531" w:val="left" w:leader="none"/>
        </w:tabs>
        <w:spacing w:line="360" w:lineRule="auto" w:before="0" w:after="0"/>
        <w:ind w:left="141" w:right="146" w:firstLine="0"/>
        <w:jc w:val="both"/>
        <w:rPr>
          <w:sz w:val="20"/>
        </w:rPr>
      </w:pPr>
      <w:r>
        <w:rPr>
          <w:sz w:val="20"/>
        </w:rPr>
        <w:t>A CONTRATADA deverá alterar, corrigir ou aperfeiçoar métodos de trabalho, sempre que solicitado, desde que não causem aumento de custo para a execução.</w:t>
      </w:r>
    </w:p>
    <w:p>
      <w:pPr>
        <w:pStyle w:val="BodyText"/>
        <w:spacing w:before="115"/>
        <w:ind w:left="0"/>
        <w:jc w:val="left"/>
      </w:pPr>
    </w:p>
    <w:p>
      <w:pPr>
        <w:pStyle w:val="Heading1"/>
        <w:spacing w:line="360" w:lineRule="auto"/>
        <w:ind w:left="141"/>
      </w:pPr>
      <w:r>
        <w:rPr/>
        <w:t>CLÁUSULA</w:t>
      </w:r>
      <w:r>
        <w:rPr>
          <w:spacing w:val="80"/>
        </w:rPr>
        <w:t> </w:t>
      </w:r>
      <w:r>
        <w:rPr/>
        <w:t>TERCEIRA</w:t>
      </w:r>
      <w:r>
        <w:rPr>
          <w:spacing w:val="80"/>
        </w:rPr>
        <w:t> </w:t>
      </w:r>
      <w:r>
        <w:rPr/>
        <w:t>–</w:t>
      </w:r>
      <w:r>
        <w:rPr>
          <w:spacing w:val="80"/>
        </w:rPr>
        <w:t> </w:t>
      </w:r>
      <w:r>
        <w:rPr/>
        <w:t>SANEAMENTO</w:t>
      </w:r>
      <w:r>
        <w:rPr>
          <w:spacing w:val="80"/>
        </w:rPr>
        <w:t> </w:t>
      </w:r>
      <w:r>
        <w:rPr/>
        <w:t>DE</w:t>
      </w:r>
      <w:r>
        <w:rPr>
          <w:spacing w:val="80"/>
        </w:rPr>
        <w:t> </w:t>
      </w:r>
      <w:r>
        <w:rPr/>
        <w:t>IRREGULARIDADES</w:t>
      </w:r>
      <w:r>
        <w:rPr>
          <w:spacing w:val="80"/>
        </w:rPr>
        <w:t> </w:t>
      </w:r>
      <w:r>
        <w:rPr/>
        <w:t>E</w:t>
      </w:r>
      <w:r>
        <w:rPr>
          <w:spacing w:val="80"/>
        </w:rPr>
        <w:t> </w:t>
      </w:r>
      <w:r>
        <w:rPr/>
        <w:t>RECEBIMENTO</w:t>
      </w:r>
      <w:r>
        <w:rPr>
          <w:spacing w:val="80"/>
        </w:rPr>
        <w:t> </w:t>
      </w:r>
      <w:r>
        <w:rPr/>
        <w:t>DOS</w:t>
      </w:r>
      <w:r>
        <w:rPr>
          <w:spacing w:val="80"/>
        </w:rPr>
        <w:t> </w:t>
      </w:r>
      <w:r>
        <w:rPr>
          <w:spacing w:val="-2"/>
        </w:rPr>
        <w:t>OBJETOS</w:t>
      </w:r>
    </w:p>
    <w:p>
      <w:pPr>
        <w:pStyle w:val="ListParagraph"/>
        <w:numPr>
          <w:ilvl w:val="1"/>
          <w:numId w:val="25"/>
        </w:numPr>
        <w:tabs>
          <w:tab w:pos="562" w:val="left" w:leader="none"/>
        </w:tabs>
        <w:spacing w:line="360" w:lineRule="auto" w:before="0" w:after="0"/>
        <w:ind w:left="141" w:right="141" w:firstLine="0"/>
        <w:jc w:val="both"/>
        <w:rPr>
          <w:sz w:val="20"/>
        </w:rPr>
      </w:pPr>
      <w:r>
        <w:rPr>
          <w:sz w:val="20"/>
        </w:rPr>
        <w:t>O Gestor/FISCAL do Contrato expedirá os Termos de Recebimento Provisório e Definitivo do(s) </w:t>
      </w:r>
      <w:r>
        <w:rPr>
          <w:spacing w:val="-2"/>
          <w:sz w:val="20"/>
        </w:rPr>
        <w:t>iten(s).</w:t>
      </w:r>
    </w:p>
    <w:p>
      <w:pPr>
        <w:pStyle w:val="ListParagraph"/>
        <w:spacing w:after="0" w:line="360" w:lineRule="auto"/>
        <w:jc w:val="both"/>
        <w:rPr>
          <w:sz w:val="20"/>
        </w:rPr>
        <w:sectPr>
          <w:pgSz w:w="11910" w:h="16840"/>
          <w:pgMar w:header="348" w:footer="1525" w:top="2100" w:bottom="1720" w:left="1559" w:right="708"/>
        </w:sectPr>
      </w:pPr>
    </w:p>
    <w:p>
      <w:pPr>
        <w:pStyle w:val="ListParagraph"/>
        <w:numPr>
          <w:ilvl w:val="1"/>
          <w:numId w:val="25"/>
        </w:numPr>
        <w:tabs>
          <w:tab w:pos="534" w:val="left" w:leader="none"/>
        </w:tabs>
        <w:spacing w:line="360" w:lineRule="auto" w:before="4" w:after="0"/>
        <w:ind w:left="141" w:right="140" w:firstLine="0"/>
        <w:jc w:val="both"/>
        <w:rPr>
          <w:sz w:val="20"/>
        </w:rPr>
      </w:pPr>
      <w:r>
        <w:rPr>
          <w:sz w:val="20"/>
        </w:rPr>
        <w:t>Somente serão expedidos os termos de recebimento se o objeto estiver plenamente de acordo com as disposições deste contrato, da proposta comercial apresentada, do edital e seus anexos.</w:t>
      </w:r>
    </w:p>
    <w:p>
      <w:pPr>
        <w:pStyle w:val="BodyText"/>
        <w:spacing w:line="360" w:lineRule="auto"/>
        <w:ind w:right="141"/>
      </w:pPr>
      <w:r>
        <w:rPr/>
        <w:t>3.3 Eventuais pedidos de solicitação de prorrogação de prazos de execução, desde que devidamente justificados, deverão ser apresentados por escrito a Câmara Municipal de Canguçu e serão apreciados pelo Coordenador de Gabinete da Presidência, que os decidirá.</w:t>
      </w:r>
    </w:p>
    <w:p>
      <w:pPr>
        <w:pStyle w:val="ListParagraph"/>
        <w:numPr>
          <w:ilvl w:val="1"/>
          <w:numId w:val="26"/>
        </w:numPr>
        <w:tabs>
          <w:tab w:pos="541" w:val="left" w:leader="none"/>
        </w:tabs>
        <w:spacing w:line="360" w:lineRule="auto" w:before="0" w:after="0"/>
        <w:ind w:left="141" w:right="142" w:firstLine="0"/>
        <w:jc w:val="both"/>
        <w:rPr>
          <w:sz w:val="20"/>
        </w:rPr>
      </w:pPr>
      <w:r>
        <w:rPr>
          <w:sz w:val="20"/>
        </w:rPr>
        <w:t>Constatadas irregularidades no objeto, o gestor/FISCAL do contrato, sem prejuízo das penalidades cabíveis, poderá rejeitá-lo no todo ou em parte, se não corresponder às especificações do Edital e seus </w:t>
      </w:r>
      <w:r>
        <w:rPr>
          <w:spacing w:val="-2"/>
          <w:sz w:val="20"/>
        </w:rPr>
        <w:t>anexos.</w:t>
      </w:r>
    </w:p>
    <w:p>
      <w:pPr>
        <w:pStyle w:val="ListParagraph"/>
        <w:numPr>
          <w:ilvl w:val="1"/>
          <w:numId w:val="26"/>
        </w:numPr>
        <w:tabs>
          <w:tab w:pos="586" w:val="left" w:leader="none"/>
        </w:tabs>
        <w:spacing w:line="360" w:lineRule="auto" w:before="0" w:after="0"/>
        <w:ind w:left="141" w:right="140" w:firstLine="0"/>
        <w:jc w:val="both"/>
        <w:rPr>
          <w:sz w:val="20"/>
        </w:rPr>
      </w:pPr>
      <w:r>
        <w:rPr>
          <w:sz w:val="20"/>
        </w:rPr>
        <w:t>No caso de consideradas insatisfatórias os itens empregues, será provisoriamente, lavrado o TERMO DE RECUSA, que terá em seu conteúdo as desconformidades apontadas e, deverá a </w:t>
      </w:r>
      <w:r>
        <w:rPr>
          <w:rFonts w:ascii="Arial" w:hAnsi="Arial"/>
          <w:b/>
          <w:sz w:val="20"/>
        </w:rPr>
        <w:t>CONTRATADA </w:t>
      </w:r>
      <w:r>
        <w:rPr>
          <w:sz w:val="20"/>
        </w:rPr>
        <w:t>ser notificada; e a </w:t>
      </w:r>
      <w:r>
        <w:rPr>
          <w:rFonts w:ascii="Arial" w:hAnsi="Arial"/>
          <w:b/>
          <w:sz w:val="20"/>
        </w:rPr>
        <w:t>CONTRATADA </w:t>
      </w:r>
      <w:r>
        <w:rPr>
          <w:sz w:val="20"/>
        </w:rPr>
        <w:t>deverá tomar providências para substituir, corrigir ou complementar o objeto contratado.</w:t>
      </w:r>
    </w:p>
    <w:p>
      <w:pPr>
        <w:pStyle w:val="ListParagraph"/>
        <w:numPr>
          <w:ilvl w:val="1"/>
          <w:numId w:val="26"/>
        </w:numPr>
        <w:tabs>
          <w:tab w:pos="558" w:val="left" w:leader="none"/>
        </w:tabs>
        <w:spacing w:line="360" w:lineRule="auto" w:before="0" w:after="0"/>
        <w:ind w:left="141" w:right="141" w:firstLine="0"/>
        <w:jc w:val="both"/>
        <w:rPr>
          <w:sz w:val="20"/>
        </w:rPr>
      </w:pPr>
      <w:r>
        <w:rPr>
          <w:sz w:val="20"/>
        </w:rPr>
        <w:t>A </w:t>
      </w:r>
      <w:r>
        <w:rPr>
          <w:rFonts w:ascii="Arial" w:hAnsi="Arial"/>
          <w:b/>
          <w:sz w:val="20"/>
        </w:rPr>
        <w:t>CONTRATADA </w:t>
      </w:r>
      <w:r>
        <w:rPr>
          <w:sz w:val="20"/>
        </w:rPr>
        <w:t>terá prazo de 05 (cinco) dias úteis, prorrogáveis por igual período, desde que ocorra motivo justificado e aceito pela Câmara Municipal de Canguçu, para providenciar a substituição e/ou complemento do(s) item(s), a partir da comunicação oficial feita pela Casa Legislativa.</w:t>
      </w:r>
    </w:p>
    <w:p>
      <w:pPr>
        <w:pStyle w:val="ListParagraph"/>
        <w:numPr>
          <w:ilvl w:val="1"/>
          <w:numId w:val="26"/>
        </w:numPr>
        <w:tabs>
          <w:tab w:pos="556" w:val="left" w:leader="none"/>
        </w:tabs>
        <w:spacing w:line="360" w:lineRule="auto" w:before="0" w:after="0"/>
        <w:ind w:left="141" w:right="140" w:firstLine="0"/>
        <w:jc w:val="both"/>
        <w:rPr>
          <w:sz w:val="20"/>
        </w:rPr>
      </w:pPr>
      <w:r>
        <w:rPr>
          <w:sz w:val="20"/>
        </w:rPr>
        <w:t>A prorrogação do prazo para regularização somente poderá ser maior do que o contemplado na cláusula anterior, se o motivo da demora for justificado, comprovado e não causado pela própria </w:t>
      </w:r>
      <w:r>
        <w:rPr>
          <w:rFonts w:ascii="Arial" w:hAnsi="Arial"/>
          <w:b/>
          <w:sz w:val="20"/>
        </w:rPr>
        <w:t>CONTRATADA</w:t>
      </w:r>
      <w:r>
        <w:rPr>
          <w:sz w:val="20"/>
        </w:rPr>
        <w:t>, situação em que a Câmara Municipal de Canguçu poderá acatar a dilatação do prazo para regularização.</w:t>
      </w:r>
    </w:p>
    <w:p>
      <w:pPr>
        <w:pStyle w:val="ListParagraph"/>
        <w:numPr>
          <w:ilvl w:val="1"/>
          <w:numId w:val="26"/>
        </w:numPr>
        <w:tabs>
          <w:tab w:pos="555" w:val="left" w:leader="none"/>
        </w:tabs>
        <w:spacing w:line="360" w:lineRule="auto" w:before="0" w:after="0"/>
        <w:ind w:left="141" w:right="140" w:firstLine="0"/>
        <w:jc w:val="both"/>
        <w:rPr>
          <w:sz w:val="20"/>
        </w:rPr>
      </w:pPr>
      <w:r>
        <w:rPr>
          <w:sz w:val="20"/>
        </w:rPr>
        <w:t>Os pedidos de prorrogação deverão ser submetidos com a devida antecedência, considerando o tempo necessário para o trâmite processual e para que não haja paralisação das atividades pela </w:t>
      </w:r>
      <w:r>
        <w:rPr>
          <w:rFonts w:ascii="Arial" w:hAnsi="Arial"/>
          <w:b/>
          <w:spacing w:val="-2"/>
          <w:sz w:val="20"/>
        </w:rPr>
        <w:t>CONTRATADA</w:t>
      </w:r>
      <w:r>
        <w:rPr>
          <w:spacing w:val="-2"/>
          <w:sz w:val="20"/>
        </w:rPr>
        <w:t>.</w:t>
      </w:r>
    </w:p>
    <w:p>
      <w:pPr>
        <w:pStyle w:val="ListParagraph"/>
        <w:numPr>
          <w:ilvl w:val="1"/>
          <w:numId w:val="26"/>
        </w:numPr>
        <w:tabs>
          <w:tab w:pos="542" w:val="left" w:leader="none"/>
        </w:tabs>
        <w:spacing w:line="360" w:lineRule="auto" w:before="0" w:after="0"/>
        <w:ind w:left="142" w:right="139" w:firstLine="0"/>
        <w:jc w:val="both"/>
        <w:rPr>
          <w:sz w:val="20"/>
        </w:rPr>
      </w:pPr>
      <w:r>
        <w:rPr>
          <w:sz w:val="20"/>
        </w:rPr>
        <w:t>Executado, o objeto será recebido mediante </w:t>
      </w:r>
      <w:r>
        <w:rPr>
          <w:rFonts w:ascii="Arial" w:hAnsi="Arial"/>
          <w:b/>
          <w:sz w:val="20"/>
        </w:rPr>
        <w:t>TERMO DE RECEBIMENTO</w:t>
      </w:r>
      <w:r>
        <w:rPr>
          <w:sz w:val="20"/>
        </w:rPr>
        <w:t>, o recebimento do termo de recebimento não exime a </w:t>
      </w:r>
      <w:r>
        <w:rPr>
          <w:rFonts w:ascii="Arial" w:hAnsi="Arial"/>
          <w:b/>
          <w:sz w:val="20"/>
        </w:rPr>
        <w:t>CONTRATADA </w:t>
      </w:r>
      <w:r>
        <w:rPr>
          <w:sz w:val="20"/>
        </w:rPr>
        <w:t>de suas responsabilidades, na forma da lei, pela qualidade, correção e segurança dos serviços prestados.</w:t>
      </w:r>
    </w:p>
    <w:p>
      <w:pPr>
        <w:pStyle w:val="BodyText"/>
        <w:spacing w:before="115"/>
        <w:ind w:left="0"/>
        <w:jc w:val="left"/>
      </w:pPr>
    </w:p>
    <w:p>
      <w:pPr>
        <w:pStyle w:val="Heading1"/>
        <w:ind w:left="142"/>
        <w:rPr>
          <w:rFonts w:ascii="Arial MT" w:hAnsi="Arial MT"/>
          <w:b w:val="0"/>
        </w:rPr>
      </w:pPr>
      <w:r>
        <w:rPr/>
        <w:t>CLÁUSULA</w:t>
      </w:r>
      <w:r>
        <w:rPr>
          <w:spacing w:val="-4"/>
        </w:rPr>
        <w:t> </w:t>
      </w:r>
      <w:r>
        <w:rPr/>
        <w:t>QUARTA</w:t>
      </w:r>
      <w:r>
        <w:rPr>
          <w:spacing w:val="-4"/>
        </w:rPr>
        <w:t> </w:t>
      </w:r>
      <w:r>
        <w:rPr/>
        <w:t>–</w:t>
      </w:r>
      <w:r>
        <w:rPr>
          <w:spacing w:val="-4"/>
        </w:rPr>
        <w:t> </w:t>
      </w:r>
      <w:r>
        <w:rPr/>
        <w:t>DO</w:t>
      </w:r>
      <w:r>
        <w:rPr>
          <w:spacing w:val="-4"/>
        </w:rPr>
        <w:t> </w:t>
      </w:r>
      <w:r>
        <w:rPr/>
        <w:t>PREÇO,</w:t>
      </w:r>
      <w:r>
        <w:rPr>
          <w:spacing w:val="-4"/>
        </w:rPr>
        <w:t> </w:t>
      </w:r>
      <w:r>
        <w:rPr/>
        <w:t>DOS</w:t>
      </w:r>
      <w:r>
        <w:rPr>
          <w:spacing w:val="-4"/>
        </w:rPr>
        <w:t> </w:t>
      </w:r>
      <w:r>
        <w:rPr/>
        <w:t>RECURSOS</w:t>
      </w:r>
      <w:r>
        <w:rPr>
          <w:spacing w:val="-4"/>
        </w:rPr>
        <w:t> </w:t>
      </w:r>
      <w:r>
        <w:rPr/>
        <w:t>ORÇAMENTÁRIOS</w:t>
      </w:r>
      <w:r>
        <w:rPr>
          <w:spacing w:val="-4"/>
        </w:rPr>
        <w:t> </w:t>
      </w:r>
      <w:r>
        <w:rPr/>
        <w:t>E</w:t>
      </w:r>
      <w:r>
        <w:rPr>
          <w:spacing w:val="-4"/>
        </w:rPr>
        <w:t> </w:t>
      </w:r>
      <w:r>
        <w:rPr/>
        <w:t>DO</w:t>
      </w:r>
      <w:r>
        <w:rPr>
          <w:spacing w:val="-4"/>
        </w:rPr>
        <w:t> </w:t>
      </w:r>
      <w:r>
        <w:rPr>
          <w:spacing w:val="-2"/>
        </w:rPr>
        <w:t>REAJUSTE</w:t>
      </w:r>
      <w:r>
        <w:rPr>
          <w:rFonts w:ascii="Arial MT" w:hAnsi="Arial MT"/>
          <w:b w:val="0"/>
          <w:spacing w:val="-2"/>
        </w:rPr>
        <w:t>.</w:t>
      </w:r>
    </w:p>
    <w:p>
      <w:pPr>
        <w:pStyle w:val="BodyText"/>
        <w:spacing w:line="360" w:lineRule="auto" w:before="115"/>
        <w:ind w:left="142" w:right="140"/>
      </w:pPr>
      <w:r>
        <w:rPr/>
        <w:t>4.1 A </w:t>
      </w:r>
      <w:r>
        <w:rPr>
          <w:rFonts w:ascii="Arial" w:hAnsi="Arial"/>
          <w:b/>
        </w:rPr>
        <w:t>CONTRATADA </w:t>
      </w:r>
      <w:r>
        <w:rPr/>
        <w:t>obriga-se entregar o(s) item(s) referente a este contrato, pelos preços unitários constante da sua proposta vencedora, nos quais estão incluídos todos os custos diretos e indiretos, bem como os encargos, benefícios e despesas indiretas e demais despesas de qualquer natureza.</w:t>
      </w:r>
    </w:p>
    <w:p>
      <w:pPr>
        <w:pStyle w:val="ListParagraph"/>
        <w:numPr>
          <w:ilvl w:val="1"/>
          <w:numId w:val="27"/>
        </w:numPr>
        <w:tabs>
          <w:tab w:pos="554" w:val="left" w:leader="none"/>
          <w:tab w:pos="1763" w:val="left" w:leader="none"/>
          <w:tab w:pos="6415" w:val="left" w:leader="none"/>
          <w:tab w:pos="7407" w:val="left" w:leader="none"/>
          <w:tab w:pos="9539" w:val="left" w:leader="none"/>
        </w:tabs>
        <w:spacing w:line="360" w:lineRule="auto" w:before="0" w:after="0"/>
        <w:ind w:left="142" w:right="97" w:firstLine="0"/>
        <w:jc w:val="both"/>
        <w:rPr>
          <w:sz w:val="20"/>
        </w:rPr>
      </w:pPr>
      <w:r>
        <w:rPr>
          <w:sz w:val="20"/>
        </w:rPr>
        <w:t>O valor estimado do presente contrato é de R$</w:t>
      </w:r>
      <w:r>
        <w:rPr>
          <w:rFonts w:ascii="Times New Roman" w:hAnsi="Times New Roman"/>
          <w:sz w:val="20"/>
          <w:u w:val="single"/>
        </w:rPr>
        <w:tab/>
      </w:r>
      <w:r>
        <w:rPr>
          <w:rFonts w:ascii="Times New Roman" w:hAnsi="Times New Roman"/>
          <w:spacing w:val="-14"/>
          <w:sz w:val="20"/>
        </w:rPr>
        <w:t> </w:t>
      </w:r>
      <w:r>
        <w:rPr>
          <w:sz w:val="20"/>
        </w:rPr>
        <w:t>(</w:t>
      </w:r>
      <w:r>
        <w:rPr>
          <w:rFonts w:ascii="Times New Roman" w:hAnsi="Times New Roman"/>
          <w:sz w:val="20"/>
          <w:u w:val="single"/>
        </w:rPr>
        <w:tab/>
      </w:r>
      <w:r>
        <w:rPr>
          <w:sz w:val="20"/>
        </w:rPr>
        <w:t>), sendo R$</w:t>
      </w:r>
      <w:r>
        <w:rPr>
          <w:rFonts w:ascii="Times New Roman" w:hAnsi="Times New Roman"/>
          <w:sz w:val="20"/>
          <w:u w:val="single"/>
        </w:rPr>
        <w:tab/>
      </w:r>
      <w:r>
        <w:rPr>
          <w:rFonts w:ascii="Times New Roman" w:hAnsi="Times New Roman"/>
          <w:sz w:val="20"/>
        </w:rPr>
        <w:t> </w:t>
      </w:r>
      <w:r>
        <w:rPr>
          <w:spacing w:val="-10"/>
          <w:sz w:val="20"/>
        </w:rPr>
        <w:t>(</w:t>
      </w:r>
      <w:r>
        <w:rPr>
          <w:rFonts w:ascii="Times New Roman" w:hAnsi="Times New Roman"/>
          <w:sz w:val="20"/>
          <w:u w:val="single"/>
        </w:rPr>
        <w:tab/>
      </w:r>
      <w:r>
        <w:rPr>
          <w:sz w:val="20"/>
        </w:rPr>
        <w:tab/>
        <w:t>), o valor unitário por item, conforme proposta comercial vencedora apresentada nos autos da licitação em epígrafe.</w:t>
      </w:r>
    </w:p>
    <w:p>
      <w:pPr>
        <w:pStyle w:val="ListParagraph"/>
        <w:numPr>
          <w:ilvl w:val="1"/>
          <w:numId w:val="27"/>
        </w:numPr>
        <w:tabs>
          <w:tab w:pos="577" w:val="left" w:leader="none"/>
        </w:tabs>
        <w:spacing w:line="360" w:lineRule="auto" w:before="0" w:after="0"/>
        <w:ind w:left="142" w:right="140" w:firstLine="0"/>
        <w:jc w:val="both"/>
        <w:rPr>
          <w:sz w:val="20"/>
        </w:rPr>
      </w:pPr>
      <w:r>
        <w:rPr>
          <w:sz w:val="20"/>
        </w:rPr>
        <w:t>A despesa onerará os recursos orçamentários e financeiros da dotação orçamentária Unidade Orçamentária: 01.01 – Câmara Municipal de Vereadores; Projeto Atividade: 2.001 – Manutenção das Atividades Legislativas; Categoria Econômica: 3 – Despesa Corrente; Natureza da Despesa: 3.3.90.39 – Outros Serviços de Terceiros; Rubrica: 3.3.90.39.99.15.00.00 – SERVICOS DIVERSOS OUTROS.</w:t>
      </w:r>
    </w:p>
    <w:p>
      <w:pPr>
        <w:pStyle w:val="ListParagraph"/>
        <w:spacing w:after="0" w:line="360" w:lineRule="auto"/>
        <w:jc w:val="both"/>
        <w:rPr>
          <w:sz w:val="20"/>
        </w:rPr>
        <w:sectPr>
          <w:pgSz w:w="11910" w:h="16840"/>
          <w:pgMar w:header="348" w:footer="1525" w:top="2100" w:bottom="1720" w:left="1559" w:right="708"/>
        </w:sectPr>
      </w:pPr>
    </w:p>
    <w:p>
      <w:pPr>
        <w:pStyle w:val="ListParagraph"/>
        <w:numPr>
          <w:ilvl w:val="1"/>
          <w:numId w:val="27"/>
        </w:numPr>
        <w:tabs>
          <w:tab w:pos="552" w:val="left" w:leader="none"/>
        </w:tabs>
        <w:spacing w:line="360" w:lineRule="auto" w:before="4" w:after="0"/>
        <w:ind w:left="141" w:right="141" w:firstLine="0"/>
        <w:jc w:val="both"/>
        <w:rPr>
          <w:sz w:val="20"/>
        </w:rPr>
      </w:pPr>
      <w:r>
        <w:rPr>
          <w:sz w:val="20"/>
        </w:rPr>
        <w:t>O valor do presente contrato poderá ser reajustado após 12 (doze) MESES, contados a partir da expedição da ordem de Serviço, na forma da legislação vigente.</w:t>
      </w:r>
    </w:p>
    <w:p>
      <w:pPr>
        <w:pStyle w:val="BodyText"/>
        <w:spacing w:before="115"/>
        <w:ind w:left="0"/>
        <w:jc w:val="left"/>
      </w:pPr>
    </w:p>
    <w:p>
      <w:pPr>
        <w:pStyle w:val="Heading1"/>
        <w:ind w:left="141"/>
      </w:pPr>
      <w:r>
        <w:rPr/>
        <w:t>CLÁUSULA</w:t>
      </w:r>
      <w:r>
        <w:rPr>
          <w:spacing w:val="-4"/>
        </w:rPr>
        <w:t> </w:t>
      </w:r>
      <w:r>
        <w:rPr/>
        <w:t>QUINTA-</w:t>
      </w:r>
      <w:r>
        <w:rPr>
          <w:spacing w:val="-4"/>
        </w:rPr>
        <w:t> </w:t>
      </w:r>
      <w:r>
        <w:rPr/>
        <w:t>DAS</w:t>
      </w:r>
      <w:r>
        <w:rPr>
          <w:spacing w:val="-3"/>
        </w:rPr>
        <w:t> </w:t>
      </w:r>
      <w:r>
        <w:rPr/>
        <w:t>CONDIÇÕES</w:t>
      </w:r>
      <w:r>
        <w:rPr>
          <w:spacing w:val="-4"/>
        </w:rPr>
        <w:t> </w:t>
      </w:r>
      <w:r>
        <w:rPr/>
        <w:t>DE</w:t>
      </w:r>
      <w:r>
        <w:rPr>
          <w:spacing w:val="-3"/>
        </w:rPr>
        <w:t> </w:t>
      </w:r>
      <w:r>
        <w:rPr>
          <w:spacing w:val="-2"/>
        </w:rPr>
        <w:t>PAGAMENTO:</w:t>
      </w:r>
    </w:p>
    <w:p>
      <w:pPr>
        <w:pStyle w:val="ListParagraph"/>
        <w:numPr>
          <w:ilvl w:val="1"/>
          <w:numId w:val="28"/>
        </w:numPr>
        <w:tabs>
          <w:tab w:pos="560" w:val="left" w:leader="none"/>
        </w:tabs>
        <w:spacing w:line="360" w:lineRule="auto" w:before="115" w:after="0"/>
        <w:ind w:left="141" w:right="142" w:firstLine="0"/>
        <w:jc w:val="both"/>
        <w:rPr>
          <w:sz w:val="20"/>
        </w:rPr>
      </w:pPr>
      <w:r>
        <w:rPr>
          <w:sz w:val="20"/>
        </w:rPr>
        <w:t>O pagamento será efetuado pela CONTRATANTE, no prazo de até 30 (trinta) dias contados da emissão da nota fiscal, desde que o objeto tenha sido definitivamente recebido pelo gestor/fiscal do contrato, através de depósito bancário em conta bancária da CONTRATADA.</w:t>
      </w:r>
    </w:p>
    <w:p>
      <w:pPr>
        <w:pStyle w:val="ListParagraph"/>
        <w:numPr>
          <w:ilvl w:val="1"/>
          <w:numId w:val="28"/>
        </w:numPr>
        <w:tabs>
          <w:tab w:pos="573" w:val="left" w:leader="none"/>
        </w:tabs>
        <w:spacing w:line="360" w:lineRule="auto" w:before="0" w:after="0"/>
        <w:ind w:left="142" w:right="139" w:firstLine="0"/>
        <w:jc w:val="both"/>
        <w:rPr>
          <w:sz w:val="20"/>
        </w:rPr>
      </w:pPr>
      <w:r>
        <w:rPr>
          <w:sz w:val="20"/>
        </w:rPr>
        <w:t>Somente serão pagos o(s) item(s) </w:t>
      </w:r>
      <w:r>
        <w:rPr>
          <w:rFonts w:ascii="Arial" w:hAnsi="Arial"/>
          <w:b/>
          <w:sz w:val="20"/>
        </w:rPr>
        <w:t>efetivamente executados</w:t>
      </w:r>
      <w:r>
        <w:rPr>
          <w:sz w:val="20"/>
        </w:rPr>
        <w:t>, conforme os preços unitários da proposta vencedora, tendo como base o total dos itens ou o item entregue respectivo mês.</w:t>
      </w:r>
    </w:p>
    <w:p>
      <w:pPr>
        <w:pStyle w:val="ListParagraph"/>
        <w:numPr>
          <w:ilvl w:val="1"/>
          <w:numId w:val="28"/>
        </w:numPr>
        <w:tabs>
          <w:tab w:pos="541" w:val="left" w:leader="none"/>
        </w:tabs>
        <w:spacing w:line="360" w:lineRule="auto" w:before="0" w:after="0"/>
        <w:ind w:left="142" w:right="144" w:firstLine="0"/>
        <w:jc w:val="both"/>
        <w:rPr>
          <w:sz w:val="20"/>
        </w:rPr>
      </w:pPr>
      <w:r>
        <w:rPr>
          <w:sz w:val="20"/>
        </w:rPr>
        <w:t>A falta de apresentação das certidões de regularidade fiscal e trabalhista, atualizadas, implicará na suspensão do pagamento até a sua devida regularização por parte da </w:t>
      </w:r>
      <w:r>
        <w:rPr>
          <w:rFonts w:ascii="Arial" w:hAnsi="Arial"/>
          <w:b/>
          <w:sz w:val="20"/>
        </w:rPr>
        <w:t>CONTRATADA</w:t>
      </w:r>
      <w:r>
        <w:rPr>
          <w:sz w:val="20"/>
        </w:rPr>
        <w:t>.</w:t>
      </w:r>
    </w:p>
    <w:p>
      <w:pPr>
        <w:pStyle w:val="ListParagraph"/>
        <w:numPr>
          <w:ilvl w:val="1"/>
          <w:numId w:val="28"/>
        </w:numPr>
        <w:tabs>
          <w:tab w:pos="548" w:val="left" w:leader="none"/>
        </w:tabs>
        <w:spacing w:line="360" w:lineRule="auto" w:before="0" w:after="0"/>
        <w:ind w:left="142" w:right="141" w:firstLine="0"/>
        <w:jc w:val="both"/>
        <w:rPr>
          <w:sz w:val="20"/>
        </w:rPr>
      </w:pPr>
      <w:r>
        <w:rPr>
          <w:sz w:val="20"/>
        </w:rPr>
        <w:t>Quando for constatada qualquer irregularidade na NOTA FISCAL, será imediatamente solicitada a pertinente correção a CONTRATADA, que deverá reencaminhar à Câmara Municipal de Canguçu o </w:t>
      </w:r>
      <w:r>
        <w:rPr>
          <w:spacing w:val="-2"/>
          <w:sz w:val="20"/>
        </w:rPr>
        <w:t>documento.</w:t>
      </w:r>
    </w:p>
    <w:p>
      <w:pPr>
        <w:pStyle w:val="ListParagraph"/>
        <w:numPr>
          <w:ilvl w:val="1"/>
          <w:numId w:val="28"/>
        </w:numPr>
        <w:tabs>
          <w:tab w:pos="528" w:val="left" w:leader="none"/>
        </w:tabs>
        <w:spacing w:line="240" w:lineRule="auto" w:before="0" w:after="0"/>
        <w:ind w:left="528" w:right="0" w:hanging="386"/>
        <w:jc w:val="both"/>
        <w:rPr>
          <w:sz w:val="20"/>
        </w:rPr>
      </w:pPr>
      <w:r>
        <w:rPr>
          <w:sz w:val="20"/>
        </w:rPr>
        <w:t>O</w:t>
      </w:r>
      <w:r>
        <w:rPr>
          <w:spacing w:val="-5"/>
          <w:sz w:val="20"/>
        </w:rPr>
        <w:t> </w:t>
      </w:r>
      <w:r>
        <w:rPr>
          <w:sz w:val="20"/>
        </w:rPr>
        <w:t>prazo</w:t>
      </w:r>
      <w:r>
        <w:rPr>
          <w:spacing w:val="-3"/>
          <w:sz w:val="20"/>
        </w:rPr>
        <w:t> </w:t>
      </w:r>
      <w:r>
        <w:rPr>
          <w:sz w:val="20"/>
        </w:rPr>
        <w:t>para</w:t>
      </w:r>
      <w:r>
        <w:rPr>
          <w:spacing w:val="-3"/>
          <w:sz w:val="20"/>
        </w:rPr>
        <w:t> </w:t>
      </w:r>
      <w:r>
        <w:rPr>
          <w:sz w:val="20"/>
        </w:rPr>
        <w:t>pagamento</w:t>
      </w:r>
      <w:r>
        <w:rPr>
          <w:spacing w:val="-3"/>
          <w:sz w:val="20"/>
        </w:rPr>
        <w:t> </w:t>
      </w:r>
      <w:r>
        <w:rPr>
          <w:sz w:val="20"/>
        </w:rPr>
        <w:t>será</w:t>
      </w:r>
      <w:r>
        <w:rPr>
          <w:spacing w:val="-3"/>
          <w:sz w:val="20"/>
        </w:rPr>
        <w:t> </w:t>
      </w:r>
      <w:r>
        <w:rPr>
          <w:sz w:val="20"/>
        </w:rPr>
        <w:t>prorrogado</w:t>
      </w:r>
      <w:r>
        <w:rPr>
          <w:spacing w:val="-3"/>
          <w:sz w:val="20"/>
        </w:rPr>
        <w:t> </w:t>
      </w:r>
      <w:r>
        <w:rPr>
          <w:sz w:val="20"/>
        </w:rPr>
        <w:t>por</w:t>
      </w:r>
      <w:r>
        <w:rPr>
          <w:spacing w:val="-2"/>
          <w:sz w:val="20"/>
        </w:rPr>
        <w:t> </w:t>
      </w:r>
      <w:r>
        <w:rPr>
          <w:sz w:val="20"/>
        </w:rPr>
        <w:t>igual</w:t>
      </w:r>
      <w:r>
        <w:rPr>
          <w:spacing w:val="-3"/>
          <w:sz w:val="20"/>
        </w:rPr>
        <w:t> </w:t>
      </w:r>
      <w:r>
        <w:rPr>
          <w:sz w:val="20"/>
        </w:rPr>
        <w:t>número</w:t>
      </w:r>
      <w:r>
        <w:rPr>
          <w:spacing w:val="-3"/>
          <w:sz w:val="20"/>
        </w:rPr>
        <w:t> </w:t>
      </w:r>
      <w:r>
        <w:rPr>
          <w:sz w:val="20"/>
        </w:rPr>
        <w:t>de</w:t>
      </w:r>
      <w:r>
        <w:rPr>
          <w:spacing w:val="-3"/>
          <w:sz w:val="20"/>
        </w:rPr>
        <w:t> </w:t>
      </w:r>
      <w:r>
        <w:rPr>
          <w:sz w:val="20"/>
        </w:rPr>
        <w:t>dias</w:t>
      </w:r>
      <w:r>
        <w:rPr>
          <w:spacing w:val="-3"/>
          <w:sz w:val="20"/>
        </w:rPr>
        <w:t> </w:t>
      </w:r>
      <w:r>
        <w:rPr>
          <w:sz w:val="20"/>
        </w:rPr>
        <w:t>consumidos</w:t>
      </w:r>
      <w:r>
        <w:rPr>
          <w:spacing w:val="-3"/>
          <w:sz w:val="20"/>
        </w:rPr>
        <w:t> </w:t>
      </w:r>
      <w:r>
        <w:rPr>
          <w:sz w:val="20"/>
        </w:rPr>
        <w:t>nas</w:t>
      </w:r>
      <w:r>
        <w:rPr>
          <w:spacing w:val="-2"/>
          <w:sz w:val="20"/>
        </w:rPr>
        <w:t> correções.</w:t>
      </w:r>
    </w:p>
    <w:p>
      <w:pPr>
        <w:pStyle w:val="ListParagraph"/>
        <w:numPr>
          <w:ilvl w:val="1"/>
          <w:numId w:val="28"/>
        </w:numPr>
        <w:tabs>
          <w:tab w:pos="532" w:val="left" w:leader="none"/>
        </w:tabs>
        <w:spacing w:line="360" w:lineRule="auto" w:before="115" w:after="0"/>
        <w:ind w:left="142" w:right="141" w:firstLine="0"/>
        <w:jc w:val="both"/>
        <w:rPr>
          <w:sz w:val="20"/>
        </w:rPr>
      </w:pPr>
      <w:r>
        <w:rPr>
          <w:sz w:val="20"/>
        </w:rPr>
        <w:t>A Câmara Municipal de Canguçu poderá sustar o pagamento de qualquer nota fiscal, no todo ou em parte, nos seguintes casos:</w:t>
      </w:r>
    </w:p>
    <w:p>
      <w:pPr>
        <w:pStyle w:val="ListParagraph"/>
        <w:numPr>
          <w:ilvl w:val="2"/>
          <w:numId w:val="28"/>
        </w:numPr>
        <w:tabs>
          <w:tab w:pos="1082" w:val="left" w:leader="none"/>
        </w:tabs>
        <w:spacing w:line="240" w:lineRule="auto" w:before="0" w:after="0"/>
        <w:ind w:left="1082" w:right="0" w:hanging="233"/>
        <w:jc w:val="both"/>
        <w:rPr>
          <w:sz w:val="20"/>
        </w:rPr>
      </w:pPr>
      <w:r>
        <w:rPr>
          <w:sz w:val="20"/>
        </w:rPr>
        <w:t>Execução</w:t>
      </w:r>
      <w:r>
        <w:rPr>
          <w:spacing w:val="-4"/>
          <w:sz w:val="20"/>
        </w:rPr>
        <w:t> </w:t>
      </w:r>
      <w:r>
        <w:rPr>
          <w:sz w:val="20"/>
        </w:rPr>
        <w:t>defeituosa</w:t>
      </w:r>
      <w:r>
        <w:rPr>
          <w:spacing w:val="-3"/>
          <w:sz w:val="20"/>
        </w:rPr>
        <w:t> </w:t>
      </w:r>
      <w:r>
        <w:rPr>
          <w:sz w:val="20"/>
        </w:rPr>
        <w:t>na</w:t>
      </w:r>
      <w:r>
        <w:rPr>
          <w:spacing w:val="-4"/>
          <w:sz w:val="20"/>
        </w:rPr>
        <w:t> </w:t>
      </w:r>
      <w:r>
        <w:rPr>
          <w:sz w:val="20"/>
        </w:rPr>
        <w:t>entrega</w:t>
      </w:r>
      <w:r>
        <w:rPr>
          <w:spacing w:val="-3"/>
          <w:sz w:val="20"/>
        </w:rPr>
        <w:t> </w:t>
      </w:r>
      <w:r>
        <w:rPr>
          <w:sz w:val="20"/>
        </w:rPr>
        <w:t>dos</w:t>
      </w:r>
      <w:r>
        <w:rPr>
          <w:spacing w:val="-4"/>
          <w:sz w:val="20"/>
        </w:rPr>
        <w:t> </w:t>
      </w:r>
      <w:r>
        <w:rPr>
          <w:sz w:val="20"/>
        </w:rPr>
        <w:t>itens</w:t>
      </w:r>
      <w:r>
        <w:rPr>
          <w:spacing w:val="-3"/>
          <w:sz w:val="20"/>
        </w:rPr>
        <w:t> </w:t>
      </w:r>
      <w:r>
        <w:rPr>
          <w:sz w:val="20"/>
        </w:rPr>
        <w:t>ou</w:t>
      </w:r>
      <w:r>
        <w:rPr>
          <w:spacing w:val="-3"/>
          <w:sz w:val="20"/>
        </w:rPr>
        <w:t> </w:t>
      </w:r>
      <w:r>
        <w:rPr>
          <w:spacing w:val="-2"/>
          <w:sz w:val="20"/>
        </w:rPr>
        <w:t>item,</w:t>
      </w:r>
    </w:p>
    <w:p>
      <w:pPr>
        <w:pStyle w:val="ListParagraph"/>
        <w:numPr>
          <w:ilvl w:val="2"/>
          <w:numId w:val="28"/>
        </w:numPr>
        <w:tabs>
          <w:tab w:pos="1082" w:val="left" w:leader="none"/>
        </w:tabs>
        <w:spacing w:line="240" w:lineRule="auto" w:before="115" w:after="0"/>
        <w:ind w:left="1082" w:right="0" w:hanging="233"/>
        <w:jc w:val="both"/>
        <w:rPr>
          <w:sz w:val="20"/>
        </w:rPr>
      </w:pPr>
      <w:r>
        <w:rPr>
          <w:sz w:val="20"/>
        </w:rPr>
        <w:t>Existência</w:t>
      </w:r>
      <w:r>
        <w:rPr>
          <w:spacing w:val="-5"/>
          <w:sz w:val="20"/>
        </w:rPr>
        <w:t> </w:t>
      </w:r>
      <w:r>
        <w:rPr>
          <w:sz w:val="20"/>
        </w:rPr>
        <w:t>de</w:t>
      </w:r>
      <w:r>
        <w:rPr>
          <w:spacing w:val="-3"/>
          <w:sz w:val="20"/>
        </w:rPr>
        <w:t> </w:t>
      </w:r>
      <w:r>
        <w:rPr>
          <w:sz w:val="20"/>
        </w:rPr>
        <w:t>qualquer</w:t>
      </w:r>
      <w:r>
        <w:rPr>
          <w:spacing w:val="-2"/>
          <w:sz w:val="20"/>
        </w:rPr>
        <w:t> </w:t>
      </w:r>
      <w:r>
        <w:rPr>
          <w:sz w:val="20"/>
        </w:rPr>
        <w:t>débito</w:t>
      </w:r>
      <w:r>
        <w:rPr>
          <w:spacing w:val="-3"/>
          <w:sz w:val="20"/>
        </w:rPr>
        <w:t> </w:t>
      </w:r>
      <w:r>
        <w:rPr>
          <w:sz w:val="20"/>
        </w:rPr>
        <w:t>para</w:t>
      </w:r>
      <w:r>
        <w:rPr>
          <w:spacing w:val="-2"/>
          <w:sz w:val="20"/>
        </w:rPr>
        <w:t> </w:t>
      </w:r>
      <w:r>
        <w:rPr>
          <w:sz w:val="20"/>
        </w:rPr>
        <w:t>com</w:t>
      </w:r>
      <w:r>
        <w:rPr>
          <w:spacing w:val="-3"/>
          <w:sz w:val="20"/>
        </w:rPr>
        <w:t> </w:t>
      </w:r>
      <w:r>
        <w:rPr>
          <w:sz w:val="20"/>
        </w:rPr>
        <w:t>o</w:t>
      </w:r>
      <w:r>
        <w:rPr>
          <w:spacing w:val="-2"/>
          <w:sz w:val="20"/>
        </w:rPr>
        <w:t> erário,</w:t>
      </w:r>
    </w:p>
    <w:p>
      <w:pPr>
        <w:pStyle w:val="ListParagraph"/>
        <w:numPr>
          <w:ilvl w:val="1"/>
          <w:numId w:val="28"/>
        </w:numPr>
        <w:tabs>
          <w:tab w:pos="534" w:val="left" w:leader="none"/>
        </w:tabs>
        <w:spacing w:line="360" w:lineRule="auto" w:before="115" w:after="0"/>
        <w:ind w:left="142" w:right="141" w:firstLine="0"/>
        <w:jc w:val="both"/>
        <w:rPr>
          <w:sz w:val="20"/>
        </w:rPr>
      </w:pPr>
      <w:r>
        <w:rPr>
          <w:sz w:val="20"/>
        </w:rPr>
        <w:t>Em nenhuma hipótese e, em tempo algum, poderá ser invocada qualquer dúvida quanto aos preços cotados, para modificação ou alteração dos preços propostos e vencedores do EDITAL nº 001/2025 </w:t>
      </w:r>
      <w:r>
        <w:rPr>
          <w:spacing w:val="-2"/>
          <w:sz w:val="20"/>
        </w:rPr>
        <w:t>homologado.</w:t>
      </w:r>
    </w:p>
    <w:p>
      <w:pPr>
        <w:pStyle w:val="BodyText"/>
        <w:spacing w:before="115"/>
        <w:ind w:left="0"/>
        <w:jc w:val="left"/>
      </w:pPr>
    </w:p>
    <w:p>
      <w:pPr>
        <w:pStyle w:val="Heading1"/>
        <w:ind w:left="142"/>
      </w:pPr>
      <w:r>
        <w:rPr/>
        <w:t>CLÁUSULA</w:t>
      </w:r>
      <w:r>
        <w:rPr>
          <w:spacing w:val="-3"/>
        </w:rPr>
        <w:t> </w:t>
      </w:r>
      <w:r>
        <w:rPr/>
        <w:t>SEXTA-</w:t>
      </w:r>
      <w:r>
        <w:rPr>
          <w:spacing w:val="-3"/>
        </w:rPr>
        <w:t> </w:t>
      </w:r>
      <w:r>
        <w:rPr/>
        <w:t>DO</w:t>
      </w:r>
      <w:r>
        <w:rPr>
          <w:spacing w:val="-2"/>
        </w:rPr>
        <w:t> </w:t>
      </w:r>
      <w:r>
        <w:rPr/>
        <w:t>PRAZO</w:t>
      </w:r>
      <w:r>
        <w:rPr>
          <w:spacing w:val="-3"/>
        </w:rPr>
        <w:t> </w:t>
      </w:r>
      <w:r>
        <w:rPr/>
        <w:t>DE</w:t>
      </w:r>
      <w:r>
        <w:rPr>
          <w:spacing w:val="-3"/>
        </w:rPr>
        <w:t> </w:t>
      </w:r>
      <w:r>
        <w:rPr/>
        <w:t>VIGÊNCIA</w:t>
      </w:r>
      <w:r>
        <w:rPr>
          <w:spacing w:val="-2"/>
        </w:rPr>
        <w:t> </w:t>
      </w:r>
      <w:r>
        <w:rPr/>
        <w:t>E</w:t>
      </w:r>
      <w:r>
        <w:rPr>
          <w:spacing w:val="-3"/>
        </w:rPr>
        <w:t> </w:t>
      </w:r>
      <w:r>
        <w:rPr/>
        <w:t>DE</w:t>
      </w:r>
      <w:r>
        <w:rPr>
          <w:spacing w:val="-2"/>
        </w:rPr>
        <w:t> GARANTIA</w:t>
      </w:r>
    </w:p>
    <w:p>
      <w:pPr>
        <w:pStyle w:val="BodyText"/>
        <w:spacing w:line="360" w:lineRule="auto" w:before="115"/>
        <w:ind w:left="142" w:right="140"/>
      </w:pPr>
      <w:r>
        <w:rPr/>
        <w:t>6.1 O prazo de vigência do presente contrato é de 12 (doze) meses contados a partir da data da assinatura deste.</w:t>
      </w:r>
    </w:p>
    <w:p>
      <w:pPr>
        <w:pStyle w:val="BodyText"/>
        <w:spacing w:line="360" w:lineRule="auto"/>
        <w:ind w:left="142" w:right="142"/>
      </w:pPr>
      <w:r>
        <w:rPr/>
        <w:t>6.2. O prazo de que trata esta cláusula poderá ser prorrogado mediante TERMO ADITIVO, por acordo das partes, respeitando as disposições da Lei Federal nº 14.133/2021.</w:t>
      </w:r>
    </w:p>
    <w:p>
      <w:pPr>
        <w:pStyle w:val="BodyText"/>
        <w:spacing w:line="360" w:lineRule="auto"/>
        <w:ind w:left="142" w:right="142"/>
      </w:pPr>
      <w:r>
        <w:rPr/>
        <w:t>6.3. A CONTRATADA deverá comunicar a Câmara Municipal de Canguçu, mediante ofício, seu desejo</w:t>
      </w:r>
      <w:r>
        <w:rPr>
          <w:spacing w:val="40"/>
        </w:rPr>
        <w:t> </w:t>
      </w:r>
      <w:r>
        <w:rPr/>
        <w:t>ou não de prorrogação do contrato, com antecedência mínima de 35 (trinta e cinco) dias úteis, anteriores ao término do vencimento, para análise da Coordenadoria de Gabinete da Presidência.</w:t>
      </w:r>
    </w:p>
    <w:p>
      <w:pPr>
        <w:pStyle w:val="BodyText"/>
        <w:spacing w:before="115"/>
        <w:ind w:left="0"/>
        <w:jc w:val="left"/>
      </w:pPr>
    </w:p>
    <w:p>
      <w:pPr>
        <w:pStyle w:val="Heading1"/>
        <w:ind w:left="142"/>
      </w:pPr>
      <w:r>
        <w:rPr/>
        <w:t>CLÁUSULA</w:t>
      </w:r>
      <w:r>
        <w:rPr>
          <w:spacing w:val="-5"/>
        </w:rPr>
        <w:t> </w:t>
      </w:r>
      <w:r>
        <w:rPr/>
        <w:t>SÉTIMA</w:t>
      </w:r>
      <w:r>
        <w:rPr>
          <w:spacing w:val="-5"/>
        </w:rPr>
        <w:t> </w:t>
      </w:r>
      <w:r>
        <w:rPr/>
        <w:t>–</w:t>
      </w:r>
      <w:r>
        <w:rPr>
          <w:spacing w:val="-5"/>
        </w:rPr>
        <w:t> </w:t>
      </w:r>
      <w:r>
        <w:rPr/>
        <w:t>FISCALIZAÇÃO</w:t>
      </w:r>
      <w:r>
        <w:rPr>
          <w:spacing w:val="-4"/>
        </w:rPr>
        <w:t> </w:t>
      </w:r>
      <w:r>
        <w:rPr/>
        <w:t>E</w:t>
      </w:r>
      <w:r>
        <w:rPr>
          <w:spacing w:val="-5"/>
        </w:rPr>
        <w:t> </w:t>
      </w:r>
      <w:r>
        <w:rPr/>
        <w:t>OBRIGAÇÕES</w:t>
      </w:r>
      <w:r>
        <w:rPr>
          <w:spacing w:val="-5"/>
        </w:rPr>
        <w:t> </w:t>
      </w:r>
      <w:r>
        <w:rPr/>
        <w:t>DA</w:t>
      </w:r>
      <w:r>
        <w:rPr>
          <w:spacing w:val="-4"/>
        </w:rPr>
        <w:t> </w:t>
      </w:r>
      <w:r>
        <w:rPr>
          <w:spacing w:val="-2"/>
        </w:rPr>
        <w:t>CONTRATANTE</w:t>
      </w:r>
    </w:p>
    <w:p>
      <w:pPr>
        <w:spacing w:before="115"/>
        <w:ind w:left="142" w:right="0" w:firstLine="0"/>
        <w:jc w:val="both"/>
        <w:rPr>
          <w:sz w:val="20"/>
        </w:rPr>
      </w:pPr>
      <w:r>
        <w:rPr>
          <w:sz w:val="20"/>
        </w:rPr>
        <w:t>7.1</w:t>
      </w:r>
      <w:r>
        <w:rPr>
          <w:spacing w:val="-4"/>
          <w:sz w:val="20"/>
        </w:rPr>
        <w:t> </w:t>
      </w:r>
      <w:r>
        <w:rPr>
          <w:sz w:val="20"/>
        </w:rPr>
        <w:t>A</w:t>
      </w:r>
      <w:r>
        <w:rPr>
          <w:spacing w:val="-4"/>
          <w:sz w:val="20"/>
        </w:rPr>
        <w:t> </w:t>
      </w:r>
      <w:r>
        <w:rPr>
          <w:rFonts w:ascii="Arial"/>
          <w:b/>
          <w:sz w:val="20"/>
        </w:rPr>
        <w:t>CONTRATANTE</w:t>
      </w:r>
      <w:r>
        <w:rPr>
          <w:rFonts w:ascii="Arial"/>
          <w:b/>
          <w:spacing w:val="-2"/>
          <w:sz w:val="20"/>
        </w:rPr>
        <w:t> </w:t>
      </w:r>
      <w:r>
        <w:rPr>
          <w:sz w:val="20"/>
        </w:rPr>
        <w:t>se</w:t>
      </w:r>
      <w:r>
        <w:rPr>
          <w:spacing w:val="-4"/>
          <w:sz w:val="20"/>
        </w:rPr>
        <w:t> </w:t>
      </w:r>
      <w:r>
        <w:rPr>
          <w:sz w:val="20"/>
        </w:rPr>
        <w:t>obriga</w:t>
      </w:r>
      <w:r>
        <w:rPr>
          <w:spacing w:val="-3"/>
          <w:sz w:val="20"/>
        </w:rPr>
        <w:t> </w:t>
      </w:r>
      <w:r>
        <w:rPr>
          <w:spacing w:val="-5"/>
          <w:sz w:val="20"/>
        </w:rPr>
        <w:t>a:</w:t>
      </w:r>
    </w:p>
    <w:p>
      <w:pPr>
        <w:pStyle w:val="ListParagraph"/>
        <w:numPr>
          <w:ilvl w:val="1"/>
          <w:numId w:val="29"/>
        </w:numPr>
        <w:tabs>
          <w:tab w:pos="623" w:val="left" w:leader="none"/>
        </w:tabs>
        <w:spacing w:line="360" w:lineRule="auto" w:before="115" w:after="0"/>
        <w:ind w:left="142" w:right="142" w:firstLine="0"/>
        <w:jc w:val="both"/>
        <w:rPr>
          <w:sz w:val="20"/>
        </w:rPr>
      </w:pPr>
      <w:r>
        <w:rPr>
          <w:sz w:val="20"/>
        </w:rPr>
        <w:t>Acompanhar e fiscalizar a execução do contrato através de fiscal designado servidor(a): xxxxxxxxxxxxxxxxxxx, por portaria emitido pela Câmara Municipal de Canguçu conforme os termos da</w:t>
      </w:r>
      <w:r>
        <w:rPr>
          <w:spacing w:val="40"/>
          <w:sz w:val="20"/>
        </w:rPr>
        <w:t> </w:t>
      </w:r>
      <w:r>
        <w:rPr>
          <w:sz w:val="20"/>
        </w:rPr>
        <w:t>Lei Federal 14.133/2021.</w:t>
      </w:r>
    </w:p>
    <w:p>
      <w:pPr>
        <w:pStyle w:val="ListParagraph"/>
        <w:spacing w:after="0" w:line="360" w:lineRule="auto"/>
        <w:jc w:val="both"/>
        <w:rPr>
          <w:sz w:val="20"/>
        </w:rPr>
        <w:sectPr>
          <w:pgSz w:w="11910" w:h="16840"/>
          <w:pgMar w:header="348" w:footer="1525" w:top="2100" w:bottom="1720" w:left="1559" w:right="708"/>
        </w:sectPr>
      </w:pPr>
    </w:p>
    <w:p>
      <w:pPr>
        <w:pStyle w:val="ListParagraph"/>
        <w:numPr>
          <w:ilvl w:val="1"/>
          <w:numId w:val="29"/>
        </w:numPr>
        <w:tabs>
          <w:tab w:pos="540" w:val="left" w:leader="none"/>
        </w:tabs>
        <w:spacing w:line="360" w:lineRule="auto" w:before="4" w:after="0"/>
        <w:ind w:left="141" w:right="143" w:firstLine="0"/>
        <w:jc w:val="left"/>
        <w:rPr>
          <w:sz w:val="20"/>
        </w:rPr>
      </w:pPr>
      <w:r>
        <w:rPr>
          <w:sz w:val="20"/>
        </w:rPr>
        <w:t>Notificar, por escrito, a ocorrência de eventuais imperfeições no curso da execução da entrega dos itens solicitados, ora rejeitados, fixando prazo para sua correção.</w:t>
      </w:r>
    </w:p>
    <w:p>
      <w:pPr>
        <w:pStyle w:val="ListParagraph"/>
        <w:numPr>
          <w:ilvl w:val="1"/>
          <w:numId w:val="29"/>
        </w:numPr>
        <w:tabs>
          <w:tab w:pos="550" w:val="left" w:leader="none"/>
        </w:tabs>
        <w:spacing w:line="360" w:lineRule="auto" w:before="0" w:after="0"/>
        <w:ind w:left="141" w:right="144" w:firstLine="0"/>
        <w:jc w:val="left"/>
        <w:rPr>
          <w:sz w:val="20"/>
        </w:rPr>
      </w:pPr>
      <w:r>
        <w:rPr>
          <w:sz w:val="20"/>
        </w:rPr>
        <w:t>Efetuar o pagamento à CONTRATADA de acordo com as condições, preços, pactuados e prazos</w:t>
      </w:r>
      <w:r>
        <w:rPr>
          <w:spacing w:val="80"/>
          <w:sz w:val="20"/>
        </w:rPr>
        <w:t> </w:t>
      </w:r>
      <w:r>
        <w:rPr>
          <w:sz w:val="20"/>
        </w:rPr>
        <w:t>estabelecidos neste contrato.</w:t>
      </w:r>
    </w:p>
    <w:p>
      <w:pPr>
        <w:pStyle w:val="ListParagraph"/>
        <w:numPr>
          <w:ilvl w:val="1"/>
          <w:numId w:val="29"/>
        </w:numPr>
        <w:tabs>
          <w:tab w:pos="527" w:val="left" w:leader="none"/>
        </w:tabs>
        <w:spacing w:line="240" w:lineRule="auto" w:before="0" w:after="0"/>
        <w:ind w:left="527" w:right="0" w:hanging="386"/>
        <w:jc w:val="left"/>
        <w:rPr>
          <w:sz w:val="20"/>
        </w:rPr>
      </w:pPr>
      <w:r>
        <w:rPr>
          <w:sz w:val="20"/>
        </w:rPr>
        <w:t>Prestar</w:t>
      </w:r>
      <w:r>
        <w:rPr>
          <w:spacing w:val="-1"/>
          <w:sz w:val="20"/>
        </w:rPr>
        <w:t> </w:t>
      </w:r>
      <w:r>
        <w:rPr>
          <w:sz w:val="20"/>
        </w:rPr>
        <w:t>informações e</w:t>
      </w:r>
      <w:r>
        <w:rPr>
          <w:spacing w:val="-1"/>
          <w:sz w:val="20"/>
        </w:rPr>
        <w:t> </w:t>
      </w:r>
      <w:r>
        <w:rPr>
          <w:sz w:val="20"/>
        </w:rPr>
        <w:t>os esclarecimentos</w:t>
      </w:r>
      <w:r>
        <w:rPr>
          <w:spacing w:val="-1"/>
          <w:sz w:val="20"/>
        </w:rPr>
        <w:t> </w:t>
      </w:r>
      <w:r>
        <w:rPr>
          <w:sz w:val="20"/>
        </w:rPr>
        <w:t>que venham</w:t>
      </w:r>
      <w:r>
        <w:rPr>
          <w:spacing w:val="-1"/>
          <w:sz w:val="20"/>
        </w:rPr>
        <w:t> </w:t>
      </w:r>
      <w:r>
        <w:rPr>
          <w:sz w:val="20"/>
        </w:rPr>
        <w:t>a ser</w:t>
      </w:r>
      <w:r>
        <w:rPr>
          <w:spacing w:val="-1"/>
          <w:sz w:val="20"/>
        </w:rPr>
        <w:t> </w:t>
      </w:r>
      <w:r>
        <w:rPr>
          <w:sz w:val="20"/>
        </w:rPr>
        <w:t>solicitados pela </w:t>
      </w:r>
      <w:r>
        <w:rPr>
          <w:spacing w:val="-2"/>
          <w:sz w:val="20"/>
        </w:rPr>
        <w:t>CONTRATADA.</w:t>
      </w:r>
    </w:p>
    <w:p>
      <w:pPr>
        <w:pStyle w:val="BodyText"/>
        <w:ind w:left="0"/>
        <w:jc w:val="left"/>
      </w:pPr>
    </w:p>
    <w:p>
      <w:pPr>
        <w:pStyle w:val="BodyText"/>
        <w:ind w:left="0"/>
        <w:jc w:val="left"/>
      </w:pPr>
    </w:p>
    <w:p>
      <w:pPr>
        <w:pStyle w:val="Heading1"/>
        <w:ind w:left="141"/>
      </w:pPr>
      <w:r>
        <w:rPr/>
        <w:t>CLÁUSULA</w:t>
      </w:r>
      <w:r>
        <w:rPr>
          <w:spacing w:val="-7"/>
        </w:rPr>
        <w:t> </w:t>
      </w:r>
      <w:r>
        <w:rPr/>
        <w:t>OITAVA</w:t>
      </w:r>
      <w:r>
        <w:rPr>
          <w:spacing w:val="-4"/>
        </w:rPr>
        <w:t> </w:t>
      </w:r>
      <w:r>
        <w:rPr/>
        <w:t>–</w:t>
      </w:r>
      <w:r>
        <w:rPr>
          <w:spacing w:val="-5"/>
        </w:rPr>
        <w:t> </w:t>
      </w:r>
      <w:r>
        <w:rPr/>
        <w:t>OBRIGAÇÕES</w:t>
      </w:r>
      <w:r>
        <w:rPr>
          <w:spacing w:val="-4"/>
        </w:rPr>
        <w:t> </w:t>
      </w:r>
      <w:r>
        <w:rPr/>
        <w:t>DA</w:t>
      </w:r>
      <w:r>
        <w:rPr>
          <w:spacing w:val="-4"/>
        </w:rPr>
        <w:t> </w:t>
      </w:r>
      <w:r>
        <w:rPr>
          <w:spacing w:val="-2"/>
        </w:rPr>
        <w:t>CONTRATADA</w:t>
      </w:r>
    </w:p>
    <w:p>
      <w:pPr>
        <w:pStyle w:val="ListParagraph"/>
        <w:numPr>
          <w:ilvl w:val="1"/>
          <w:numId w:val="30"/>
        </w:numPr>
        <w:tabs>
          <w:tab w:pos="527" w:val="left" w:leader="none"/>
        </w:tabs>
        <w:spacing w:line="240" w:lineRule="auto" w:before="115" w:after="0"/>
        <w:ind w:left="527" w:right="0" w:hanging="386"/>
        <w:jc w:val="left"/>
        <w:rPr>
          <w:sz w:val="20"/>
        </w:rPr>
      </w:pPr>
      <w:r>
        <w:rPr>
          <w:sz w:val="20"/>
        </w:rPr>
        <w:t>A</w:t>
      </w:r>
      <w:r>
        <w:rPr>
          <w:spacing w:val="-4"/>
          <w:sz w:val="20"/>
        </w:rPr>
        <w:t> </w:t>
      </w:r>
      <w:r>
        <w:rPr>
          <w:rFonts w:ascii="Arial"/>
          <w:b/>
          <w:sz w:val="20"/>
        </w:rPr>
        <w:t>CONTRATADA</w:t>
      </w:r>
      <w:r>
        <w:rPr>
          <w:rFonts w:ascii="Arial"/>
          <w:b/>
          <w:spacing w:val="-4"/>
          <w:sz w:val="20"/>
        </w:rPr>
        <w:t> </w:t>
      </w:r>
      <w:r>
        <w:rPr>
          <w:sz w:val="20"/>
        </w:rPr>
        <w:t>se</w:t>
      </w:r>
      <w:r>
        <w:rPr>
          <w:spacing w:val="-4"/>
          <w:sz w:val="20"/>
        </w:rPr>
        <w:t> </w:t>
      </w:r>
      <w:r>
        <w:rPr>
          <w:sz w:val="20"/>
        </w:rPr>
        <w:t>obriga</w:t>
      </w:r>
      <w:r>
        <w:rPr>
          <w:spacing w:val="-3"/>
          <w:sz w:val="20"/>
        </w:rPr>
        <w:t> </w:t>
      </w:r>
      <w:r>
        <w:rPr>
          <w:spacing w:val="-5"/>
          <w:sz w:val="20"/>
        </w:rPr>
        <w:t>a:</w:t>
      </w:r>
    </w:p>
    <w:p>
      <w:pPr>
        <w:pStyle w:val="BodyText"/>
        <w:spacing w:line="360" w:lineRule="auto" w:before="115"/>
        <w:ind w:right="140"/>
        <w:jc w:val="left"/>
      </w:pPr>
      <w:r>
        <w:rPr/>
        <w:t>a)</w:t>
      </w:r>
      <w:r>
        <w:rPr>
          <w:spacing w:val="22"/>
        </w:rPr>
        <w:t> </w:t>
      </w:r>
      <w:r>
        <w:rPr/>
        <w:t>Entregar</w:t>
      </w:r>
      <w:r>
        <w:rPr>
          <w:spacing w:val="22"/>
        </w:rPr>
        <w:t> </w:t>
      </w:r>
      <w:r>
        <w:rPr/>
        <w:t>o(s)</w:t>
      </w:r>
      <w:r>
        <w:rPr>
          <w:spacing w:val="22"/>
        </w:rPr>
        <w:t> </w:t>
      </w:r>
      <w:r>
        <w:rPr/>
        <w:t>item(s)</w:t>
      </w:r>
      <w:r>
        <w:rPr>
          <w:spacing w:val="22"/>
        </w:rPr>
        <w:t> </w:t>
      </w:r>
      <w:r>
        <w:rPr/>
        <w:t>contratados</w:t>
      </w:r>
      <w:r>
        <w:rPr>
          <w:spacing w:val="22"/>
        </w:rPr>
        <w:t> </w:t>
      </w:r>
      <w:r>
        <w:rPr/>
        <w:t>em</w:t>
      </w:r>
      <w:r>
        <w:rPr>
          <w:spacing w:val="22"/>
        </w:rPr>
        <w:t> </w:t>
      </w:r>
      <w:r>
        <w:rPr/>
        <w:t>conformidade</w:t>
      </w:r>
      <w:r>
        <w:rPr>
          <w:spacing w:val="22"/>
        </w:rPr>
        <w:t> </w:t>
      </w:r>
      <w:r>
        <w:rPr/>
        <w:t>com</w:t>
      </w:r>
      <w:r>
        <w:rPr>
          <w:spacing w:val="22"/>
        </w:rPr>
        <w:t> </w:t>
      </w:r>
      <w:r>
        <w:rPr/>
        <w:t>os</w:t>
      </w:r>
      <w:r>
        <w:rPr>
          <w:spacing w:val="22"/>
        </w:rPr>
        <w:t> </w:t>
      </w:r>
      <w:r>
        <w:rPr/>
        <w:t>padrões</w:t>
      </w:r>
      <w:r>
        <w:rPr>
          <w:spacing w:val="22"/>
        </w:rPr>
        <w:t> </w:t>
      </w:r>
      <w:r>
        <w:rPr/>
        <w:t>e</w:t>
      </w:r>
      <w:r>
        <w:rPr>
          <w:spacing w:val="22"/>
        </w:rPr>
        <w:t> </w:t>
      </w:r>
      <w:r>
        <w:rPr/>
        <w:t>normas</w:t>
      </w:r>
      <w:r>
        <w:rPr>
          <w:spacing w:val="22"/>
        </w:rPr>
        <w:t> </w:t>
      </w:r>
      <w:r>
        <w:rPr/>
        <w:t>aplicadas</w:t>
      </w:r>
      <w:r>
        <w:rPr>
          <w:spacing w:val="22"/>
        </w:rPr>
        <w:t> </w:t>
      </w:r>
      <w:r>
        <w:rPr/>
        <w:t>à</w:t>
      </w:r>
      <w:r>
        <w:rPr>
          <w:spacing w:val="22"/>
        </w:rPr>
        <w:t> </w:t>
      </w:r>
      <w:r>
        <w:rPr/>
        <w:t>espécie, responsabilizando-se integralmente pela qualidade deste.</w:t>
      </w:r>
    </w:p>
    <w:p>
      <w:pPr>
        <w:pStyle w:val="ListParagraph"/>
        <w:numPr>
          <w:ilvl w:val="1"/>
          <w:numId w:val="30"/>
        </w:numPr>
        <w:tabs>
          <w:tab w:pos="537" w:val="left" w:leader="none"/>
        </w:tabs>
        <w:spacing w:line="360" w:lineRule="auto" w:before="0" w:after="0"/>
        <w:ind w:left="141" w:right="140" w:firstLine="0"/>
        <w:jc w:val="left"/>
        <w:rPr>
          <w:sz w:val="20"/>
        </w:rPr>
      </w:pPr>
      <w:r>
        <w:rPr>
          <w:sz w:val="20"/>
        </w:rPr>
        <w:t>Comunicar, formal e imediatamente à </w:t>
      </w:r>
      <w:r>
        <w:rPr>
          <w:rFonts w:ascii="Arial" w:hAnsi="Arial"/>
          <w:b/>
          <w:sz w:val="20"/>
        </w:rPr>
        <w:t>CONTRATANTE</w:t>
      </w:r>
      <w:r>
        <w:rPr>
          <w:sz w:val="20"/>
        </w:rPr>
        <w:t>, eventuais ocorrências anormais verificadas na execução do contrato, no menor tempo possível.</w:t>
      </w:r>
    </w:p>
    <w:p>
      <w:pPr>
        <w:pStyle w:val="ListParagraph"/>
        <w:numPr>
          <w:ilvl w:val="1"/>
          <w:numId w:val="30"/>
        </w:numPr>
        <w:tabs>
          <w:tab w:pos="559" w:val="left" w:leader="none"/>
        </w:tabs>
        <w:spacing w:line="360" w:lineRule="auto" w:before="0" w:after="0"/>
        <w:ind w:left="141" w:right="139" w:firstLine="0"/>
        <w:jc w:val="left"/>
        <w:rPr>
          <w:sz w:val="20"/>
        </w:rPr>
      </w:pPr>
      <w:r>
        <w:rPr>
          <w:sz w:val="20"/>
        </w:rPr>
        <w:t>Atender,</w:t>
      </w:r>
      <w:r>
        <w:rPr>
          <w:spacing w:val="30"/>
          <w:sz w:val="20"/>
        </w:rPr>
        <w:t> </w:t>
      </w:r>
      <w:r>
        <w:rPr>
          <w:sz w:val="20"/>
        </w:rPr>
        <w:t>com</w:t>
      </w:r>
      <w:r>
        <w:rPr>
          <w:spacing w:val="30"/>
          <w:sz w:val="20"/>
        </w:rPr>
        <w:t> </w:t>
      </w:r>
      <w:r>
        <w:rPr>
          <w:sz w:val="20"/>
        </w:rPr>
        <w:t>a</w:t>
      </w:r>
      <w:r>
        <w:rPr>
          <w:spacing w:val="30"/>
          <w:sz w:val="20"/>
        </w:rPr>
        <w:t> </w:t>
      </w:r>
      <w:r>
        <w:rPr>
          <w:sz w:val="20"/>
        </w:rPr>
        <w:t>diligência</w:t>
      </w:r>
      <w:r>
        <w:rPr>
          <w:spacing w:val="30"/>
          <w:sz w:val="20"/>
        </w:rPr>
        <w:t> </w:t>
      </w:r>
      <w:r>
        <w:rPr>
          <w:sz w:val="20"/>
        </w:rPr>
        <w:t>necessária,</w:t>
      </w:r>
      <w:r>
        <w:rPr>
          <w:spacing w:val="30"/>
          <w:sz w:val="20"/>
        </w:rPr>
        <w:t> </w:t>
      </w:r>
      <w:r>
        <w:rPr>
          <w:sz w:val="20"/>
        </w:rPr>
        <w:t>às</w:t>
      </w:r>
      <w:r>
        <w:rPr>
          <w:spacing w:val="30"/>
          <w:sz w:val="20"/>
        </w:rPr>
        <w:t> </w:t>
      </w:r>
      <w:r>
        <w:rPr>
          <w:sz w:val="20"/>
        </w:rPr>
        <w:t>determinações</w:t>
      </w:r>
      <w:r>
        <w:rPr>
          <w:spacing w:val="30"/>
          <w:sz w:val="20"/>
        </w:rPr>
        <w:t> </w:t>
      </w:r>
      <w:r>
        <w:rPr>
          <w:sz w:val="20"/>
        </w:rPr>
        <w:t>da</w:t>
      </w:r>
      <w:r>
        <w:rPr>
          <w:spacing w:val="33"/>
          <w:sz w:val="20"/>
        </w:rPr>
        <w:t> </w:t>
      </w:r>
      <w:r>
        <w:rPr>
          <w:rFonts w:ascii="Arial" w:hAnsi="Arial"/>
          <w:b/>
          <w:sz w:val="20"/>
        </w:rPr>
        <w:t>CONTRATANTE</w:t>
      </w:r>
      <w:r>
        <w:rPr>
          <w:sz w:val="20"/>
        </w:rPr>
        <w:t>,</w:t>
      </w:r>
      <w:r>
        <w:rPr>
          <w:spacing w:val="30"/>
          <w:sz w:val="20"/>
        </w:rPr>
        <w:t> </w:t>
      </w:r>
      <w:r>
        <w:rPr>
          <w:sz w:val="20"/>
        </w:rPr>
        <w:t>adotando</w:t>
      </w:r>
      <w:r>
        <w:rPr>
          <w:spacing w:val="30"/>
          <w:sz w:val="20"/>
        </w:rPr>
        <w:t> </w:t>
      </w:r>
      <w:r>
        <w:rPr>
          <w:sz w:val="20"/>
        </w:rPr>
        <w:t>todas</w:t>
      </w:r>
      <w:r>
        <w:rPr>
          <w:spacing w:val="30"/>
          <w:sz w:val="20"/>
        </w:rPr>
        <w:t> </w:t>
      </w:r>
      <w:r>
        <w:rPr>
          <w:sz w:val="20"/>
        </w:rPr>
        <w:t>as providências necessárias à regularização de faltas e irregularidades verificadas.</w:t>
      </w:r>
    </w:p>
    <w:p>
      <w:pPr>
        <w:pStyle w:val="ListParagraph"/>
        <w:numPr>
          <w:ilvl w:val="1"/>
          <w:numId w:val="30"/>
        </w:numPr>
        <w:tabs>
          <w:tab w:pos="565" w:val="left" w:leader="none"/>
        </w:tabs>
        <w:spacing w:line="360" w:lineRule="auto" w:before="0" w:after="0"/>
        <w:ind w:left="141" w:right="144" w:firstLine="0"/>
        <w:jc w:val="left"/>
        <w:rPr>
          <w:sz w:val="20"/>
        </w:rPr>
      </w:pPr>
      <w:r>
        <w:rPr>
          <w:sz w:val="20"/>
        </w:rPr>
        <w:t>Manter,</w:t>
      </w:r>
      <w:r>
        <w:rPr>
          <w:spacing w:val="36"/>
          <w:sz w:val="20"/>
        </w:rPr>
        <w:t> </w:t>
      </w:r>
      <w:r>
        <w:rPr>
          <w:sz w:val="20"/>
        </w:rPr>
        <w:t>durante</w:t>
      </w:r>
      <w:r>
        <w:rPr>
          <w:spacing w:val="36"/>
          <w:sz w:val="20"/>
        </w:rPr>
        <w:t> </w:t>
      </w:r>
      <w:r>
        <w:rPr>
          <w:sz w:val="20"/>
        </w:rPr>
        <w:t>a</w:t>
      </w:r>
      <w:r>
        <w:rPr>
          <w:spacing w:val="36"/>
          <w:sz w:val="20"/>
        </w:rPr>
        <w:t> </w:t>
      </w:r>
      <w:r>
        <w:rPr>
          <w:sz w:val="20"/>
        </w:rPr>
        <w:t>vigência</w:t>
      </w:r>
      <w:r>
        <w:rPr>
          <w:spacing w:val="36"/>
          <w:sz w:val="20"/>
        </w:rPr>
        <w:t> </w:t>
      </w:r>
      <w:r>
        <w:rPr>
          <w:sz w:val="20"/>
        </w:rPr>
        <w:t>da</w:t>
      </w:r>
      <w:r>
        <w:rPr>
          <w:spacing w:val="36"/>
          <w:sz w:val="20"/>
        </w:rPr>
        <w:t> </w:t>
      </w:r>
      <w:r>
        <w:rPr>
          <w:sz w:val="20"/>
        </w:rPr>
        <w:t>contratação,</w:t>
      </w:r>
      <w:r>
        <w:rPr>
          <w:spacing w:val="36"/>
          <w:sz w:val="20"/>
        </w:rPr>
        <w:t> </w:t>
      </w:r>
      <w:r>
        <w:rPr>
          <w:sz w:val="20"/>
        </w:rPr>
        <w:t>compatibilidade</w:t>
      </w:r>
      <w:r>
        <w:rPr>
          <w:spacing w:val="36"/>
          <w:sz w:val="20"/>
        </w:rPr>
        <w:t> </w:t>
      </w:r>
      <w:r>
        <w:rPr>
          <w:sz w:val="20"/>
        </w:rPr>
        <w:t>com</w:t>
      </w:r>
      <w:r>
        <w:rPr>
          <w:spacing w:val="36"/>
          <w:sz w:val="20"/>
        </w:rPr>
        <w:t> </w:t>
      </w:r>
      <w:r>
        <w:rPr>
          <w:sz w:val="20"/>
        </w:rPr>
        <w:t>as</w:t>
      </w:r>
      <w:r>
        <w:rPr>
          <w:spacing w:val="36"/>
          <w:sz w:val="20"/>
        </w:rPr>
        <w:t> </w:t>
      </w:r>
      <w:r>
        <w:rPr>
          <w:sz w:val="20"/>
        </w:rPr>
        <w:t>obrigações</w:t>
      </w:r>
      <w:r>
        <w:rPr>
          <w:spacing w:val="36"/>
          <w:sz w:val="20"/>
        </w:rPr>
        <w:t> </w:t>
      </w:r>
      <w:r>
        <w:rPr>
          <w:sz w:val="20"/>
        </w:rPr>
        <w:t>assumidas,</w:t>
      </w:r>
      <w:r>
        <w:rPr>
          <w:spacing w:val="36"/>
          <w:sz w:val="20"/>
        </w:rPr>
        <w:t> </w:t>
      </w:r>
      <w:r>
        <w:rPr>
          <w:sz w:val="20"/>
        </w:rPr>
        <w:t>bem como todas as condições de habilitação e qualificação exigidas na licitação.</w:t>
      </w:r>
    </w:p>
    <w:p>
      <w:pPr>
        <w:pStyle w:val="ListParagraph"/>
        <w:numPr>
          <w:ilvl w:val="1"/>
          <w:numId w:val="30"/>
        </w:numPr>
        <w:tabs>
          <w:tab w:pos="528" w:val="left" w:leader="none"/>
        </w:tabs>
        <w:spacing w:line="360" w:lineRule="auto" w:before="0" w:after="0"/>
        <w:ind w:left="141" w:right="139" w:firstLine="0"/>
        <w:jc w:val="left"/>
        <w:rPr>
          <w:sz w:val="20"/>
        </w:rPr>
      </w:pPr>
      <w:r>
        <w:rPr>
          <w:sz w:val="20"/>
        </w:rPr>
        <w:t>Responsabilizar-se</w:t>
      </w:r>
      <w:r>
        <w:rPr>
          <w:spacing w:val="-2"/>
          <w:sz w:val="20"/>
        </w:rPr>
        <w:t> </w:t>
      </w:r>
      <w:r>
        <w:rPr>
          <w:sz w:val="20"/>
        </w:rPr>
        <w:t>por</w:t>
      </w:r>
      <w:r>
        <w:rPr>
          <w:spacing w:val="-2"/>
          <w:sz w:val="20"/>
        </w:rPr>
        <w:t> </w:t>
      </w:r>
      <w:r>
        <w:rPr>
          <w:sz w:val="20"/>
        </w:rPr>
        <w:t>quaisquer</w:t>
      </w:r>
      <w:r>
        <w:rPr>
          <w:spacing w:val="-2"/>
          <w:sz w:val="20"/>
        </w:rPr>
        <w:t> </w:t>
      </w:r>
      <w:r>
        <w:rPr>
          <w:sz w:val="20"/>
        </w:rPr>
        <w:t>danos</w:t>
      </w:r>
      <w:r>
        <w:rPr>
          <w:spacing w:val="-2"/>
          <w:sz w:val="20"/>
        </w:rPr>
        <w:t> </w:t>
      </w:r>
      <w:r>
        <w:rPr>
          <w:sz w:val="20"/>
        </w:rPr>
        <w:t>ou</w:t>
      </w:r>
      <w:r>
        <w:rPr>
          <w:spacing w:val="-2"/>
          <w:sz w:val="20"/>
        </w:rPr>
        <w:t> </w:t>
      </w:r>
      <w:r>
        <w:rPr>
          <w:sz w:val="20"/>
        </w:rPr>
        <w:t>prejuízos</w:t>
      </w:r>
      <w:r>
        <w:rPr>
          <w:spacing w:val="-2"/>
          <w:sz w:val="20"/>
        </w:rPr>
        <w:t> </w:t>
      </w:r>
      <w:r>
        <w:rPr>
          <w:sz w:val="20"/>
        </w:rPr>
        <w:t>que</w:t>
      </w:r>
      <w:r>
        <w:rPr>
          <w:spacing w:val="-2"/>
          <w:sz w:val="20"/>
        </w:rPr>
        <w:t> </w:t>
      </w:r>
      <w:r>
        <w:rPr>
          <w:sz w:val="20"/>
        </w:rPr>
        <w:t>causar</w:t>
      </w:r>
      <w:r>
        <w:rPr>
          <w:spacing w:val="-2"/>
          <w:sz w:val="20"/>
        </w:rPr>
        <w:t> </w:t>
      </w:r>
      <w:r>
        <w:rPr>
          <w:sz w:val="20"/>
        </w:rPr>
        <w:t>à</w:t>
      </w:r>
      <w:r>
        <w:rPr>
          <w:spacing w:val="-1"/>
          <w:sz w:val="20"/>
        </w:rPr>
        <w:t> </w:t>
      </w:r>
      <w:r>
        <w:rPr>
          <w:rFonts w:ascii="Arial" w:hAnsi="Arial"/>
          <w:b/>
          <w:sz w:val="20"/>
        </w:rPr>
        <w:t>CONTRATANTE </w:t>
      </w:r>
      <w:r>
        <w:rPr>
          <w:sz w:val="20"/>
        </w:rPr>
        <w:t>em</w:t>
      </w:r>
      <w:r>
        <w:rPr>
          <w:spacing w:val="-2"/>
          <w:sz w:val="20"/>
        </w:rPr>
        <w:t> </w:t>
      </w:r>
      <w:r>
        <w:rPr>
          <w:sz w:val="20"/>
        </w:rPr>
        <w:t>decorrência do não cumprimento ou cumprimento irregular das obrigações assumidas.</w:t>
      </w:r>
    </w:p>
    <w:p>
      <w:pPr>
        <w:pStyle w:val="ListParagraph"/>
        <w:numPr>
          <w:ilvl w:val="1"/>
          <w:numId w:val="30"/>
        </w:numPr>
        <w:tabs>
          <w:tab w:pos="555" w:val="left" w:leader="none"/>
        </w:tabs>
        <w:spacing w:line="360" w:lineRule="auto" w:before="0" w:after="0"/>
        <w:ind w:left="141" w:right="141" w:firstLine="0"/>
        <w:jc w:val="left"/>
        <w:rPr>
          <w:sz w:val="20"/>
        </w:rPr>
      </w:pPr>
      <w:r>
        <w:rPr>
          <w:sz w:val="20"/>
        </w:rPr>
        <w:t>Responsabilizar-se pelo pagamento de quaisquer tributos, multas ou quaisquer ônus oriundos da</w:t>
      </w:r>
      <w:r>
        <w:rPr>
          <w:spacing w:val="80"/>
          <w:sz w:val="20"/>
        </w:rPr>
        <w:t> </w:t>
      </w:r>
      <w:r>
        <w:rPr>
          <w:sz w:val="20"/>
        </w:rPr>
        <w:t>contratação, pelo qual seja responsável, principalmente os de natureza fiscal e comercial.</w:t>
      </w:r>
    </w:p>
    <w:p>
      <w:pPr>
        <w:pStyle w:val="ListParagraph"/>
        <w:numPr>
          <w:ilvl w:val="1"/>
          <w:numId w:val="30"/>
        </w:numPr>
        <w:tabs>
          <w:tab w:pos="527" w:val="left" w:leader="none"/>
        </w:tabs>
        <w:spacing w:line="240" w:lineRule="auto" w:before="0" w:after="0"/>
        <w:ind w:left="527" w:right="0" w:hanging="386"/>
        <w:jc w:val="left"/>
        <w:rPr>
          <w:sz w:val="20"/>
        </w:rPr>
      </w:pPr>
      <w:r>
        <w:rPr>
          <w:sz w:val="20"/>
        </w:rPr>
        <w:t>Garantir</w:t>
      </w:r>
      <w:r>
        <w:rPr>
          <w:spacing w:val="-3"/>
          <w:sz w:val="20"/>
        </w:rPr>
        <w:t> </w:t>
      </w:r>
      <w:r>
        <w:rPr>
          <w:sz w:val="20"/>
        </w:rPr>
        <w:t>a</w:t>
      </w:r>
      <w:r>
        <w:rPr>
          <w:spacing w:val="-2"/>
          <w:sz w:val="20"/>
        </w:rPr>
        <w:t> </w:t>
      </w:r>
      <w:r>
        <w:rPr>
          <w:sz w:val="20"/>
        </w:rPr>
        <w:t>realização</w:t>
      </w:r>
      <w:r>
        <w:rPr>
          <w:spacing w:val="-3"/>
          <w:sz w:val="20"/>
        </w:rPr>
        <w:t> </w:t>
      </w:r>
      <w:r>
        <w:rPr>
          <w:sz w:val="20"/>
        </w:rPr>
        <w:t>dos</w:t>
      </w:r>
      <w:r>
        <w:rPr>
          <w:spacing w:val="-2"/>
          <w:sz w:val="20"/>
        </w:rPr>
        <w:t> </w:t>
      </w:r>
      <w:r>
        <w:rPr>
          <w:sz w:val="20"/>
        </w:rPr>
        <w:t>serviços</w:t>
      </w:r>
      <w:r>
        <w:rPr>
          <w:spacing w:val="-2"/>
          <w:sz w:val="20"/>
        </w:rPr>
        <w:t> </w:t>
      </w:r>
      <w:r>
        <w:rPr>
          <w:sz w:val="20"/>
        </w:rPr>
        <w:t>dentro</w:t>
      </w:r>
      <w:r>
        <w:rPr>
          <w:spacing w:val="-3"/>
          <w:sz w:val="20"/>
        </w:rPr>
        <w:t> </w:t>
      </w:r>
      <w:r>
        <w:rPr>
          <w:sz w:val="20"/>
        </w:rPr>
        <w:t>do</w:t>
      </w:r>
      <w:r>
        <w:rPr>
          <w:spacing w:val="-2"/>
          <w:sz w:val="20"/>
        </w:rPr>
        <w:t> </w:t>
      </w:r>
      <w:r>
        <w:rPr>
          <w:sz w:val="20"/>
        </w:rPr>
        <w:t>prazo</w:t>
      </w:r>
      <w:r>
        <w:rPr>
          <w:spacing w:val="-2"/>
          <w:sz w:val="20"/>
        </w:rPr>
        <w:t> estabelecido.</w:t>
      </w:r>
    </w:p>
    <w:p>
      <w:pPr>
        <w:pStyle w:val="BodyText"/>
        <w:ind w:left="0"/>
        <w:jc w:val="left"/>
      </w:pPr>
    </w:p>
    <w:p>
      <w:pPr>
        <w:pStyle w:val="BodyText"/>
        <w:ind w:left="0"/>
        <w:jc w:val="left"/>
      </w:pPr>
    </w:p>
    <w:p>
      <w:pPr>
        <w:pStyle w:val="Heading1"/>
        <w:ind w:left="141"/>
      </w:pPr>
      <w:r>
        <w:rPr/>
        <w:t>CLÁUSULA</w:t>
      </w:r>
      <w:r>
        <w:rPr>
          <w:spacing w:val="-3"/>
        </w:rPr>
        <w:t> </w:t>
      </w:r>
      <w:r>
        <w:rPr/>
        <w:t>NONA</w:t>
      </w:r>
      <w:r>
        <w:rPr>
          <w:spacing w:val="-3"/>
        </w:rPr>
        <w:t> </w:t>
      </w:r>
      <w:r>
        <w:rPr/>
        <w:t>–</w:t>
      </w:r>
      <w:r>
        <w:rPr>
          <w:spacing w:val="-3"/>
        </w:rPr>
        <w:t> </w:t>
      </w:r>
      <w:r>
        <w:rPr/>
        <w:t>DAS</w:t>
      </w:r>
      <w:r>
        <w:rPr>
          <w:spacing w:val="-3"/>
        </w:rPr>
        <w:t> </w:t>
      </w:r>
      <w:r>
        <w:rPr>
          <w:spacing w:val="-2"/>
        </w:rPr>
        <w:t>ALTERAÇÕES</w:t>
      </w:r>
    </w:p>
    <w:p>
      <w:pPr>
        <w:pStyle w:val="ListParagraph"/>
        <w:numPr>
          <w:ilvl w:val="1"/>
          <w:numId w:val="31"/>
        </w:numPr>
        <w:tabs>
          <w:tab w:pos="535" w:val="left" w:leader="none"/>
        </w:tabs>
        <w:spacing w:line="360" w:lineRule="auto" w:before="115" w:after="0"/>
        <w:ind w:left="141" w:right="144" w:firstLine="0"/>
        <w:jc w:val="both"/>
        <w:rPr>
          <w:sz w:val="20"/>
        </w:rPr>
      </w:pPr>
      <w:r>
        <w:rPr>
          <w:sz w:val="20"/>
        </w:rPr>
        <w:t>O objeto poderá sofrer, nas mesmas condições contratuais, acréscimos ou suspensões, nos termos da Lei Federal 14.133/2021.</w:t>
      </w:r>
    </w:p>
    <w:p>
      <w:pPr>
        <w:pStyle w:val="ListParagraph"/>
        <w:numPr>
          <w:ilvl w:val="1"/>
          <w:numId w:val="31"/>
        </w:numPr>
        <w:tabs>
          <w:tab w:pos="535" w:val="left" w:leader="none"/>
        </w:tabs>
        <w:spacing w:line="360" w:lineRule="auto" w:before="0" w:after="0"/>
        <w:ind w:left="141" w:right="141" w:firstLine="0"/>
        <w:jc w:val="both"/>
        <w:rPr>
          <w:sz w:val="20"/>
        </w:rPr>
      </w:pPr>
      <w:r>
        <w:rPr>
          <w:sz w:val="20"/>
        </w:rPr>
        <w:t>Caso haja modificação do objeto do contrato, ou alguma modificação necessária do valor contratual em decorrência de acréscimos ou diminuição quantitativa de seu objeto, nos limites permitidos pela Lei Federal 14.133/2021, ficará a critério da Câmara Municipal de Canguçu a alteração do contrato.</w:t>
      </w:r>
    </w:p>
    <w:p>
      <w:pPr>
        <w:pStyle w:val="ListParagraph"/>
        <w:numPr>
          <w:ilvl w:val="1"/>
          <w:numId w:val="31"/>
        </w:numPr>
        <w:tabs>
          <w:tab w:pos="538" w:val="left" w:leader="none"/>
        </w:tabs>
        <w:spacing w:line="360" w:lineRule="auto" w:before="0" w:after="0"/>
        <w:ind w:left="141" w:right="140" w:firstLine="0"/>
        <w:jc w:val="both"/>
        <w:rPr>
          <w:sz w:val="20"/>
        </w:rPr>
      </w:pPr>
      <w:r>
        <w:rPr>
          <w:sz w:val="20"/>
        </w:rPr>
        <w:t>O contrato poderá ser alterado por acordo das partes, no caso de ocorrência de fatos imprevisíveis ou previsíveis, porém de consequências incalculáveis, retardadores ou impeditivos da execução do ajustado, ou ainda, em caso de força maior, caso fortuito ou fato do príncipe, para restabelecer a relação que ambas fizerem inicialmente entre os encargos do contrato e a retribuição da Câmara Municipal de Canguçu para a justa remuneração dos serviços, objetivando a manutenção do equilíbrio econômico – financeiro inicial do contrato.</w:t>
      </w:r>
    </w:p>
    <w:p>
      <w:pPr>
        <w:pStyle w:val="BodyText"/>
        <w:spacing w:before="115"/>
        <w:ind w:left="0"/>
        <w:jc w:val="left"/>
      </w:pPr>
    </w:p>
    <w:p>
      <w:pPr>
        <w:pStyle w:val="Heading1"/>
        <w:ind w:left="141"/>
      </w:pPr>
      <w:r>
        <w:rPr/>
        <w:t>CLÁUSULA</w:t>
      </w:r>
      <w:r>
        <w:rPr>
          <w:spacing w:val="-4"/>
        </w:rPr>
        <w:t> </w:t>
      </w:r>
      <w:r>
        <w:rPr/>
        <w:t>DÉCIMA</w:t>
      </w:r>
      <w:r>
        <w:rPr>
          <w:spacing w:val="-3"/>
        </w:rPr>
        <w:t> </w:t>
      </w:r>
      <w:r>
        <w:rPr/>
        <w:t>–</w:t>
      </w:r>
      <w:r>
        <w:rPr>
          <w:spacing w:val="-4"/>
        </w:rPr>
        <w:t> </w:t>
      </w:r>
      <w:r>
        <w:rPr/>
        <w:t>DAS</w:t>
      </w:r>
      <w:r>
        <w:rPr>
          <w:spacing w:val="-3"/>
        </w:rPr>
        <w:t> </w:t>
      </w:r>
      <w:r>
        <w:rPr>
          <w:spacing w:val="-2"/>
        </w:rPr>
        <w:t>PENALIDADES</w:t>
      </w:r>
    </w:p>
    <w:p>
      <w:pPr>
        <w:pStyle w:val="Heading1"/>
        <w:spacing w:after="0"/>
        <w:sectPr>
          <w:pgSz w:w="11910" w:h="16840"/>
          <w:pgMar w:header="348" w:footer="1525" w:top="2100" w:bottom="1720" w:left="1559" w:right="708"/>
        </w:sectPr>
      </w:pPr>
    </w:p>
    <w:p>
      <w:pPr>
        <w:pStyle w:val="ListParagraph"/>
        <w:numPr>
          <w:ilvl w:val="1"/>
          <w:numId w:val="32"/>
        </w:numPr>
        <w:tabs>
          <w:tab w:pos="684" w:val="left" w:leader="none"/>
        </w:tabs>
        <w:spacing w:line="360" w:lineRule="auto" w:before="4" w:after="0"/>
        <w:ind w:left="142" w:right="141" w:firstLine="0"/>
        <w:jc w:val="left"/>
        <w:rPr>
          <w:sz w:val="20"/>
        </w:rPr>
      </w:pPr>
      <w:r>
        <w:rPr>
          <w:sz w:val="20"/>
        </w:rPr>
        <w:t>As</w:t>
      </w:r>
      <w:r>
        <w:rPr>
          <w:spacing w:val="40"/>
          <w:sz w:val="20"/>
        </w:rPr>
        <w:t> </w:t>
      </w:r>
      <w:r>
        <w:rPr>
          <w:sz w:val="20"/>
        </w:rPr>
        <w:t>penalidades</w:t>
      </w:r>
      <w:r>
        <w:rPr>
          <w:spacing w:val="40"/>
          <w:sz w:val="20"/>
        </w:rPr>
        <w:t> </w:t>
      </w:r>
      <w:r>
        <w:rPr>
          <w:sz w:val="20"/>
        </w:rPr>
        <w:t>às</w:t>
      </w:r>
      <w:r>
        <w:rPr>
          <w:spacing w:val="40"/>
          <w:sz w:val="20"/>
        </w:rPr>
        <w:t> </w:t>
      </w:r>
      <w:r>
        <w:rPr>
          <w:sz w:val="20"/>
        </w:rPr>
        <w:t>quais</w:t>
      </w:r>
      <w:r>
        <w:rPr>
          <w:spacing w:val="40"/>
          <w:sz w:val="20"/>
        </w:rPr>
        <w:t> </w:t>
      </w:r>
      <w:r>
        <w:rPr>
          <w:sz w:val="20"/>
        </w:rPr>
        <w:t>ficam</w:t>
      </w:r>
      <w:r>
        <w:rPr>
          <w:spacing w:val="40"/>
          <w:sz w:val="20"/>
        </w:rPr>
        <w:t> </w:t>
      </w:r>
      <w:r>
        <w:rPr>
          <w:sz w:val="20"/>
        </w:rPr>
        <w:t>sujeitas</w:t>
      </w:r>
      <w:r>
        <w:rPr>
          <w:spacing w:val="40"/>
          <w:sz w:val="20"/>
        </w:rPr>
        <w:t> </w:t>
      </w:r>
      <w:r>
        <w:rPr>
          <w:sz w:val="20"/>
        </w:rPr>
        <w:t>a</w:t>
      </w:r>
      <w:r>
        <w:rPr>
          <w:spacing w:val="40"/>
          <w:sz w:val="20"/>
        </w:rPr>
        <w:t> </w:t>
      </w:r>
      <w:r>
        <w:rPr>
          <w:rFonts w:ascii="Arial" w:hAnsi="Arial"/>
          <w:b/>
          <w:sz w:val="20"/>
        </w:rPr>
        <w:t>CONTRATADA,</w:t>
      </w:r>
      <w:r>
        <w:rPr>
          <w:rFonts w:ascii="Arial" w:hAnsi="Arial"/>
          <w:b/>
          <w:spacing w:val="40"/>
          <w:sz w:val="20"/>
        </w:rPr>
        <w:t> </w:t>
      </w:r>
      <w:r>
        <w:rPr>
          <w:sz w:val="20"/>
        </w:rPr>
        <w:t>em</w:t>
      </w:r>
      <w:r>
        <w:rPr>
          <w:spacing w:val="40"/>
          <w:sz w:val="20"/>
        </w:rPr>
        <w:t> </w:t>
      </w:r>
      <w:r>
        <w:rPr>
          <w:sz w:val="20"/>
        </w:rPr>
        <w:t>caso</w:t>
      </w:r>
      <w:r>
        <w:rPr>
          <w:spacing w:val="40"/>
          <w:sz w:val="20"/>
        </w:rPr>
        <w:t> </w:t>
      </w:r>
      <w:r>
        <w:rPr>
          <w:sz w:val="20"/>
        </w:rPr>
        <w:t>de</w:t>
      </w:r>
      <w:r>
        <w:rPr>
          <w:spacing w:val="40"/>
          <w:sz w:val="20"/>
        </w:rPr>
        <w:t> </w:t>
      </w:r>
      <w:r>
        <w:rPr>
          <w:sz w:val="20"/>
        </w:rPr>
        <w:t>inadimplência,</w:t>
      </w:r>
      <w:r>
        <w:rPr>
          <w:spacing w:val="40"/>
          <w:sz w:val="20"/>
        </w:rPr>
        <w:t> </w:t>
      </w:r>
      <w:r>
        <w:rPr>
          <w:sz w:val="20"/>
        </w:rPr>
        <w:t>são</w:t>
      </w:r>
      <w:r>
        <w:rPr>
          <w:spacing w:val="40"/>
          <w:sz w:val="20"/>
        </w:rPr>
        <w:t> </w:t>
      </w:r>
      <w:r>
        <w:rPr>
          <w:sz w:val="20"/>
        </w:rPr>
        <w:t>as </w:t>
      </w:r>
      <w:r>
        <w:rPr>
          <w:spacing w:val="-2"/>
          <w:sz w:val="20"/>
        </w:rPr>
        <w:t>seguintes:</w:t>
      </w:r>
    </w:p>
    <w:p>
      <w:pPr>
        <w:pStyle w:val="ListParagraph"/>
        <w:numPr>
          <w:ilvl w:val="1"/>
          <w:numId w:val="32"/>
        </w:numPr>
        <w:tabs>
          <w:tab w:pos="638" w:val="left" w:leader="none"/>
        </w:tabs>
        <w:spacing w:line="240" w:lineRule="auto" w:before="0" w:after="0"/>
        <w:ind w:left="638" w:right="0" w:hanging="496"/>
        <w:jc w:val="left"/>
        <w:rPr>
          <w:sz w:val="20"/>
        </w:rPr>
      </w:pPr>
      <w:r>
        <w:rPr>
          <w:spacing w:val="-2"/>
          <w:sz w:val="20"/>
        </w:rPr>
        <w:t>ADVERTÊNCIA.</w:t>
      </w:r>
    </w:p>
    <w:p>
      <w:pPr>
        <w:pStyle w:val="ListParagraph"/>
        <w:numPr>
          <w:ilvl w:val="1"/>
          <w:numId w:val="32"/>
        </w:numPr>
        <w:tabs>
          <w:tab w:pos="638" w:val="left" w:leader="none"/>
        </w:tabs>
        <w:spacing w:line="240" w:lineRule="auto" w:before="115" w:after="0"/>
        <w:ind w:left="638" w:right="0" w:hanging="496"/>
        <w:jc w:val="left"/>
        <w:rPr>
          <w:sz w:val="20"/>
        </w:rPr>
      </w:pPr>
      <w:r>
        <w:rPr>
          <w:spacing w:val="-2"/>
          <w:sz w:val="20"/>
        </w:rPr>
        <w:t>MULTA.</w:t>
      </w:r>
    </w:p>
    <w:p>
      <w:pPr>
        <w:pStyle w:val="ListParagraph"/>
        <w:numPr>
          <w:ilvl w:val="1"/>
          <w:numId w:val="32"/>
        </w:numPr>
        <w:tabs>
          <w:tab w:pos="741" w:val="left" w:leader="none"/>
        </w:tabs>
        <w:spacing w:line="360" w:lineRule="auto" w:before="115" w:after="0"/>
        <w:ind w:left="142" w:right="141" w:firstLine="0"/>
        <w:jc w:val="left"/>
        <w:rPr>
          <w:sz w:val="20"/>
        </w:rPr>
      </w:pPr>
      <w:r>
        <w:rPr>
          <w:sz w:val="20"/>
        </w:rPr>
        <w:t>SUSPENSÃO</w:t>
      </w:r>
      <w:r>
        <w:rPr>
          <w:spacing w:val="80"/>
          <w:sz w:val="20"/>
        </w:rPr>
        <w:t> </w:t>
      </w:r>
      <w:r>
        <w:rPr>
          <w:sz w:val="20"/>
        </w:rPr>
        <w:t>temporária</w:t>
      </w:r>
      <w:r>
        <w:rPr>
          <w:spacing w:val="80"/>
          <w:sz w:val="20"/>
        </w:rPr>
        <w:t> </w:t>
      </w:r>
      <w:r>
        <w:rPr>
          <w:sz w:val="20"/>
        </w:rPr>
        <w:t>de</w:t>
      </w:r>
      <w:r>
        <w:rPr>
          <w:spacing w:val="80"/>
          <w:sz w:val="20"/>
        </w:rPr>
        <w:t> </w:t>
      </w:r>
      <w:r>
        <w:rPr>
          <w:sz w:val="20"/>
        </w:rPr>
        <w:t>participar</w:t>
      </w:r>
      <w:r>
        <w:rPr>
          <w:spacing w:val="80"/>
          <w:sz w:val="20"/>
        </w:rPr>
        <w:t> </w:t>
      </w:r>
      <w:r>
        <w:rPr>
          <w:sz w:val="20"/>
        </w:rPr>
        <w:t>em</w:t>
      </w:r>
      <w:r>
        <w:rPr>
          <w:spacing w:val="80"/>
          <w:sz w:val="20"/>
        </w:rPr>
        <w:t> </w:t>
      </w:r>
      <w:r>
        <w:rPr>
          <w:sz w:val="20"/>
        </w:rPr>
        <w:t>licitação</w:t>
      </w:r>
      <w:r>
        <w:rPr>
          <w:spacing w:val="80"/>
          <w:sz w:val="20"/>
        </w:rPr>
        <w:t> </w:t>
      </w:r>
      <w:r>
        <w:rPr>
          <w:sz w:val="20"/>
        </w:rPr>
        <w:t>e</w:t>
      </w:r>
      <w:r>
        <w:rPr>
          <w:spacing w:val="80"/>
          <w:sz w:val="20"/>
        </w:rPr>
        <w:t> </w:t>
      </w:r>
      <w:r>
        <w:rPr>
          <w:sz w:val="20"/>
        </w:rPr>
        <w:t>impedimento</w:t>
      </w:r>
      <w:r>
        <w:rPr>
          <w:spacing w:val="80"/>
          <w:sz w:val="20"/>
        </w:rPr>
        <w:t> </w:t>
      </w:r>
      <w:r>
        <w:rPr>
          <w:sz w:val="20"/>
        </w:rPr>
        <w:t>de</w:t>
      </w:r>
      <w:r>
        <w:rPr>
          <w:spacing w:val="80"/>
          <w:sz w:val="20"/>
        </w:rPr>
        <w:t> </w:t>
      </w:r>
      <w:r>
        <w:rPr>
          <w:sz w:val="20"/>
        </w:rPr>
        <w:t>contratar</w:t>
      </w:r>
      <w:r>
        <w:rPr>
          <w:spacing w:val="80"/>
          <w:sz w:val="20"/>
        </w:rPr>
        <w:t> </w:t>
      </w:r>
      <w:r>
        <w:rPr>
          <w:sz w:val="20"/>
        </w:rPr>
        <w:t>com</w:t>
      </w:r>
      <w:r>
        <w:rPr>
          <w:spacing w:val="80"/>
          <w:sz w:val="20"/>
        </w:rPr>
        <w:t> </w:t>
      </w:r>
      <w:r>
        <w:rPr>
          <w:sz w:val="20"/>
        </w:rPr>
        <w:t>a</w:t>
      </w:r>
      <w:r>
        <w:rPr>
          <w:spacing w:val="40"/>
          <w:sz w:val="20"/>
        </w:rPr>
        <w:t> </w:t>
      </w:r>
      <w:r>
        <w:rPr>
          <w:sz w:val="20"/>
        </w:rPr>
        <w:t>Administração Direta e Indireta do Município pelo prazo de até 05 (cinco) anos.</w:t>
      </w:r>
    </w:p>
    <w:p>
      <w:pPr>
        <w:pStyle w:val="ListParagraph"/>
        <w:numPr>
          <w:ilvl w:val="1"/>
          <w:numId w:val="32"/>
        </w:numPr>
        <w:tabs>
          <w:tab w:pos="675" w:val="left" w:leader="none"/>
        </w:tabs>
        <w:spacing w:line="360" w:lineRule="auto" w:before="0" w:after="0"/>
        <w:ind w:left="142" w:right="141" w:firstLine="0"/>
        <w:jc w:val="left"/>
        <w:rPr>
          <w:sz w:val="20"/>
        </w:rPr>
      </w:pPr>
      <w:r>
        <w:rPr>
          <w:sz w:val="20"/>
        </w:rPr>
        <w:t>O</w:t>
      </w:r>
      <w:r>
        <w:rPr>
          <w:spacing w:val="35"/>
          <w:sz w:val="20"/>
        </w:rPr>
        <w:t> </w:t>
      </w:r>
      <w:r>
        <w:rPr>
          <w:sz w:val="20"/>
        </w:rPr>
        <w:t>descumprimento</w:t>
      </w:r>
      <w:r>
        <w:rPr>
          <w:spacing w:val="35"/>
          <w:sz w:val="20"/>
        </w:rPr>
        <w:t> </w:t>
      </w:r>
      <w:r>
        <w:rPr>
          <w:sz w:val="20"/>
        </w:rPr>
        <w:t>injustificado</w:t>
      </w:r>
      <w:r>
        <w:rPr>
          <w:spacing w:val="35"/>
          <w:sz w:val="20"/>
        </w:rPr>
        <w:t> </w:t>
      </w:r>
      <w:r>
        <w:rPr>
          <w:sz w:val="20"/>
        </w:rPr>
        <w:t>dos</w:t>
      </w:r>
      <w:r>
        <w:rPr>
          <w:spacing w:val="35"/>
          <w:sz w:val="20"/>
        </w:rPr>
        <w:t> </w:t>
      </w:r>
      <w:r>
        <w:rPr>
          <w:sz w:val="20"/>
        </w:rPr>
        <w:t>prazos</w:t>
      </w:r>
      <w:r>
        <w:rPr>
          <w:spacing w:val="35"/>
          <w:sz w:val="20"/>
        </w:rPr>
        <w:t> </w:t>
      </w:r>
      <w:r>
        <w:rPr>
          <w:sz w:val="20"/>
        </w:rPr>
        <w:t>fixados</w:t>
      </w:r>
      <w:r>
        <w:rPr>
          <w:spacing w:val="35"/>
          <w:sz w:val="20"/>
        </w:rPr>
        <w:t> </w:t>
      </w:r>
      <w:r>
        <w:rPr>
          <w:sz w:val="20"/>
        </w:rPr>
        <w:t>para</w:t>
      </w:r>
      <w:r>
        <w:rPr>
          <w:spacing w:val="35"/>
          <w:sz w:val="20"/>
        </w:rPr>
        <w:t> </w:t>
      </w:r>
      <w:r>
        <w:rPr>
          <w:sz w:val="20"/>
        </w:rPr>
        <w:t>a</w:t>
      </w:r>
      <w:r>
        <w:rPr>
          <w:spacing w:val="35"/>
          <w:sz w:val="20"/>
        </w:rPr>
        <w:t> </w:t>
      </w:r>
      <w:r>
        <w:rPr>
          <w:sz w:val="20"/>
        </w:rPr>
        <w:t>execução</w:t>
      </w:r>
      <w:r>
        <w:rPr>
          <w:spacing w:val="35"/>
          <w:sz w:val="20"/>
        </w:rPr>
        <w:t> </w:t>
      </w:r>
      <w:r>
        <w:rPr>
          <w:sz w:val="20"/>
        </w:rPr>
        <w:t>deste</w:t>
      </w:r>
      <w:r>
        <w:rPr>
          <w:spacing w:val="35"/>
          <w:sz w:val="20"/>
        </w:rPr>
        <w:t> </w:t>
      </w:r>
      <w:r>
        <w:rPr>
          <w:sz w:val="20"/>
        </w:rPr>
        <w:t>contrato</w:t>
      </w:r>
      <w:r>
        <w:rPr>
          <w:spacing w:val="35"/>
          <w:sz w:val="20"/>
        </w:rPr>
        <w:t> </w:t>
      </w:r>
      <w:r>
        <w:rPr>
          <w:sz w:val="20"/>
        </w:rPr>
        <w:t>ensejará</w:t>
      </w:r>
      <w:r>
        <w:rPr>
          <w:spacing w:val="35"/>
          <w:sz w:val="20"/>
        </w:rPr>
        <w:t> </w:t>
      </w:r>
      <w:r>
        <w:rPr>
          <w:sz w:val="20"/>
        </w:rPr>
        <w:t>a aplicação das seguintes penalidades:</w:t>
      </w:r>
    </w:p>
    <w:p>
      <w:pPr>
        <w:pStyle w:val="ListParagraph"/>
        <w:numPr>
          <w:ilvl w:val="2"/>
          <w:numId w:val="32"/>
        </w:numPr>
        <w:tabs>
          <w:tab w:pos="1026" w:val="left" w:leader="none"/>
        </w:tabs>
        <w:spacing w:line="240" w:lineRule="auto" w:before="0" w:after="0"/>
        <w:ind w:left="1026" w:right="0" w:hanging="177"/>
        <w:jc w:val="left"/>
        <w:rPr>
          <w:sz w:val="20"/>
        </w:rPr>
      </w:pPr>
      <w:r>
        <w:rPr>
          <w:sz w:val="20"/>
        </w:rPr>
        <w:t>atraso</w:t>
      </w:r>
      <w:r>
        <w:rPr>
          <w:spacing w:val="-5"/>
          <w:sz w:val="20"/>
        </w:rPr>
        <w:t> </w:t>
      </w:r>
      <w:r>
        <w:rPr>
          <w:sz w:val="20"/>
        </w:rPr>
        <w:t>de</w:t>
      </w:r>
      <w:r>
        <w:rPr>
          <w:spacing w:val="-2"/>
          <w:sz w:val="20"/>
        </w:rPr>
        <w:t> </w:t>
      </w:r>
      <w:r>
        <w:rPr>
          <w:sz w:val="20"/>
        </w:rPr>
        <w:t>até</w:t>
      </w:r>
      <w:r>
        <w:rPr>
          <w:spacing w:val="-2"/>
          <w:sz w:val="20"/>
        </w:rPr>
        <w:t> </w:t>
      </w:r>
      <w:r>
        <w:rPr>
          <w:sz w:val="20"/>
        </w:rPr>
        <w:t>05</w:t>
      </w:r>
      <w:r>
        <w:rPr>
          <w:spacing w:val="-3"/>
          <w:sz w:val="20"/>
        </w:rPr>
        <w:t> </w:t>
      </w:r>
      <w:r>
        <w:rPr>
          <w:sz w:val="20"/>
        </w:rPr>
        <w:t>dias,</w:t>
      </w:r>
      <w:r>
        <w:rPr>
          <w:spacing w:val="-2"/>
          <w:sz w:val="20"/>
        </w:rPr>
        <w:t> </w:t>
      </w:r>
      <w:r>
        <w:rPr>
          <w:sz w:val="20"/>
        </w:rPr>
        <w:t>multa</w:t>
      </w:r>
      <w:r>
        <w:rPr>
          <w:spacing w:val="-2"/>
          <w:sz w:val="20"/>
        </w:rPr>
        <w:t> </w:t>
      </w:r>
      <w:r>
        <w:rPr>
          <w:sz w:val="20"/>
        </w:rPr>
        <w:t>de</w:t>
      </w:r>
      <w:r>
        <w:rPr>
          <w:spacing w:val="-2"/>
          <w:sz w:val="20"/>
        </w:rPr>
        <w:t> </w:t>
      </w:r>
      <w:r>
        <w:rPr>
          <w:sz w:val="20"/>
        </w:rPr>
        <w:t>0,2%</w:t>
      </w:r>
      <w:r>
        <w:rPr>
          <w:spacing w:val="-3"/>
          <w:sz w:val="20"/>
        </w:rPr>
        <w:t> </w:t>
      </w:r>
      <w:r>
        <w:rPr>
          <w:sz w:val="20"/>
        </w:rPr>
        <w:t>do</w:t>
      </w:r>
      <w:r>
        <w:rPr>
          <w:spacing w:val="-2"/>
          <w:sz w:val="20"/>
        </w:rPr>
        <w:t> </w:t>
      </w:r>
      <w:r>
        <w:rPr>
          <w:sz w:val="20"/>
        </w:rPr>
        <w:t>valor</w:t>
      </w:r>
      <w:r>
        <w:rPr>
          <w:spacing w:val="-2"/>
          <w:sz w:val="20"/>
        </w:rPr>
        <w:t> </w:t>
      </w:r>
      <w:r>
        <w:rPr>
          <w:sz w:val="20"/>
        </w:rPr>
        <w:t>do</w:t>
      </w:r>
      <w:r>
        <w:rPr>
          <w:spacing w:val="-2"/>
          <w:sz w:val="20"/>
        </w:rPr>
        <w:t> </w:t>
      </w:r>
      <w:r>
        <w:rPr>
          <w:sz w:val="20"/>
        </w:rPr>
        <w:t>contrato,</w:t>
      </w:r>
      <w:r>
        <w:rPr>
          <w:spacing w:val="-3"/>
          <w:sz w:val="20"/>
        </w:rPr>
        <w:t> </w:t>
      </w:r>
      <w:r>
        <w:rPr>
          <w:sz w:val="20"/>
        </w:rPr>
        <w:t>por</w:t>
      </w:r>
      <w:r>
        <w:rPr>
          <w:spacing w:val="-2"/>
          <w:sz w:val="20"/>
        </w:rPr>
        <w:t> </w:t>
      </w:r>
      <w:r>
        <w:rPr>
          <w:sz w:val="20"/>
        </w:rPr>
        <w:t>dia</w:t>
      </w:r>
      <w:r>
        <w:rPr>
          <w:spacing w:val="-2"/>
          <w:sz w:val="20"/>
        </w:rPr>
        <w:t> </w:t>
      </w:r>
      <w:r>
        <w:rPr>
          <w:sz w:val="20"/>
        </w:rPr>
        <w:t>de</w:t>
      </w:r>
      <w:r>
        <w:rPr>
          <w:spacing w:val="-2"/>
          <w:sz w:val="20"/>
        </w:rPr>
        <w:t> atraso.</w:t>
      </w:r>
    </w:p>
    <w:p>
      <w:pPr>
        <w:pStyle w:val="ListParagraph"/>
        <w:numPr>
          <w:ilvl w:val="2"/>
          <w:numId w:val="32"/>
        </w:numPr>
        <w:tabs>
          <w:tab w:pos="1082" w:val="left" w:leader="none"/>
        </w:tabs>
        <w:spacing w:line="240" w:lineRule="auto" w:before="115" w:after="0"/>
        <w:ind w:left="1082" w:right="0" w:hanging="233"/>
        <w:jc w:val="left"/>
        <w:rPr>
          <w:sz w:val="20"/>
        </w:rPr>
      </w:pPr>
      <w:r>
        <w:rPr>
          <w:sz w:val="20"/>
        </w:rPr>
        <w:t>atraso</w:t>
      </w:r>
      <w:r>
        <w:rPr>
          <w:spacing w:val="-5"/>
          <w:sz w:val="20"/>
        </w:rPr>
        <w:t> </w:t>
      </w:r>
      <w:r>
        <w:rPr>
          <w:sz w:val="20"/>
        </w:rPr>
        <w:t>de</w:t>
      </w:r>
      <w:r>
        <w:rPr>
          <w:spacing w:val="-2"/>
          <w:sz w:val="20"/>
        </w:rPr>
        <w:t> </w:t>
      </w:r>
      <w:r>
        <w:rPr>
          <w:sz w:val="20"/>
        </w:rPr>
        <w:t>06</w:t>
      </w:r>
      <w:r>
        <w:rPr>
          <w:spacing w:val="-2"/>
          <w:sz w:val="20"/>
        </w:rPr>
        <w:t> </w:t>
      </w:r>
      <w:r>
        <w:rPr>
          <w:sz w:val="20"/>
        </w:rPr>
        <w:t>a</w:t>
      </w:r>
      <w:r>
        <w:rPr>
          <w:spacing w:val="-3"/>
          <w:sz w:val="20"/>
        </w:rPr>
        <w:t> </w:t>
      </w:r>
      <w:r>
        <w:rPr>
          <w:sz w:val="20"/>
        </w:rPr>
        <w:t>10</w:t>
      </w:r>
      <w:r>
        <w:rPr>
          <w:spacing w:val="-2"/>
          <w:sz w:val="20"/>
        </w:rPr>
        <w:t> </w:t>
      </w:r>
      <w:r>
        <w:rPr>
          <w:sz w:val="20"/>
        </w:rPr>
        <w:t>dias,</w:t>
      </w:r>
      <w:r>
        <w:rPr>
          <w:spacing w:val="-2"/>
          <w:sz w:val="20"/>
        </w:rPr>
        <w:t> </w:t>
      </w:r>
      <w:r>
        <w:rPr>
          <w:sz w:val="20"/>
        </w:rPr>
        <w:t>multa</w:t>
      </w:r>
      <w:r>
        <w:rPr>
          <w:spacing w:val="-3"/>
          <w:sz w:val="20"/>
        </w:rPr>
        <w:t> </w:t>
      </w:r>
      <w:r>
        <w:rPr>
          <w:sz w:val="20"/>
        </w:rPr>
        <w:t>de</w:t>
      </w:r>
      <w:r>
        <w:rPr>
          <w:spacing w:val="-2"/>
          <w:sz w:val="20"/>
        </w:rPr>
        <w:t> </w:t>
      </w:r>
      <w:r>
        <w:rPr>
          <w:sz w:val="20"/>
        </w:rPr>
        <w:t>0,3%,</w:t>
      </w:r>
      <w:r>
        <w:rPr>
          <w:spacing w:val="-2"/>
          <w:sz w:val="20"/>
        </w:rPr>
        <w:t> </w:t>
      </w:r>
      <w:r>
        <w:rPr>
          <w:sz w:val="20"/>
        </w:rPr>
        <w:t>do</w:t>
      </w:r>
      <w:r>
        <w:rPr>
          <w:spacing w:val="-3"/>
          <w:sz w:val="20"/>
        </w:rPr>
        <w:t> </w:t>
      </w:r>
      <w:r>
        <w:rPr>
          <w:sz w:val="20"/>
        </w:rPr>
        <w:t>valor</w:t>
      </w:r>
      <w:r>
        <w:rPr>
          <w:spacing w:val="-2"/>
          <w:sz w:val="20"/>
        </w:rPr>
        <w:t> </w:t>
      </w:r>
      <w:r>
        <w:rPr>
          <w:sz w:val="20"/>
        </w:rPr>
        <w:t>contratado,</w:t>
      </w:r>
      <w:r>
        <w:rPr>
          <w:spacing w:val="-2"/>
          <w:sz w:val="20"/>
        </w:rPr>
        <w:t> </w:t>
      </w:r>
      <w:r>
        <w:rPr>
          <w:sz w:val="20"/>
        </w:rPr>
        <w:t>por</w:t>
      </w:r>
      <w:r>
        <w:rPr>
          <w:spacing w:val="-3"/>
          <w:sz w:val="20"/>
        </w:rPr>
        <w:t> </w:t>
      </w:r>
      <w:r>
        <w:rPr>
          <w:sz w:val="20"/>
        </w:rPr>
        <w:t>dia</w:t>
      </w:r>
      <w:r>
        <w:rPr>
          <w:spacing w:val="-2"/>
          <w:sz w:val="20"/>
        </w:rPr>
        <w:t> </w:t>
      </w:r>
      <w:r>
        <w:rPr>
          <w:sz w:val="20"/>
        </w:rPr>
        <w:t>de</w:t>
      </w:r>
      <w:r>
        <w:rPr>
          <w:spacing w:val="-2"/>
          <w:sz w:val="20"/>
        </w:rPr>
        <w:t> atraso.</w:t>
      </w:r>
    </w:p>
    <w:p>
      <w:pPr>
        <w:pStyle w:val="ListParagraph"/>
        <w:numPr>
          <w:ilvl w:val="2"/>
          <w:numId w:val="32"/>
        </w:numPr>
        <w:tabs>
          <w:tab w:pos="1137" w:val="left" w:leader="none"/>
        </w:tabs>
        <w:spacing w:line="240" w:lineRule="auto" w:before="115" w:after="0"/>
        <w:ind w:left="1137" w:right="0" w:hanging="288"/>
        <w:jc w:val="left"/>
        <w:rPr>
          <w:sz w:val="20"/>
        </w:rPr>
      </w:pPr>
      <w:r>
        <w:rPr>
          <w:sz w:val="20"/>
        </w:rPr>
        <w:t>atraso</w:t>
      </w:r>
      <w:r>
        <w:rPr>
          <w:spacing w:val="-5"/>
          <w:sz w:val="20"/>
        </w:rPr>
        <w:t> </w:t>
      </w:r>
      <w:r>
        <w:rPr>
          <w:sz w:val="20"/>
        </w:rPr>
        <w:t>de</w:t>
      </w:r>
      <w:r>
        <w:rPr>
          <w:spacing w:val="-2"/>
          <w:sz w:val="20"/>
        </w:rPr>
        <w:t> </w:t>
      </w:r>
      <w:r>
        <w:rPr>
          <w:sz w:val="20"/>
        </w:rPr>
        <w:t>11</w:t>
      </w:r>
      <w:r>
        <w:rPr>
          <w:spacing w:val="-2"/>
          <w:sz w:val="20"/>
        </w:rPr>
        <w:t> </w:t>
      </w:r>
      <w:r>
        <w:rPr>
          <w:sz w:val="20"/>
        </w:rPr>
        <w:t>a</w:t>
      </w:r>
      <w:r>
        <w:rPr>
          <w:spacing w:val="-3"/>
          <w:sz w:val="20"/>
        </w:rPr>
        <w:t> </w:t>
      </w:r>
      <w:r>
        <w:rPr>
          <w:sz w:val="20"/>
        </w:rPr>
        <w:t>15</w:t>
      </w:r>
      <w:r>
        <w:rPr>
          <w:spacing w:val="-2"/>
          <w:sz w:val="20"/>
        </w:rPr>
        <w:t> </w:t>
      </w:r>
      <w:r>
        <w:rPr>
          <w:sz w:val="20"/>
        </w:rPr>
        <w:t>dias,</w:t>
      </w:r>
      <w:r>
        <w:rPr>
          <w:spacing w:val="-2"/>
          <w:sz w:val="20"/>
        </w:rPr>
        <w:t> </w:t>
      </w:r>
      <w:r>
        <w:rPr>
          <w:sz w:val="20"/>
        </w:rPr>
        <w:t>multa</w:t>
      </w:r>
      <w:r>
        <w:rPr>
          <w:spacing w:val="-2"/>
          <w:sz w:val="20"/>
        </w:rPr>
        <w:t> </w:t>
      </w:r>
      <w:r>
        <w:rPr>
          <w:sz w:val="20"/>
        </w:rPr>
        <w:t>de</w:t>
      </w:r>
      <w:r>
        <w:rPr>
          <w:spacing w:val="-3"/>
          <w:sz w:val="20"/>
        </w:rPr>
        <w:t> </w:t>
      </w:r>
      <w:r>
        <w:rPr>
          <w:sz w:val="20"/>
        </w:rPr>
        <w:t>0,4%</w:t>
      </w:r>
      <w:r>
        <w:rPr>
          <w:spacing w:val="-2"/>
          <w:sz w:val="20"/>
        </w:rPr>
        <w:t> </w:t>
      </w:r>
      <w:r>
        <w:rPr>
          <w:sz w:val="20"/>
        </w:rPr>
        <w:t>do</w:t>
      </w:r>
      <w:r>
        <w:rPr>
          <w:spacing w:val="-2"/>
          <w:sz w:val="20"/>
        </w:rPr>
        <w:t> </w:t>
      </w:r>
      <w:r>
        <w:rPr>
          <w:sz w:val="20"/>
        </w:rPr>
        <w:t>valor</w:t>
      </w:r>
      <w:r>
        <w:rPr>
          <w:spacing w:val="-2"/>
          <w:sz w:val="20"/>
        </w:rPr>
        <w:t> </w:t>
      </w:r>
      <w:r>
        <w:rPr>
          <w:sz w:val="20"/>
        </w:rPr>
        <w:t>contratado,</w:t>
      </w:r>
      <w:r>
        <w:rPr>
          <w:spacing w:val="-3"/>
          <w:sz w:val="20"/>
        </w:rPr>
        <w:t> </w:t>
      </w:r>
      <w:r>
        <w:rPr>
          <w:sz w:val="20"/>
        </w:rPr>
        <w:t>por</w:t>
      </w:r>
      <w:r>
        <w:rPr>
          <w:spacing w:val="-2"/>
          <w:sz w:val="20"/>
        </w:rPr>
        <w:t> </w:t>
      </w:r>
      <w:r>
        <w:rPr>
          <w:sz w:val="20"/>
        </w:rPr>
        <w:t>dia</w:t>
      </w:r>
      <w:r>
        <w:rPr>
          <w:spacing w:val="-2"/>
          <w:sz w:val="20"/>
        </w:rPr>
        <w:t> </w:t>
      </w:r>
      <w:r>
        <w:rPr>
          <w:sz w:val="20"/>
        </w:rPr>
        <w:t>de</w:t>
      </w:r>
      <w:r>
        <w:rPr>
          <w:spacing w:val="-2"/>
          <w:sz w:val="20"/>
        </w:rPr>
        <w:t> atraso.</w:t>
      </w:r>
    </w:p>
    <w:p>
      <w:pPr>
        <w:pStyle w:val="ListParagraph"/>
        <w:numPr>
          <w:ilvl w:val="1"/>
          <w:numId w:val="32"/>
        </w:numPr>
        <w:tabs>
          <w:tab w:pos="638" w:val="left" w:leader="none"/>
        </w:tabs>
        <w:spacing w:line="240" w:lineRule="auto" w:before="115" w:after="0"/>
        <w:ind w:left="638" w:right="0" w:hanging="496"/>
        <w:jc w:val="both"/>
        <w:rPr>
          <w:sz w:val="20"/>
        </w:rPr>
      </w:pPr>
      <w:r>
        <w:rPr>
          <w:sz w:val="20"/>
        </w:rPr>
        <w:t>O</w:t>
      </w:r>
      <w:r>
        <w:rPr>
          <w:spacing w:val="-4"/>
          <w:sz w:val="20"/>
        </w:rPr>
        <w:t> </w:t>
      </w:r>
      <w:r>
        <w:rPr>
          <w:sz w:val="20"/>
        </w:rPr>
        <w:t>atraso</w:t>
      </w:r>
      <w:r>
        <w:rPr>
          <w:spacing w:val="-3"/>
          <w:sz w:val="20"/>
        </w:rPr>
        <w:t> </w:t>
      </w:r>
      <w:r>
        <w:rPr>
          <w:sz w:val="20"/>
        </w:rPr>
        <w:t>superior</w:t>
      </w:r>
      <w:r>
        <w:rPr>
          <w:spacing w:val="-3"/>
          <w:sz w:val="20"/>
        </w:rPr>
        <w:t> </w:t>
      </w:r>
      <w:r>
        <w:rPr>
          <w:sz w:val="20"/>
        </w:rPr>
        <w:t>a</w:t>
      </w:r>
      <w:r>
        <w:rPr>
          <w:spacing w:val="-3"/>
          <w:sz w:val="20"/>
        </w:rPr>
        <w:t> </w:t>
      </w:r>
      <w:r>
        <w:rPr>
          <w:sz w:val="20"/>
        </w:rPr>
        <w:t>16</w:t>
      </w:r>
      <w:r>
        <w:rPr>
          <w:spacing w:val="-3"/>
          <w:sz w:val="20"/>
        </w:rPr>
        <w:t> </w:t>
      </w:r>
      <w:r>
        <w:rPr>
          <w:sz w:val="20"/>
        </w:rPr>
        <w:t>dias</w:t>
      </w:r>
      <w:r>
        <w:rPr>
          <w:spacing w:val="-4"/>
          <w:sz w:val="20"/>
        </w:rPr>
        <w:t> </w:t>
      </w:r>
      <w:r>
        <w:rPr>
          <w:sz w:val="20"/>
        </w:rPr>
        <w:t>será</w:t>
      </w:r>
      <w:r>
        <w:rPr>
          <w:spacing w:val="-3"/>
          <w:sz w:val="20"/>
        </w:rPr>
        <w:t> </w:t>
      </w:r>
      <w:r>
        <w:rPr>
          <w:sz w:val="20"/>
        </w:rPr>
        <w:t>considerado</w:t>
      </w:r>
      <w:r>
        <w:rPr>
          <w:spacing w:val="-3"/>
          <w:sz w:val="20"/>
        </w:rPr>
        <w:t> </w:t>
      </w:r>
      <w:r>
        <w:rPr>
          <w:sz w:val="20"/>
        </w:rPr>
        <w:t>inexecução</w:t>
      </w:r>
      <w:r>
        <w:rPr>
          <w:spacing w:val="-3"/>
          <w:sz w:val="20"/>
        </w:rPr>
        <w:t> </w:t>
      </w:r>
      <w:r>
        <w:rPr>
          <w:sz w:val="20"/>
        </w:rPr>
        <w:t>total</w:t>
      </w:r>
      <w:r>
        <w:rPr>
          <w:spacing w:val="-3"/>
          <w:sz w:val="20"/>
        </w:rPr>
        <w:t> </w:t>
      </w:r>
      <w:r>
        <w:rPr>
          <w:spacing w:val="-2"/>
          <w:sz w:val="20"/>
        </w:rPr>
        <w:t>contrato.</w:t>
      </w:r>
    </w:p>
    <w:p>
      <w:pPr>
        <w:pStyle w:val="ListParagraph"/>
        <w:numPr>
          <w:ilvl w:val="1"/>
          <w:numId w:val="32"/>
        </w:numPr>
        <w:tabs>
          <w:tab w:pos="645" w:val="left" w:leader="none"/>
        </w:tabs>
        <w:spacing w:line="360" w:lineRule="auto" w:before="115" w:after="0"/>
        <w:ind w:left="142" w:right="141" w:firstLine="0"/>
        <w:jc w:val="both"/>
        <w:rPr>
          <w:sz w:val="20"/>
        </w:rPr>
      </w:pPr>
      <w:r>
        <w:rPr>
          <w:sz w:val="20"/>
        </w:rPr>
        <w:t>Em caso de inexecução total, a contratada estará sujeita a multa de 30% do valor total do contrato ou diferença do preço resultante de nova licitação para realização da obrigação não cumprida, prevalecendo a de maior valor, acumulada com a pena de suspensão do direito de licitar e o</w:t>
      </w:r>
      <w:r>
        <w:rPr>
          <w:spacing w:val="40"/>
          <w:sz w:val="20"/>
        </w:rPr>
        <w:t> </w:t>
      </w:r>
      <w:r>
        <w:rPr>
          <w:sz w:val="20"/>
        </w:rPr>
        <w:t>impedimento de contratar com a Câmara Municipal de Canguçu PELO PRAZO DE 05(CINCO) anos.</w:t>
      </w:r>
    </w:p>
    <w:p>
      <w:pPr>
        <w:pStyle w:val="ListParagraph"/>
        <w:numPr>
          <w:ilvl w:val="1"/>
          <w:numId w:val="32"/>
        </w:numPr>
        <w:tabs>
          <w:tab w:pos="647" w:val="left" w:leader="none"/>
        </w:tabs>
        <w:spacing w:line="360" w:lineRule="auto" w:before="0" w:after="0"/>
        <w:ind w:left="142" w:right="141" w:firstLine="0"/>
        <w:jc w:val="both"/>
        <w:rPr>
          <w:sz w:val="20"/>
        </w:rPr>
      </w:pPr>
      <w:r>
        <w:rPr>
          <w:sz w:val="20"/>
        </w:rPr>
        <w:t>A aplicação da multa não impede que a Câmara Municipal de Canguçu rescinda unilateralmente o contrato e aplique as outras sanções previstas na Lei Federal 14.133/2021 e suas alterações.</w:t>
      </w:r>
    </w:p>
    <w:p>
      <w:pPr>
        <w:pStyle w:val="ListParagraph"/>
        <w:numPr>
          <w:ilvl w:val="1"/>
          <w:numId w:val="32"/>
        </w:numPr>
        <w:tabs>
          <w:tab w:pos="641" w:val="left" w:leader="none"/>
        </w:tabs>
        <w:spacing w:line="360" w:lineRule="auto" w:before="0" w:after="0"/>
        <w:ind w:left="142" w:right="141" w:firstLine="0"/>
        <w:jc w:val="both"/>
        <w:rPr>
          <w:sz w:val="20"/>
        </w:rPr>
      </w:pPr>
      <w:r>
        <w:rPr>
          <w:sz w:val="20"/>
        </w:rPr>
        <w:t>O cálculo das multas acima será à base de juros compostos, sem prejuízo das demais penalidades previstas</w:t>
      </w:r>
      <w:r>
        <w:rPr>
          <w:spacing w:val="-2"/>
          <w:sz w:val="20"/>
        </w:rPr>
        <w:t> </w:t>
      </w:r>
      <w:r>
        <w:rPr>
          <w:sz w:val="20"/>
        </w:rPr>
        <w:t>no</w:t>
      </w:r>
      <w:r>
        <w:rPr>
          <w:spacing w:val="-2"/>
          <w:sz w:val="20"/>
        </w:rPr>
        <w:t> </w:t>
      </w:r>
      <w:r>
        <w:rPr>
          <w:sz w:val="20"/>
        </w:rPr>
        <w:t>Edital,</w:t>
      </w:r>
      <w:r>
        <w:rPr>
          <w:spacing w:val="-2"/>
          <w:sz w:val="20"/>
        </w:rPr>
        <w:t> </w:t>
      </w:r>
      <w:r>
        <w:rPr>
          <w:sz w:val="20"/>
        </w:rPr>
        <w:t>na</w:t>
      </w:r>
      <w:r>
        <w:rPr>
          <w:spacing w:val="-2"/>
          <w:sz w:val="20"/>
        </w:rPr>
        <w:t> </w:t>
      </w:r>
      <w:r>
        <w:rPr>
          <w:sz w:val="20"/>
        </w:rPr>
        <w:t>minuta</w:t>
      </w:r>
      <w:r>
        <w:rPr>
          <w:spacing w:val="-2"/>
          <w:sz w:val="20"/>
        </w:rPr>
        <w:t> </w:t>
      </w:r>
      <w:r>
        <w:rPr>
          <w:sz w:val="20"/>
        </w:rPr>
        <w:t>do</w:t>
      </w:r>
      <w:r>
        <w:rPr>
          <w:spacing w:val="-2"/>
          <w:sz w:val="20"/>
        </w:rPr>
        <w:t> </w:t>
      </w:r>
      <w:r>
        <w:rPr>
          <w:sz w:val="20"/>
        </w:rPr>
        <w:t>contrato,</w:t>
      </w:r>
      <w:r>
        <w:rPr>
          <w:spacing w:val="-2"/>
          <w:sz w:val="20"/>
        </w:rPr>
        <w:t> </w:t>
      </w:r>
      <w:r>
        <w:rPr>
          <w:sz w:val="20"/>
        </w:rPr>
        <w:t>na</w:t>
      </w:r>
      <w:r>
        <w:rPr>
          <w:spacing w:val="-2"/>
          <w:sz w:val="20"/>
        </w:rPr>
        <w:t> </w:t>
      </w:r>
      <w:r>
        <w:rPr>
          <w:sz w:val="20"/>
        </w:rPr>
        <w:t>Lei</w:t>
      </w:r>
      <w:r>
        <w:rPr>
          <w:spacing w:val="-2"/>
          <w:sz w:val="20"/>
        </w:rPr>
        <w:t> </w:t>
      </w:r>
      <w:r>
        <w:rPr>
          <w:sz w:val="20"/>
        </w:rPr>
        <w:t>Federal</w:t>
      </w:r>
      <w:r>
        <w:rPr>
          <w:spacing w:val="-2"/>
          <w:sz w:val="20"/>
        </w:rPr>
        <w:t> </w:t>
      </w:r>
      <w:r>
        <w:rPr>
          <w:sz w:val="20"/>
        </w:rPr>
        <w:t>14.133/2021.</w:t>
      </w:r>
      <w:r>
        <w:rPr>
          <w:spacing w:val="-2"/>
          <w:sz w:val="20"/>
        </w:rPr>
        <w:t> </w:t>
      </w:r>
      <w:r>
        <w:rPr>
          <w:sz w:val="20"/>
        </w:rPr>
        <w:t>O</w:t>
      </w:r>
      <w:r>
        <w:rPr>
          <w:spacing w:val="-2"/>
          <w:sz w:val="20"/>
        </w:rPr>
        <w:t> </w:t>
      </w:r>
      <w:r>
        <w:rPr>
          <w:sz w:val="20"/>
        </w:rPr>
        <w:t>período</w:t>
      </w:r>
      <w:r>
        <w:rPr>
          <w:spacing w:val="-2"/>
          <w:sz w:val="20"/>
        </w:rPr>
        <w:t> </w:t>
      </w:r>
      <w:r>
        <w:rPr>
          <w:sz w:val="20"/>
        </w:rPr>
        <w:t>de</w:t>
      </w:r>
      <w:r>
        <w:rPr>
          <w:spacing w:val="-2"/>
          <w:sz w:val="20"/>
        </w:rPr>
        <w:t> </w:t>
      </w:r>
      <w:r>
        <w:rPr>
          <w:sz w:val="20"/>
        </w:rPr>
        <w:t>atraso</w:t>
      </w:r>
      <w:r>
        <w:rPr>
          <w:spacing w:val="-2"/>
          <w:sz w:val="20"/>
        </w:rPr>
        <w:t> </w:t>
      </w:r>
      <w:r>
        <w:rPr>
          <w:sz w:val="20"/>
        </w:rPr>
        <w:t>será</w:t>
      </w:r>
      <w:r>
        <w:rPr>
          <w:spacing w:val="-2"/>
          <w:sz w:val="20"/>
        </w:rPr>
        <w:t> </w:t>
      </w:r>
      <w:r>
        <w:rPr>
          <w:sz w:val="20"/>
        </w:rPr>
        <w:t>contado em dias corridos.</w:t>
      </w:r>
    </w:p>
    <w:p>
      <w:pPr>
        <w:pStyle w:val="ListParagraph"/>
        <w:numPr>
          <w:ilvl w:val="1"/>
          <w:numId w:val="32"/>
        </w:numPr>
        <w:tabs>
          <w:tab w:pos="772" w:val="left" w:leader="none"/>
        </w:tabs>
        <w:spacing w:line="360" w:lineRule="auto" w:before="0" w:after="0"/>
        <w:ind w:left="142" w:right="142" w:firstLine="0"/>
        <w:jc w:val="both"/>
        <w:rPr>
          <w:sz w:val="20"/>
        </w:rPr>
      </w:pPr>
      <w:r>
        <w:rPr>
          <w:sz w:val="20"/>
        </w:rPr>
        <w:t>As multas serão cobradas administrativamente por meio de procedimento distinto, podendo ser descontadas da garantia prestada, se houver, dos pagamentos ou quando for o caso, inscritas em dívida ativa e cobradas judicialmente.</w:t>
      </w:r>
    </w:p>
    <w:p>
      <w:pPr>
        <w:pStyle w:val="ListParagraph"/>
        <w:numPr>
          <w:ilvl w:val="1"/>
          <w:numId w:val="32"/>
        </w:numPr>
        <w:tabs>
          <w:tab w:pos="749" w:val="left" w:leader="none"/>
        </w:tabs>
        <w:spacing w:line="360" w:lineRule="auto" w:before="0" w:after="0"/>
        <w:ind w:left="142" w:right="141" w:firstLine="0"/>
        <w:jc w:val="both"/>
        <w:rPr>
          <w:sz w:val="20"/>
        </w:rPr>
      </w:pPr>
      <w:r>
        <w:rPr>
          <w:sz w:val="20"/>
        </w:rPr>
        <w:t>O</w:t>
      </w:r>
      <w:r>
        <w:rPr>
          <w:spacing w:val="-1"/>
          <w:sz w:val="20"/>
        </w:rPr>
        <w:t> </w:t>
      </w:r>
      <w:r>
        <w:rPr>
          <w:sz w:val="20"/>
        </w:rPr>
        <w:t>prazo</w:t>
      </w:r>
      <w:r>
        <w:rPr>
          <w:spacing w:val="-1"/>
          <w:sz w:val="20"/>
        </w:rPr>
        <w:t> </w:t>
      </w:r>
      <w:r>
        <w:rPr>
          <w:sz w:val="20"/>
        </w:rPr>
        <w:t>para</w:t>
      </w:r>
      <w:r>
        <w:rPr>
          <w:spacing w:val="-1"/>
          <w:sz w:val="20"/>
        </w:rPr>
        <w:t> </w:t>
      </w:r>
      <w:r>
        <w:rPr>
          <w:sz w:val="20"/>
        </w:rPr>
        <w:t>pagamento</w:t>
      </w:r>
      <w:r>
        <w:rPr>
          <w:spacing w:val="-1"/>
          <w:sz w:val="20"/>
        </w:rPr>
        <w:t> </w:t>
      </w:r>
      <w:r>
        <w:rPr>
          <w:sz w:val="20"/>
        </w:rPr>
        <w:t>das</w:t>
      </w:r>
      <w:r>
        <w:rPr>
          <w:spacing w:val="-1"/>
          <w:sz w:val="20"/>
        </w:rPr>
        <w:t> </w:t>
      </w:r>
      <w:r>
        <w:rPr>
          <w:sz w:val="20"/>
        </w:rPr>
        <w:t>multas</w:t>
      </w:r>
      <w:r>
        <w:rPr>
          <w:spacing w:val="-1"/>
          <w:sz w:val="20"/>
        </w:rPr>
        <w:t> </w:t>
      </w:r>
      <w:r>
        <w:rPr>
          <w:sz w:val="20"/>
        </w:rPr>
        <w:t>será</w:t>
      </w:r>
      <w:r>
        <w:rPr>
          <w:spacing w:val="-1"/>
          <w:sz w:val="20"/>
        </w:rPr>
        <w:t> </w:t>
      </w:r>
      <w:r>
        <w:rPr>
          <w:sz w:val="20"/>
        </w:rPr>
        <w:t>de</w:t>
      </w:r>
      <w:r>
        <w:rPr>
          <w:spacing w:val="-1"/>
          <w:sz w:val="20"/>
        </w:rPr>
        <w:t> </w:t>
      </w:r>
      <w:r>
        <w:rPr>
          <w:sz w:val="20"/>
        </w:rPr>
        <w:t>até</w:t>
      </w:r>
      <w:r>
        <w:rPr>
          <w:spacing w:val="-1"/>
          <w:sz w:val="20"/>
        </w:rPr>
        <w:t> </w:t>
      </w:r>
      <w:r>
        <w:rPr>
          <w:sz w:val="20"/>
        </w:rPr>
        <w:t>30</w:t>
      </w:r>
      <w:r>
        <w:rPr>
          <w:spacing w:val="-1"/>
          <w:sz w:val="20"/>
        </w:rPr>
        <w:t> </w:t>
      </w:r>
      <w:r>
        <w:rPr>
          <w:sz w:val="20"/>
        </w:rPr>
        <w:t>(trinta)</w:t>
      </w:r>
      <w:r>
        <w:rPr>
          <w:spacing w:val="-1"/>
          <w:sz w:val="20"/>
        </w:rPr>
        <w:t> </w:t>
      </w:r>
      <w:r>
        <w:rPr>
          <w:sz w:val="20"/>
        </w:rPr>
        <w:t>dias,</w:t>
      </w:r>
      <w:r>
        <w:rPr>
          <w:spacing w:val="-1"/>
          <w:sz w:val="20"/>
        </w:rPr>
        <w:t> </w:t>
      </w:r>
      <w:r>
        <w:rPr>
          <w:sz w:val="20"/>
        </w:rPr>
        <w:t>contadas</w:t>
      </w:r>
      <w:r>
        <w:rPr>
          <w:spacing w:val="-1"/>
          <w:sz w:val="20"/>
        </w:rPr>
        <w:t> </w:t>
      </w:r>
      <w:r>
        <w:rPr>
          <w:sz w:val="20"/>
        </w:rPr>
        <w:t>da</w:t>
      </w:r>
      <w:r>
        <w:rPr>
          <w:spacing w:val="-1"/>
          <w:sz w:val="20"/>
        </w:rPr>
        <w:t> </w:t>
      </w:r>
      <w:r>
        <w:rPr>
          <w:sz w:val="20"/>
        </w:rPr>
        <w:t>data</w:t>
      </w:r>
      <w:r>
        <w:rPr>
          <w:spacing w:val="-1"/>
          <w:sz w:val="20"/>
        </w:rPr>
        <w:t> </w:t>
      </w:r>
      <w:r>
        <w:rPr>
          <w:sz w:val="20"/>
        </w:rPr>
        <w:t>do</w:t>
      </w:r>
      <w:r>
        <w:rPr>
          <w:spacing w:val="-1"/>
          <w:sz w:val="20"/>
        </w:rPr>
        <w:t> </w:t>
      </w:r>
      <w:r>
        <w:rPr>
          <w:sz w:val="20"/>
        </w:rPr>
        <w:t>recebimento da intimação por via postal ou por oficio devidamente recebido.</w:t>
      </w:r>
    </w:p>
    <w:p>
      <w:pPr>
        <w:pStyle w:val="ListParagraph"/>
        <w:numPr>
          <w:ilvl w:val="1"/>
          <w:numId w:val="32"/>
        </w:numPr>
        <w:tabs>
          <w:tab w:pos="813" w:val="left" w:leader="none"/>
        </w:tabs>
        <w:spacing w:line="360" w:lineRule="auto" w:before="0" w:after="0"/>
        <w:ind w:left="141" w:right="139" w:firstLine="0"/>
        <w:jc w:val="both"/>
        <w:rPr>
          <w:sz w:val="20"/>
        </w:rPr>
      </w:pPr>
      <w:r>
        <w:rPr>
          <w:sz w:val="20"/>
        </w:rPr>
        <w:t>O não cumprimento injustificado das obrigações contratuais, por parte da </w:t>
      </w:r>
      <w:r>
        <w:rPr>
          <w:rFonts w:ascii="Arial" w:hAnsi="Arial"/>
          <w:b/>
          <w:sz w:val="20"/>
        </w:rPr>
        <w:t>CONTRATADA</w:t>
      </w:r>
      <w:r>
        <w:rPr>
          <w:sz w:val="20"/>
        </w:rPr>
        <w:t>, sujeitar-se-á, também, às penalidades previstas na lei federal 14.133/2021.</w:t>
      </w:r>
    </w:p>
    <w:p>
      <w:pPr>
        <w:pStyle w:val="ListParagraph"/>
        <w:numPr>
          <w:ilvl w:val="1"/>
          <w:numId w:val="32"/>
        </w:numPr>
        <w:tabs>
          <w:tab w:pos="750" w:val="left" w:leader="none"/>
        </w:tabs>
        <w:spacing w:line="360" w:lineRule="auto" w:before="0" w:after="0"/>
        <w:ind w:left="141" w:right="141" w:firstLine="0"/>
        <w:jc w:val="both"/>
        <w:rPr>
          <w:sz w:val="20"/>
        </w:rPr>
      </w:pPr>
      <w:r>
        <w:rPr>
          <w:sz w:val="20"/>
        </w:rPr>
        <w:t>O procedimento para recolhimento das multas à Câmara Municipal de Canguçu será estabelecido pelo </w:t>
      </w:r>
      <w:r>
        <w:rPr>
          <w:rFonts w:ascii="Arial" w:hAnsi="Arial"/>
          <w:b/>
          <w:sz w:val="20"/>
        </w:rPr>
        <w:t>CONTRATANTE</w:t>
      </w:r>
      <w:r>
        <w:rPr>
          <w:sz w:val="20"/>
        </w:rPr>
        <w:t>.</w:t>
      </w:r>
    </w:p>
    <w:p>
      <w:pPr>
        <w:pStyle w:val="ListParagraph"/>
        <w:numPr>
          <w:ilvl w:val="1"/>
          <w:numId w:val="32"/>
        </w:numPr>
        <w:tabs>
          <w:tab w:pos="755" w:val="left" w:leader="none"/>
        </w:tabs>
        <w:spacing w:line="360" w:lineRule="auto" w:before="0" w:after="0"/>
        <w:ind w:left="141" w:right="142" w:firstLine="0"/>
        <w:jc w:val="both"/>
        <w:rPr>
          <w:sz w:val="20"/>
        </w:rPr>
      </w:pPr>
      <w:r>
        <w:rPr>
          <w:sz w:val="20"/>
        </w:rPr>
        <w:t>A aplicação de penalidades respeitará o contraditório e a ampla defesa, nos termos da lei federal </w:t>
      </w:r>
      <w:r>
        <w:rPr>
          <w:spacing w:val="-2"/>
          <w:sz w:val="20"/>
        </w:rPr>
        <w:t>14.133/2021.</w:t>
      </w:r>
    </w:p>
    <w:p>
      <w:pPr>
        <w:pStyle w:val="ListParagraph"/>
        <w:numPr>
          <w:ilvl w:val="1"/>
          <w:numId w:val="32"/>
        </w:numPr>
        <w:tabs>
          <w:tab w:pos="760" w:val="left" w:leader="none"/>
        </w:tabs>
        <w:spacing w:line="360" w:lineRule="auto" w:before="0" w:after="0"/>
        <w:ind w:left="141" w:right="141" w:firstLine="0"/>
        <w:jc w:val="both"/>
        <w:rPr>
          <w:sz w:val="20"/>
        </w:rPr>
      </w:pPr>
      <w:r>
        <w:rPr>
          <w:sz w:val="20"/>
        </w:rPr>
        <w:t>Ficará impedida de licitar e contratar com a administração pública direta e indireta pelo prazo de até 05 (cinco) anos, ou enquanto perdurarem os motivos determinados da punição, a pessoa que</w:t>
      </w:r>
      <w:r>
        <w:rPr>
          <w:spacing w:val="40"/>
          <w:sz w:val="20"/>
        </w:rPr>
        <w:t> </w:t>
      </w:r>
      <w:r>
        <w:rPr>
          <w:sz w:val="20"/>
        </w:rPr>
        <w:t>praticar atos previstos na lei 14.133/2021.</w:t>
      </w:r>
    </w:p>
    <w:p>
      <w:pPr>
        <w:pStyle w:val="ListParagraph"/>
        <w:spacing w:after="0" w:line="360" w:lineRule="auto"/>
        <w:jc w:val="both"/>
        <w:rPr>
          <w:sz w:val="20"/>
        </w:rPr>
        <w:sectPr>
          <w:pgSz w:w="11910" w:h="16840"/>
          <w:pgMar w:header="348" w:footer="1525" w:top="2100" w:bottom="1720" w:left="1559" w:right="708"/>
        </w:sectPr>
      </w:pPr>
    </w:p>
    <w:p>
      <w:pPr>
        <w:pStyle w:val="ListParagraph"/>
        <w:numPr>
          <w:ilvl w:val="1"/>
          <w:numId w:val="32"/>
        </w:numPr>
        <w:tabs>
          <w:tab w:pos="773" w:val="left" w:leader="none"/>
        </w:tabs>
        <w:spacing w:line="360" w:lineRule="auto" w:before="4" w:after="0"/>
        <w:ind w:left="141" w:right="143" w:firstLine="0"/>
        <w:jc w:val="both"/>
        <w:rPr>
          <w:sz w:val="20"/>
        </w:rPr>
      </w:pPr>
      <w:r>
        <w:rPr>
          <w:sz w:val="20"/>
        </w:rPr>
        <w:t>Às penalidades previstas neste instrumento convocatório tem caráter de sanção administrativa, consequentemente, a sua aplicação não exime a empresa CONTRATADA da reparação dos danos eventuais, perdas ou prejuízos que seu ato punível venha acarretar à Câmara Municipal de Canguçu.</w:t>
      </w:r>
    </w:p>
    <w:p>
      <w:pPr>
        <w:pStyle w:val="ListParagraph"/>
        <w:numPr>
          <w:ilvl w:val="1"/>
          <w:numId w:val="32"/>
        </w:numPr>
        <w:tabs>
          <w:tab w:pos="747" w:val="left" w:leader="none"/>
        </w:tabs>
        <w:spacing w:line="240" w:lineRule="auto" w:before="0" w:after="0"/>
        <w:ind w:left="747" w:right="0" w:hanging="606"/>
        <w:jc w:val="both"/>
        <w:rPr>
          <w:sz w:val="20"/>
        </w:rPr>
      </w:pPr>
      <w:r>
        <w:rPr>
          <w:sz w:val="20"/>
        </w:rPr>
        <w:t>AS</w:t>
      </w:r>
      <w:r>
        <w:rPr>
          <w:spacing w:val="-5"/>
          <w:sz w:val="20"/>
        </w:rPr>
        <w:t> </w:t>
      </w:r>
      <w:r>
        <w:rPr>
          <w:sz w:val="20"/>
        </w:rPr>
        <w:t>MULTAS</w:t>
      </w:r>
      <w:r>
        <w:rPr>
          <w:spacing w:val="-3"/>
          <w:sz w:val="20"/>
        </w:rPr>
        <w:t> </w:t>
      </w:r>
      <w:r>
        <w:rPr>
          <w:sz w:val="20"/>
        </w:rPr>
        <w:t>SÃO</w:t>
      </w:r>
      <w:r>
        <w:rPr>
          <w:spacing w:val="-3"/>
          <w:sz w:val="20"/>
        </w:rPr>
        <w:t> </w:t>
      </w:r>
      <w:r>
        <w:rPr>
          <w:sz w:val="20"/>
        </w:rPr>
        <w:t>AUTÔNOMAS</w:t>
      </w:r>
      <w:r>
        <w:rPr>
          <w:spacing w:val="-2"/>
          <w:sz w:val="20"/>
        </w:rPr>
        <w:t> </w:t>
      </w:r>
      <w:r>
        <w:rPr>
          <w:sz w:val="20"/>
        </w:rPr>
        <w:t>E</w:t>
      </w:r>
      <w:r>
        <w:rPr>
          <w:spacing w:val="-3"/>
          <w:sz w:val="20"/>
        </w:rPr>
        <w:t> </w:t>
      </w:r>
      <w:r>
        <w:rPr>
          <w:sz w:val="20"/>
        </w:rPr>
        <w:t>A</w:t>
      </w:r>
      <w:r>
        <w:rPr>
          <w:spacing w:val="-3"/>
          <w:sz w:val="20"/>
        </w:rPr>
        <w:t> </w:t>
      </w:r>
      <w:r>
        <w:rPr>
          <w:sz w:val="20"/>
        </w:rPr>
        <w:t>APLICAÇÃO</w:t>
      </w:r>
      <w:r>
        <w:rPr>
          <w:spacing w:val="-2"/>
          <w:sz w:val="20"/>
        </w:rPr>
        <w:t> </w:t>
      </w:r>
      <w:r>
        <w:rPr>
          <w:sz w:val="20"/>
        </w:rPr>
        <w:t>DE</w:t>
      </w:r>
      <w:r>
        <w:rPr>
          <w:spacing w:val="-3"/>
          <w:sz w:val="20"/>
        </w:rPr>
        <w:t> </w:t>
      </w:r>
      <w:r>
        <w:rPr>
          <w:sz w:val="20"/>
        </w:rPr>
        <w:t>UMA</w:t>
      </w:r>
      <w:r>
        <w:rPr>
          <w:spacing w:val="-3"/>
          <w:sz w:val="20"/>
        </w:rPr>
        <w:t> </w:t>
      </w:r>
      <w:r>
        <w:rPr>
          <w:sz w:val="20"/>
        </w:rPr>
        <w:t>NÃO</w:t>
      </w:r>
      <w:r>
        <w:rPr>
          <w:spacing w:val="-2"/>
          <w:sz w:val="20"/>
        </w:rPr>
        <w:t> </w:t>
      </w:r>
      <w:r>
        <w:rPr>
          <w:sz w:val="20"/>
        </w:rPr>
        <w:t>EXCLUI</w:t>
      </w:r>
      <w:r>
        <w:rPr>
          <w:spacing w:val="-3"/>
          <w:sz w:val="20"/>
        </w:rPr>
        <w:t> </w:t>
      </w:r>
      <w:r>
        <w:rPr>
          <w:sz w:val="20"/>
        </w:rPr>
        <w:t>A</w:t>
      </w:r>
      <w:r>
        <w:rPr>
          <w:spacing w:val="-3"/>
          <w:sz w:val="20"/>
        </w:rPr>
        <w:t> </w:t>
      </w:r>
      <w:r>
        <w:rPr>
          <w:sz w:val="20"/>
        </w:rPr>
        <w:t>DE</w:t>
      </w:r>
      <w:r>
        <w:rPr>
          <w:spacing w:val="-2"/>
          <w:sz w:val="20"/>
        </w:rPr>
        <w:t> OUTRA.</w:t>
      </w:r>
    </w:p>
    <w:p>
      <w:pPr>
        <w:pStyle w:val="BodyText"/>
        <w:ind w:left="0"/>
        <w:jc w:val="left"/>
      </w:pPr>
    </w:p>
    <w:p>
      <w:pPr>
        <w:pStyle w:val="BodyText"/>
        <w:ind w:left="0"/>
        <w:jc w:val="left"/>
      </w:pPr>
    </w:p>
    <w:p>
      <w:pPr>
        <w:pStyle w:val="Heading1"/>
        <w:ind w:left="141"/>
      </w:pPr>
      <w:r>
        <w:rPr/>
        <w:t>CLÁUSULA</w:t>
      </w:r>
      <w:r>
        <w:rPr>
          <w:spacing w:val="-7"/>
        </w:rPr>
        <w:t> </w:t>
      </w:r>
      <w:r>
        <w:rPr/>
        <w:t>DÉCIMA</w:t>
      </w:r>
      <w:r>
        <w:rPr>
          <w:spacing w:val="-4"/>
        </w:rPr>
        <w:t> </w:t>
      </w:r>
      <w:r>
        <w:rPr/>
        <w:t>PRIMEIRA-</w:t>
      </w:r>
      <w:r>
        <w:rPr>
          <w:spacing w:val="-4"/>
        </w:rPr>
        <w:t> </w:t>
      </w:r>
      <w:r>
        <w:rPr/>
        <w:t>DA</w:t>
      </w:r>
      <w:r>
        <w:rPr>
          <w:spacing w:val="-4"/>
        </w:rPr>
        <w:t> </w:t>
      </w:r>
      <w:r>
        <w:rPr/>
        <w:t>RESCISSÃO</w:t>
      </w:r>
      <w:r>
        <w:rPr>
          <w:spacing w:val="-4"/>
        </w:rPr>
        <w:t> </w:t>
      </w:r>
      <w:r>
        <w:rPr>
          <w:spacing w:val="-2"/>
        </w:rPr>
        <w:t>CONTRATUAL</w:t>
      </w:r>
    </w:p>
    <w:p>
      <w:pPr>
        <w:pStyle w:val="ListParagraph"/>
        <w:numPr>
          <w:ilvl w:val="1"/>
          <w:numId w:val="33"/>
        </w:numPr>
        <w:tabs>
          <w:tab w:pos="713" w:val="left" w:leader="none"/>
        </w:tabs>
        <w:spacing w:line="360" w:lineRule="auto" w:before="115" w:after="0"/>
        <w:ind w:left="142" w:right="139" w:firstLine="0"/>
        <w:jc w:val="both"/>
        <w:rPr>
          <w:sz w:val="20"/>
        </w:rPr>
      </w:pPr>
      <w:r>
        <w:rPr>
          <w:sz w:val="20"/>
        </w:rPr>
        <w:t>A inadimplência parcial ou total, por parte da </w:t>
      </w:r>
      <w:r>
        <w:rPr>
          <w:rFonts w:ascii="Arial" w:hAnsi="Arial"/>
          <w:b/>
          <w:sz w:val="20"/>
        </w:rPr>
        <w:t>CONTRATADA</w:t>
      </w:r>
      <w:r>
        <w:rPr>
          <w:sz w:val="20"/>
        </w:rPr>
        <w:t>, das cláusulas e condições estabelecidas</w:t>
      </w:r>
      <w:r>
        <w:rPr>
          <w:spacing w:val="-1"/>
          <w:sz w:val="20"/>
        </w:rPr>
        <w:t> </w:t>
      </w:r>
      <w:r>
        <w:rPr>
          <w:sz w:val="20"/>
        </w:rPr>
        <w:t>no</w:t>
      </w:r>
      <w:r>
        <w:rPr>
          <w:spacing w:val="-1"/>
          <w:sz w:val="20"/>
        </w:rPr>
        <w:t> </w:t>
      </w:r>
      <w:r>
        <w:rPr>
          <w:sz w:val="20"/>
        </w:rPr>
        <w:t>presente</w:t>
      </w:r>
      <w:r>
        <w:rPr>
          <w:spacing w:val="-1"/>
          <w:sz w:val="20"/>
        </w:rPr>
        <w:t> </w:t>
      </w:r>
      <w:r>
        <w:rPr>
          <w:sz w:val="20"/>
        </w:rPr>
        <w:t>contrato,</w:t>
      </w:r>
      <w:r>
        <w:rPr>
          <w:spacing w:val="-1"/>
          <w:sz w:val="20"/>
        </w:rPr>
        <w:t> </w:t>
      </w:r>
      <w:r>
        <w:rPr>
          <w:sz w:val="20"/>
        </w:rPr>
        <w:t>assegurará</w:t>
      </w:r>
      <w:r>
        <w:rPr>
          <w:spacing w:val="-1"/>
          <w:sz w:val="20"/>
        </w:rPr>
        <w:t> </w:t>
      </w:r>
      <w:r>
        <w:rPr>
          <w:sz w:val="20"/>
        </w:rPr>
        <w:t>ao</w:t>
      </w:r>
      <w:r>
        <w:rPr>
          <w:spacing w:val="-1"/>
          <w:sz w:val="20"/>
        </w:rPr>
        <w:t> </w:t>
      </w:r>
      <w:r>
        <w:rPr>
          <w:sz w:val="20"/>
        </w:rPr>
        <w:t>à</w:t>
      </w:r>
      <w:r>
        <w:rPr>
          <w:spacing w:val="-1"/>
          <w:sz w:val="20"/>
        </w:rPr>
        <w:t> </w:t>
      </w:r>
      <w:r>
        <w:rPr>
          <w:sz w:val="20"/>
        </w:rPr>
        <w:t>Câmara</w:t>
      </w:r>
      <w:r>
        <w:rPr>
          <w:spacing w:val="-1"/>
          <w:sz w:val="20"/>
        </w:rPr>
        <w:t> </w:t>
      </w:r>
      <w:r>
        <w:rPr>
          <w:sz w:val="20"/>
        </w:rPr>
        <w:t>Municipal</w:t>
      </w:r>
      <w:r>
        <w:rPr>
          <w:spacing w:val="-1"/>
          <w:sz w:val="20"/>
        </w:rPr>
        <w:t> </w:t>
      </w:r>
      <w:r>
        <w:rPr>
          <w:sz w:val="20"/>
        </w:rPr>
        <w:t>de</w:t>
      </w:r>
      <w:r>
        <w:rPr>
          <w:spacing w:val="-1"/>
          <w:sz w:val="20"/>
        </w:rPr>
        <w:t> </w:t>
      </w:r>
      <w:r>
        <w:rPr>
          <w:sz w:val="20"/>
        </w:rPr>
        <w:t>Canguçu</w:t>
      </w:r>
      <w:r>
        <w:rPr>
          <w:spacing w:val="-1"/>
          <w:sz w:val="20"/>
        </w:rPr>
        <w:t> </w:t>
      </w:r>
      <w:r>
        <w:rPr>
          <w:sz w:val="20"/>
        </w:rPr>
        <w:t>o</w:t>
      </w:r>
      <w:r>
        <w:rPr>
          <w:spacing w:val="-1"/>
          <w:sz w:val="20"/>
        </w:rPr>
        <w:t> </w:t>
      </w:r>
      <w:r>
        <w:rPr>
          <w:sz w:val="20"/>
        </w:rPr>
        <w:t>direito</w:t>
      </w:r>
      <w:r>
        <w:rPr>
          <w:spacing w:val="-1"/>
          <w:sz w:val="20"/>
        </w:rPr>
        <w:t> </w:t>
      </w:r>
      <w:r>
        <w:rPr>
          <w:sz w:val="20"/>
        </w:rPr>
        <w:t>de</w:t>
      </w:r>
      <w:r>
        <w:rPr>
          <w:spacing w:val="-1"/>
          <w:sz w:val="20"/>
        </w:rPr>
        <w:t> </w:t>
      </w:r>
      <w:r>
        <w:rPr>
          <w:sz w:val="20"/>
        </w:rPr>
        <w:t>rescindi- lo mediante notificação, através de ofício entregue diretamente ou por via eletrônica (e-mail) e/ou via postal com prova de recebimento, ficando a critério da Câmara Municipal de Canguçu declarar</w:t>
      </w:r>
      <w:r>
        <w:rPr>
          <w:spacing w:val="80"/>
          <w:sz w:val="20"/>
        </w:rPr>
        <w:t> </w:t>
      </w:r>
      <w:r>
        <w:rPr>
          <w:sz w:val="20"/>
        </w:rPr>
        <w:t>rescindido o presente contrato nos termos desta cláusula e/ou aplicar as multas previstas neste termo contratual e as demais penalidades previstas na Lei 14.133/2021 e suas alterações.</w:t>
      </w:r>
    </w:p>
    <w:p>
      <w:pPr>
        <w:pStyle w:val="ListParagraph"/>
        <w:numPr>
          <w:ilvl w:val="1"/>
          <w:numId w:val="33"/>
        </w:numPr>
        <w:tabs>
          <w:tab w:pos="638" w:val="left" w:leader="none"/>
        </w:tabs>
        <w:spacing w:line="240" w:lineRule="auto" w:before="0" w:after="0"/>
        <w:ind w:left="638" w:right="0" w:hanging="496"/>
        <w:jc w:val="both"/>
        <w:rPr>
          <w:sz w:val="20"/>
        </w:rPr>
      </w:pPr>
      <w:r>
        <w:rPr>
          <w:sz w:val="20"/>
        </w:rPr>
        <w:t>O</w:t>
      </w:r>
      <w:r>
        <w:rPr>
          <w:spacing w:val="-7"/>
          <w:sz w:val="20"/>
        </w:rPr>
        <w:t> </w:t>
      </w:r>
      <w:r>
        <w:rPr>
          <w:sz w:val="20"/>
        </w:rPr>
        <w:t>presente</w:t>
      </w:r>
      <w:r>
        <w:rPr>
          <w:spacing w:val="-5"/>
          <w:sz w:val="20"/>
        </w:rPr>
        <w:t> </w:t>
      </w:r>
      <w:r>
        <w:rPr>
          <w:sz w:val="20"/>
        </w:rPr>
        <w:t>contrato</w:t>
      </w:r>
      <w:r>
        <w:rPr>
          <w:spacing w:val="-4"/>
          <w:sz w:val="20"/>
        </w:rPr>
        <w:t> </w:t>
      </w:r>
      <w:r>
        <w:rPr>
          <w:sz w:val="20"/>
        </w:rPr>
        <w:t>poderá</w:t>
      </w:r>
      <w:r>
        <w:rPr>
          <w:spacing w:val="-5"/>
          <w:sz w:val="20"/>
        </w:rPr>
        <w:t> </w:t>
      </w:r>
      <w:r>
        <w:rPr>
          <w:sz w:val="20"/>
        </w:rPr>
        <w:t>ainda</w:t>
      </w:r>
      <w:r>
        <w:rPr>
          <w:spacing w:val="-4"/>
          <w:sz w:val="20"/>
        </w:rPr>
        <w:t> </w:t>
      </w:r>
      <w:r>
        <w:rPr>
          <w:sz w:val="20"/>
        </w:rPr>
        <w:t>ser</w:t>
      </w:r>
      <w:r>
        <w:rPr>
          <w:spacing w:val="-5"/>
          <w:sz w:val="20"/>
        </w:rPr>
        <w:t> </w:t>
      </w:r>
      <w:r>
        <w:rPr>
          <w:sz w:val="20"/>
        </w:rPr>
        <w:t>rescindido</w:t>
      </w:r>
      <w:r>
        <w:rPr>
          <w:spacing w:val="-4"/>
          <w:sz w:val="20"/>
        </w:rPr>
        <w:t> por:</w:t>
      </w:r>
    </w:p>
    <w:p>
      <w:pPr>
        <w:pStyle w:val="ListParagraph"/>
        <w:numPr>
          <w:ilvl w:val="0"/>
          <w:numId w:val="34"/>
        </w:numPr>
        <w:tabs>
          <w:tab w:pos="319" w:val="left" w:leader="none"/>
        </w:tabs>
        <w:spacing w:line="240" w:lineRule="auto" w:before="115" w:after="0"/>
        <w:ind w:left="319" w:right="0" w:hanging="177"/>
        <w:jc w:val="left"/>
        <w:rPr>
          <w:sz w:val="20"/>
        </w:rPr>
      </w:pPr>
      <w:r>
        <w:rPr>
          <w:sz w:val="20"/>
        </w:rPr>
        <w:t>Subcontratação</w:t>
      </w:r>
      <w:r>
        <w:rPr>
          <w:spacing w:val="-7"/>
          <w:sz w:val="20"/>
        </w:rPr>
        <w:t> </w:t>
      </w:r>
      <w:r>
        <w:rPr>
          <w:sz w:val="20"/>
        </w:rPr>
        <w:t>total</w:t>
      </w:r>
      <w:r>
        <w:rPr>
          <w:spacing w:val="-4"/>
          <w:sz w:val="20"/>
        </w:rPr>
        <w:t> </w:t>
      </w:r>
      <w:r>
        <w:rPr>
          <w:sz w:val="20"/>
        </w:rPr>
        <w:t>ou</w:t>
      </w:r>
      <w:r>
        <w:rPr>
          <w:spacing w:val="-4"/>
          <w:sz w:val="20"/>
        </w:rPr>
        <w:t> </w:t>
      </w:r>
      <w:r>
        <w:rPr>
          <w:sz w:val="20"/>
        </w:rPr>
        <w:t>parcial</w:t>
      </w:r>
      <w:r>
        <w:rPr>
          <w:spacing w:val="-4"/>
          <w:sz w:val="20"/>
        </w:rPr>
        <w:t> </w:t>
      </w:r>
      <w:r>
        <w:rPr>
          <w:sz w:val="20"/>
        </w:rPr>
        <w:t>do</w:t>
      </w:r>
      <w:r>
        <w:rPr>
          <w:spacing w:val="-5"/>
          <w:sz w:val="20"/>
        </w:rPr>
        <w:t> </w:t>
      </w:r>
      <w:r>
        <w:rPr>
          <w:sz w:val="20"/>
        </w:rPr>
        <w:t>seu</w:t>
      </w:r>
      <w:r>
        <w:rPr>
          <w:spacing w:val="-4"/>
          <w:sz w:val="20"/>
        </w:rPr>
        <w:t> </w:t>
      </w:r>
      <w:r>
        <w:rPr>
          <w:sz w:val="20"/>
        </w:rPr>
        <w:t>objeto,</w:t>
      </w:r>
      <w:r>
        <w:rPr>
          <w:spacing w:val="-4"/>
          <w:sz w:val="20"/>
        </w:rPr>
        <w:t> </w:t>
      </w:r>
      <w:r>
        <w:rPr>
          <w:sz w:val="20"/>
        </w:rPr>
        <w:t>sem</w:t>
      </w:r>
      <w:r>
        <w:rPr>
          <w:spacing w:val="-4"/>
          <w:sz w:val="20"/>
        </w:rPr>
        <w:t> </w:t>
      </w:r>
      <w:r>
        <w:rPr>
          <w:sz w:val="20"/>
        </w:rPr>
        <w:t>o</w:t>
      </w:r>
      <w:r>
        <w:rPr>
          <w:spacing w:val="-5"/>
          <w:sz w:val="20"/>
        </w:rPr>
        <w:t> </w:t>
      </w:r>
      <w:r>
        <w:rPr>
          <w:sz w:val="20"/>
        </w:rPr>
        <w:t>prévio</w:t>
      </w:r>
      <w:r>
        <w:rPr>
          <w:spacing w:val="-4"/>
          <w:sz w:val="20"/>
        </w:rPr>
        <w:t> </w:t>
      </w:r>
      <w:r>
        <w:rPr>
          <w:sz w:val="20"/>
        </w:rPr>
        <w:t>consentimento</w:t>
      </w:r>
      <w:r>
        <w:rPr>
          <w:spacing w:val="-4"/>
          <w:sz w:val="20"/>
        </w:rPr>
        <w:t> </w:t>
      </w:r>
      <w:r>
        <w:rPr>
          <w:sz w:val="20"/>
        </w:rPr>
        <w:t>da</w:t>
      </w:r>
      <w:r>
        <w:rPr>
          <w:spacing w:val="-2"/>
          <w:sz w:val="20"/>
        </w:rPr>
        <w:t> </w:t>
      </w:r>
      <w:r>
        <w:rPr>
          <w:rFonts w:ascii="Arial" w:hAnsi="Arial"/>
          <w:b/>
          <w:spacing w:val="-2"/>
          <w:sz w:val="20"/>
        </w:rPr>
        <w:t>CONTRATANTE</w:t>
      </w:r>
      <w:r>
        <w:rPr>
          <w:spacing w:val="-2"/>
          <w:sz w:val="20"/>
        </w:rPr>
        <w:t>.</w:t>
      </w:r>
    </w:p>
    <w:p>
      <w:pPr>
        <w:pStyle w:val="ListParagraph"/>
        <w:numPr>
          <w:ilvl w:val="0"/>
          <w:numId w:val="34"/>
        </w:numPr>
        <w:tabs>
          <w:tab w:pos="375" w:val="left" w:leader="none"/>
        </w:tabs>
        <w:spacing w:line="240" w:lineRule="auto" w:before="115" w:after="0"/>
        <w:ind w:left="375" w:right="0" w:hanging="233"/>
        <w:jc w:val="left"/>
        <w:rPr>
          <w:sz w:val="20"/>
        </w:rPr>
      </w:pPr>
      <w:r>
        <w:rPr>
          <w:sz w:val="20"/>
        </w:rPr>
        <w:t>Quaisquer</w:t>
      </w:r>
      <w:r>
        <w:rPr>
          <w:spacing w:val="-3"/>
          <w:sz w:val="20"/>
        </w:rPr>
        <w:t> </w:t>
      </w:r>
      <w:r>
        <w:rPr>
          <w:sz w:val="20"/>
        </w:rPr>
        <w:t>motivos</w:t>
      </w:r>
      <w:r>
        <w:rPr>
          <w:spacing w:val="-3"/>
          <w:sz w:val="20"/>
        </w:rPr>
        <w:t> </w:t>
      </w:r>
      <w:r>
        <w:rPr>
          <w:sz w:val="20"/>
        </w:rPr>
        <w:t>previsto</w:t>
      </w:r>
      <w:r>
        <w:rPr>
          <w:spacing w:val="-3"/>
          <w:sz w:val="20"/>
        </w:rPr>
        <w:t> </w:t>
      </w:r>
      <w:r>
        <w:rPr>
          <w:sz w:val="20"/>
        </w:rPr>
        <w:t>na</w:t>
      </w:r>
      <w:r>
        <w:rPr>
          <w:spacing w:val="-3"/>
          <w:sz w:val="20"/>
        </w:rPr>
        <w:t> </w:t>
      </w:r>
      <w:r>
        <w:rPr>
          <w:sz w:val="20"/>
        </w:rPr>
        <w:t>lei</w:t>
      </w:r>
      <w:r>
        <w:rPr>
          <w:spacing w:val="-3"/>
          <w:sz w:val="20"/>
        </w:rPr>
        <w:t> </w:t>
      </w:r>
      <w:r>
        <w:rPr>
          <w:sz w:val="20"/>
        </w:rPr>
        <w:t>14.133/2021,</w:t>
      </w:r>
      <w:r>
        <w:rPr>
          <w:spacing w:val="-3"/>
          <w:sz w:val="20"/>
        </w:rPr>
        <w:t> </w:t>
      </w:r>
      <w:r>
        <w:rPr>
          <w:sz w:val="20"/>
        </w:rPr>
        <w:t>desde</w:t>
      </w:r>
      <w:r>
        <w:rPr>
          <w:spacing w:val="-3"/>
          <w:sz w:val="20"/>
        </w:rPr>
        <w:t> </w:t>
      </w:r>
      <w:r>
        <w:rPr>
          <w:sz w:val="20"/>
        </w:rPr>
        <w:t>que</w:t>
      </w:r>
      <w:r>
        <w:rPr>
          <w:spacing w:val="-3"/>
          <w:sz w:val="20"/>
        </w:rPr>
        <w:t> </w:t>
      </w:r>
      <w:r>
        <w:rPr>
          <w:sz w:val="20"/>
        </w:rPr>
        <w:t>não</w:t>
      </w:r>
      <w:r>
        <w:rPr>
          <w:spacing w:val="-3"/>
          <w:sz w:val="20"/>
        </w:rPr>
        <w:t> </w:t>
      </w:r>
      <w:r>
        <w:rPr>
          <w:sz w:val="20"/>
        </w:rPr>
        <w:t>sanados</w:t>
      </w:r>
      <w:r>
        <w:rPr>
          <w:spacing w:val="-2"/>
          <w:sz w:val="20"/>
        </w:rPr>
        <w:t> </w:t>
      </w:r>
      <w:r>
        <w:rPr>
          <w:sz w:val="20"/>
        </w:rPr>
        <w:t>pela</w:t>
      </w:r>
      <w:r>
        <w:rPr>
          <w:spacing w:val="-1"/>
          <w:sz w:val="20"/>
        </w:rPr>
        <w:t> </w:t>
      </w:r>
      <w:r>
        <w:rPr>
          <w:rFonts w:ascii="Arial" w:hAnsi="Arial"/>
          <w:b/>
          <w:spacing w:val="-2"/>
          <w:sz w:val="20"/>
        </w:rPr>
        <w:t>CONTRATADA</w:t>
      </w:r>
      <w:r>
        <w:rPr>
          <w:spacing w:val="-2"/>
          <w:sz w:val="20"/>
        </w:rPr>
        <w:t>.</w:t>
      </w:r>
    </w:p>
    <w:p>
      <w:pPr>
        <w:pStyle w:val="ListParagraph"/>
        <w:numPr>
          <w:ilvl w:val="0"/>
          <w:numId w:val="34"/>
        </w:numPr>
        <w:tabs>
          <w:tab w:pos="437" w:val="left" w:leader="none"/>
        </w:tabs>
        <w:spacing w:line="360" w:lineRule="auto" w:before="115" w:after="0"/>
        <w:ind w:left="142" w:right="140" w:firstLine="0"/>
        <w:jc w:val="left"/>
        <w:rPr>
          <w:sz w:val="20"/>
        </w:rPr>
      </w:pPr>
      <w:r>
        <w:rPr>
          <w:sz w:val="20"/>
        </w:rPr>
        <w:t>Desatendimento às determinações regulares da autoridade competente para acompanhar e fiscalizar a sua execução, bem como às de seus superiores.</w:t>
      </w:r>
    </w:p>
    <w:p>
      <w:pPr>
        <w:pStyle w:val="ListParagraph"/>
        <w:numPr>
          <w:ilvl w:val="1"/>
          <w:numId w:val="33"/>
        </w:numPr>
        <w:tabs>
          <w:tab w:pos="642" w:val="left" w:leader="none"/>
        </w:tabs>
        <w:spacing w:line="240" w:lineRule="auto" w:before="0" w:after="0"/>
        <w:ind w:left="642" w:right="0" w:hanging="500"/>
        <w:jc w:val="left"/>
        <w:rPr>
          <w:rFonts w:ascii="Arial" w:hAnsi="Arial"/>
          <w:b/>
          <w:sz w:val="20"/>
        </w:rPr>
      </w:pPr>
      <w:r>
        <w:rPr>
          <w:sz w:val="20"/>
        </w:rPr>
        <w:t>No</w:t>
      </w:r>
      <w:r>
        <w:rPr>
          <w:spacing w:val="-2"/>
          <w:sz w:val="20"/>
        </w:rPr>
        <w:t> </w:t>
      </w:r>
      <w:r>
        <w:rPr>
          <w:sz w:val="20"/>
        </w:rPr>
        <w:t>caso</w:t>
      </w:r>
      <w:r>
        <w:rPr>
          <w:spacing w:val="1"/>
          <w:sz w:val="20"/>
        </w:rPr>
        <w:t> </w:t>
      </w:r>
      <w:r>
        <w:rPr>
          <w:sz w:val="20"/>
        </w:rPr>
        <w:t>de rescisão</w:t>
      </w:r>
      <w:r>
        <w:rPr>
          <w:spacing w:val="1"/>
          <w:sz w:val="20"/>
        </w:rPr>
        <w:t> </w:t>
      </w:r>
      <w:r>
        <w:rPr>
          <w:sz w:val="20"/>
        </w:rPr>
        <w:t>por</w:t>
      </w:r>
      <w:r>
        <w:rPr>
          <w:spacing w:val="1"/>
          <w:sz w:val="20"/>
        </w:rPr>
        <w:t> </w:t>
      </w:r>
      <w:r>
        <w:rPr>
          <w:sz w:val="20"/>
        </w:rPr>
        <w:t>razões de</w:t>
      </w:r>
      <w:r>
        <w:rPr>
          <w:spacing w:val="1"/>
          <w:sz w:val="20"/>
        </w:rPr>
        <w:t> </w:t>
      </w:r>
      <w:r>
        <w:rPr>
          <w:sz w:val="20"/>
        </w:rPr>
        <w:t>interesse</w:t>
      </w:r>
      <w:r>
        <w:rPr>
          <w:spacing w:val="1"/>
          <w:sz w:val="20"/>
        </w:rPr>
        <w:t> </w:t>
      </w:r>
      <w:r>
        <w:rPr>
          <w:sz w:val="20"/>
        </w:rPr>
        <w:t>público, a</w:t>
      </w:r>
      <w:r>
        <w:rPr>
          <w:spacing w:val="4"/>
          <w:sz w:val="20"/>
        </w:rPr>
        <w:t> </w:t>
      </w:r>
      <w:r>
        <w:rPr>
          <w:rFonts w:ascii="Arial" w:hAnsi="Arial"/>
          <w:b/>
          <w:sz w:val="20"/>
        </w:rPr>
        <w:t>CONTRATANTE</w:t>
      </w:r>
      <w:r>
        <w:rPr>
          <w:rFonts w:ascii="Arial" w:hAnsi="Arial"/>
          <w:b/>
          <w:spacing w:val="2"/>
          <w:sz w:val="20"/>
        </w:rPr>
        <w:t> </w:t>
      </w:r>
      <w:r>
        <w:rPr>
          <w:sz w:val="20"/>
        </w:rPr>
        <w:t>enviará</w:t>
      </w:r>
      <w:r>
        <w:rPr>
          <w:spacing w:val="1"/>
          <w:sz w:val="20"/>
        </w:rPr>
        <w:t> </w:t>
      </w:r>
      <w:r>
        <w:rPr>
          <w:sz w:val="20"/>
        </w:rPr>
        <w:t>à</w:t>
      </w:r>
      <w:r>
        <w:rPr>
          <w:spacing w:val="1"/>
          <w:sz w:val="20"/>
        </w:rPr>
        <w:t> </w:t>
      </w:r>
      <w:r>
        <w:rPr>
          <w:rFonts w:ascii="Arial" w:hAnsi="Arial"/>
          <w:b/>
          <w:spacing w:val="-2"/>
          <w:sz w:val="20"/>
        </w:rPr>
        <w:t>CONTRATADA</w:t>
      </w:r>
    </w:p>
    <w:p>
      <w:pPr>
        <w:pStyle w:val="BodyText"/>
        <w:spacing w:before="115"/>
        <w:ind w:left="142"/>
        <w:jc w:val="left"/>
      </w:pPr>
      <w:r>
        <w:rPr/>
        <w:t>aviso</w:t>
      </w:r>
      <w:r>
        <w:rPr>
          <w:spacing w:val="-4"/>
        </w:rPr>
        <w:t> </w:t>
      </w:r>
      <w:r>
        <w:rPr/>
        <w:t>prévio.</w:t>
      </w:r>
      <w:r>
        <w:rPr>
          <w:spacing w:val="-3"/>
        </w:rPr>
        <w:t> </w:t>
      </w:r>
      <w:r>
        <w:rPr/>
        <w:t>Com</w:t>
      </w:r>
      <w:r>
        <w:rPr>
          <w:spacing w:val="-4"/>
        </w:rPr>
        <w:t> </w:t>
      </w:r>
      <w:r>
        <w:rPr/>
        <w:t>antecedência</w:t>
      </w:r>
      <w:r>
        <w:rPr>
          <w:spacing w:val="-3"/>
        </w:rPr>
        <w:t> </w:t>
      </w:r>
      <w:r>
        <w:rPr/>
        <w:t>mínima</w:t>
      </w:r>
      <w:r>
        <w:rPr>
          <w:spacing w:val="-4"/>
        </w:rPr>
        <w:t> </w:t>
      </w:r>
      <w:r>
        <w:rPr/>
        <w:t>de</w:t>
      </w:r>
      <w:r>
        <w:rPr>
          <w:spacing w:val="-3"/>
        </w:rPr>
        <w:t> </w:t>
      </w:r>
      <w:r>
        <w:rPr/>
        <w:t>30</w:t>
      </w:r>
      <w:r>
        <w:rPr>
          <w:spacing w:val="-4"/>
        </w:rPr>
        <w:t> </w:t>
      </w:r>
      <w:r>
        <w:rPr/>
        <w:t>(trinta)</w:t>
      </w:r>
      <w:r>
        <w:rPr>
          <w:spacing w:val="-3"/>
        </w:rPr>
        <w:t> </w:t>
      </w:r>
      <w:r>
        <w:rPr>
          <w:spacing w:val="-2"/>
        </w:rPr>
        <w:t>dias.</w:t>
      </w:r>
    </w:p>
    <w:p>
      <w:pPr>
        <w:pStyle w:val="BodyText"/>
        <w:ind w:left="0"/>
        <w:jc w:val="left"/>
      </w:pPr>
    </w:p>
    <w:p>
      <w:pPr>
        <w:pStyle w:val="BodyText"/>
        <w:ind w:left="0"/>
        <w:jc w:val="left"/>
      </w:pPr>
    </w:p>
    <w:p>
      <w:pPr>
        <w:pStyle w:val="Heading1"/>
        <w:ind w:left="142"/>
      </w:pPr>
      <w:r>
        <w:rPr/>
        <w:t>CLAÚSULA</w:t>
      </w:r>
      <w:r>
        <w:rPr>
          <w:spacing w:val="-6"/>
        </w:rPr>
        <w:t> </w:t>
      </w:r>
      <w:r>
        <w:rPr/>
        <w:t>DÉCIMA</w:t>
      </w:r>
      <w:r>
        <w:rPr>
          <w:spacing w:val="-5"/>
        </w:rPr>
        <w:t> </w:t>
      </w:r>
      <w:r>
        <w:rPr/>
        <w:t>SEGUNDA</w:t>
      </w:r>
      <w:r>
        <w:rPr>
          <w:spacing w:val="-5"/>
        </w:rPr>
        <w:t> </w:t>
      </w:r>
      <w:r>
        <w:rPr/>
        <w:t>–</w:t>
      </w:r>
      <w:r>
        <w:rPr>
          <w:spacing w:val="-5"/>
        </w:rPr>
        <w:t> </w:t>
      </w:r>
      <w:r>
        <w:rPr/>
        <w:t>CONDIÇÕES</w:t>
      </w:r>
      <w:r>
        <w:rPr>
          <w:spacing w:val="-5"/>
        </w:rPr>
        <w:t> </w:t>
      </w:r>
      <w:r>
        <w:rPr>
          <w:spacing w:val="-2"/>
        </w:rPr>
        <w:t>GERAIS</w:t>
      </w:r>
    </w:p>
    <w:p>
      <w:pPr>
        <w:pStyle w:val="BodyText"/>
        <w:spacing w:line="360" w:lineRule="auto" w:before="115"/>
        <w:ind w:left="142" w:right="142"/>
      </w:pPr>
      <w:r>
        <w:rPr/>
        <w:t>12.1 Não poderá a </w:t>
      </w:r>
      <w:r>
        <w:rPr>
          <w:rFonts w:ascii="Arial" w:hAnsi="Arial"/>
          <w:b/>
        </w:rPr>
        <w:t>CONTRATADA </w:t>
      </w:r>
      <w:r>
        <w:rPr/>
        <w:t>ceder ou transferir, no todo ou em parte, o objeto do presente contrato, sem prévia e expressa anuência da </w:t>
      </w:r>
      <w:r>
        <w:rPr>
          <w:rFonts w:ascii="Arial" w:hAnsi="Arial"/>
          <w:b/>
        </w:rPr>
        <w:t>CONTRATANTE</w:t>
      </w:r>
      <w:r>
        <w:rPr/>
        <w:t>.</w:t>
      </w:r>
    </w:p>
    <w:p>
      <w:pPr>
        <w:pStyle w:val="BodyText"/>
        <w:spacing w:line="360" w:lineRule="auto"/>
        <w:ind w:left="142" w:right="144"/>
      </w:pPr>
      <w:r>
        <w:rPr/>
        <w:t>12.2. Todos os encargos previdenciários, trabalhistas, fiscais e comerciais resultantes da execução do contrato são de responsabilidade exclusiva da </w:t>
      </w:r>
      <w:r>
        <w:rPr>
          <w:rFonts w:ascii="Arial" w:hAnsi="Arial"/>
          <w:b/>
        </w:rPr>
        <w:t>CONTRATADA</w:t>
      </w:r>
      <w:r>
        <w:rPr/>
        <w:t>.</w:t>
      </w:r>
    </w:p>
    <w:p>
      <w:pPr>
        <w:pStyle w:val="BodyText"/>
        <w:spacing w:line="360" w:lineRule="auto"/>
        <w:ind w:left="142" w:right="142"/>
      </w:pPr>
      <w:r>
        <w:rPr/>
        <w:t>12.3. Obriga-se a </w:t>
      </w:r>
      <w:r>
        <w:rPr>
          <w:rFonts w:ascii="Arial" w:hAnsi="Arial"/>
          <w:b/>
        </w:rPr>
        <w:t>CONTRATADA </w:t>
      </w:r>
      <w:r>
        <w:rPr/>
        <w:t>a manter, durante todo o período de vigência do Contrato, as condições de habilitação exigidas no edital, apresentando sempre que exigido, os comprovantes de regularidade fiscal.</w:t>
      </w:r>
    </w:p>
    <w:p>
      <w:pPr>
        <w:pStyle w:val="BodyText"/>
        <w:spacing w:before="115"/>
        <w:ind w:left="0"/>
        <w:jc w:val="left"/>
      </w:pPr>
    </w:p>
    <w:p>
      <w:pPr>
        <w:pStyle w:val="Heading1"/>
        <w:ind w:left="142"/>
      </w:pPr>
      <w:r>
        <w:rPr/>
        <w:t>CLÁUSULA</w:t>
      </w:r>
      <w:r>
        <w:rPr>
          <w:spacing w:val="-6"/>
        </w:rPr>
        <w:t> </w:t>
      </w:r>
      <w:r>
        <w:rPr/>
        <w:t>DÉCIMA</w:t>
      </w:r>
      <w:r>
        <w:rPr>
          <w:spacing w:val="-6"/>
        </w:rPr>
        <w:t> </w:t>
      </w:r>
      <w:r>
        <w:rPr/>
        <w:t>TERCEIRA</w:t>
      </w:r>
      <w:r>
        <w:rPr>
          <w:spacing w:val="-6"/>
        </w:rPr>
        <w:t> </w:t>
      </w:r>
      <w:r>
        <w:rPr/>
        <w:t>–</w:t>
      </w:r>
      <w:r>
        <w:rPr>
          <w:spacing w:val="-6"/>
        </w:rPr>
        <w:t> </w:t>
      </w:r>
      <w:r>
        <w:rPr/>
        <w:t>DISPOSIÇÕES</w:t>
      </w:r>
      <w:r>
        <w:rPr>
          <w:spacing w:val="-5"/>
        </w:rPr>
        <w:t> </w:t>
      </w:r>
      <w:r>
        <w:rPr>
          <w:spacing w:val="-2"/>
        </w:rPr>
        <w:t>FINAIS</w:t>
      </w:r>
    </w:p>
    <w:p>
      <w:pPr>
        <w:pStyle w:val="ListParagraph"/>
        <w:numPr>
          <w:ilvl w:val="1"/>
          <w:numId w:val="35"/>
        </w:numPr>
        <w:tabs>
          <w:tab w:pos="663" w:val="left" w:leader="none"/>
        </w:tabs>
        <w:spacing w:line="360" w:lineRule="auto" w:before="115" w:after="0"/>
        <w:ind w:left="142" w:right="141" w:firstLine="0"/>
        <w:jc w:val="both"/>
        <w:rPr>
          <w:sz w:val="20"/>
        </w:rPr>
      </w:pPr>
      <w:r>
        <w:rPr>
          <w:sz w:val="20"/>
        </w:rPr>
        <w:t>Fica eleito o foro da Comarca de Canguçu/RS com renúncia dos demais, por mais privilegiados</w:t>
      </w:r>
      <w:r>
        <w:rPr>
          <w:spacing w:val="40"/>
          <w:sz w:val="20"/>
        </w:rPr>
        <w:t> </w:t>
      </w:r>
      <w:r>
        <w:rPr>
          <w:sz w:val="20"/>
        </w:rPr>
        <w:t>que sejam, para dirimir as questões suscitadas da interpretação deste pregão, seu contrato e demais atos decorrentes.</w:t>
      </w:r>
    </w:p>
    <w:p>
      <w:pPr>
        <w:pStyle w:val="ListParagraph"/>
        <w:numPr>
          <w:ilvl w:val="1"/>
          <w:numId w:val="35"/>
        </w:numPr>
        <w:tabs>
          <w:tab w:pos="682" w:val="left" w:leader="none"/>
        </w:tabs>
        <w:spacing w:line="360" w:lineRule="auto" w:before="0" w:after="0"/>
        <w:ind w:left="142" w:right="140" w:firstLine="0"/>
        <w:jc w:val="both"/>
        <w:rPr>
          <w:sz w:val="20"/>
        </w:rPr>
      </w:pPr>
      <w:r>
        <w:rPr>
          <w:sz w:val="20"/>
        </w:rPr>
        <w:t>E por estarem às partes justas e de pleno acordo no que se refere aos termos do presente contrato, firmam-no em 3 (três) vias de igual teor e validade, perante as testemunhas abaixo nomeadas.</w:t>
      </w:r>
    </w:p>
    <w:p>
      <w:pPr>
        <w:pStyle w:val="ListParagraph"/>
        <w:spacing w:after="0" w:line="360" w:lineRule="auto"/>
        <w:jc w:val="both"/>
        <w:rPr>
          <w:sz w:val="20"/>
        </w:rPr>
        <w:sectPr>
          <w:pgSz w:w="11910" w:h="16840"/>
          <w:pgMar w:header="348" w:footer="1525" w:top="2100" w:bottom="1720" w:left="1559" w:right="708"/>
        </w:sectPr>
      </w:pPr>
    </w:p>
    <w:tbl>
      <w:tblPr>
        <w:tblW w:w="0" w:type="auto"/>
        <w:jc w:val="left"/>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217"/>
        <w:gridCol w:w="4139"/>
      </w:tblGrid>
      <w:tr>
        <w:trPr>
          <w:trHeight w:val="2135" w:hRule="atLeast"/>
        </w:trPr>
        <w:tc>
          <w:tcPr>
            <w:tcW w:w="5217" w:type="dxa"/>
          </w:tcPr>
          <w:p>
            <w:pPr>
              <w:pStyle w:val="TableParagraph"/>
              <w:spacing w:before="121"/>
              <w:rPr>
                <w:sz w:val="20"/>
              </w:rPr>
            </w:pPr>
            <w:r>
              <w:rPr>
                <w:spacing w:val="-2"/>
                <w:sz w:val="20"/>
              </w:rPr>
              <w:t>CONTRATANTE:</w:t>
            </w:r>
          </w:p>
          <w:p>
            <w:pPr>
              <w:pStyle w:val="TableParagraph"/>
              <w:spacing w:before="31"/>
              <w:ind w:left="0"/>
              <w:rPr>
                <w:sz w:val="20"/>
              </w:rPr>
            </w:pPr>
          </w:p>
          <w:p>
            <w:pPr>
              <w:pStyle w:val="TableParagraph"/>
              <w:rPr>
                <w:sz w:val="20"/>
              </w:rPr>
            </w:pPr>
            <w:r>
              <w:rPr>
                <w:spacing w:val="-2"/>
                <w:sz w:val="20"/>
              </w:rPr>
              <w:t>Nome:</w:t>
            </w:r>
          </w:p>
        </w:tc>
        <w:tc>
          <w:tcPr>
            <w:tcW w:w="4139" w:type="dxa"/>
          </w:tcPr>
          <w:p>
            <w:pPr>
              <w:pStyle w:val="TableParagraph"/>
              <w:spacing w:before="121"/>
              <w:rPr>
                <w:sz w:val="20"/>
              </w:rPr>
            </w:pPr>
            <w:r>
              <w:rPr>
                <w:spacing w:val="-2"/>
                <w:sz w:val="20"/>
              </w:rPr>
              <w:t>CONTRATADA:</w:t>
            </w:r>
          </w:p>
          <w:p>
            <w:pPr>
              <w:pStyle w:val="TableParagraph"/>
              <w:spacing w:before="31"/>
              <w:ind w:left="0"/>
              <w:rPr>
                <w:sz w:val="20"/>
              </w:rPr>
            </w:pPr>
          </w:p>
          <w:p>
            <w:pPr>
              <w:pStyle w:val="TableParagraph"/>
              <w:rPr>
                <w:sz w:val="20"/>
              </w:rPr>
            </w:pPr>
            <w:r>
              <w:rPr>
                <w:spacing w:val="-2"/>
                <w:sz w:val="20"/>
              </w:rPr>
              <w:t>Nome:</w:t>
            </w:r>
          </w:p>
        </w:tc>
      </w:tr>
      <w:tr>
        <w:trPr>
          <w:trHeight w:val="1627" w:hRule="atLeast"/>
        </w:trPr>
        <w:tc>
          <w:tcPr>
            <w:tcW w:w="5217" w:type="dxa"/>
          </w:tcPr>
          <w:p>
            <w:pPr>
              <w:pStyle w:val="TableParagraph"/>
              <w:spacing w:line="518" w:lineRule="auto" w:before="125"/>
              <w:ind w:right="2702"/>
              <w:rPr>
                <w:sz w:val="20"/>
              </w:rPr>
            </w:pPr>
            <w:r>
              <w:rPr>
                <w:spacing w:val="-2"/>
                <w:sz w:val="20"/>
              </w:rPr>
              <w:t>A.</w:t>
            </w:r>
            <w:r>
              <w:rPr>
                <w:spacing w:val="-17"/>
                <w:sz w:val="20"/>
              </w:rPr>
              <w:t> </w:t>
            </w:r>
            <w:r>
              <w:rPr>
                <w:spacing w:val="-2"/>
                <w:sz w:val="20"/>
              </w:rPr>
              <w:t>TESTEMUNHA</w:t>
            </w:r>
            <w:r>
              <w:rPr>
                <w:spacing w:val="-12"/>
                <w:sz w:val="20"/>
              </w:rPr>
              <w:t> </w:t>
            </w:r>
            <w:r>
              <w:rPr>
                <w:spacing w:val="-2"/>
                <w:sz w:val="20"/>
              </w:rPr>
              <w:t>CPF ASS.:</w:t>
            </w:r>
          </w:p>
        </w:tc>
        <w:tc>
          <w:tcPr>
            <w:tcW w:w="4139" w:type="dxa"/>
          </w:tcPr>
          <w:p>
            <w:pPr>
              <w:pStyle w:val="TableParagraph"/>
              <w:spacing w:line="463" w:lineRule="auto" w:before="125"/>
              <w:ind w:right="2238"/>
              <w:rPr>
                <w:sz w:val="20"/>
              </w:rPr>
            </w:pPr>
            <w:r>
              <w:rPr>
                <w:spacing w:val="-4"/>
                <w:sz w:val="20"/>
              </w:rPr>
              <w:t>B.TESTEMUNHA CPF</w:t>
            </w:r>
          </w:p>
          <w:p>
            <w:pPr>
              <w:pStyle w:val="TableParagraph"/>
              <w:spacing w:before="53"/>
              <w:rPr>
                <w:sz w:val="20"/>
              </w:rPr>
            </w:pPr>
            <w:r>
              <w:rPr>
                <w:spacing w:val="-2"/>
                <w:sz w:val="20"/>
              </w:rPr>
              <w:t>ASS.:</w:t>
            </w:r>
          </w:p>
        </w:tc>
      </w:tr>
    </w:tbl>
    <w:p>
      <w:pPr>
        <w:pStyle w:val="BodyText"/>
        <w:ind w:left="0"/>
        <w:jc w:val="left"/>
      </w:pPr>
    </w:p>
    <w:p>
      <w:pPr>
        <w:pStyle w:val="BodyText"/>
        <w:spacing w:before="149"/>
        <w:ind w:left="0"/>
        <w:jc w:val="left"/>
      </w:pPr>
    </w:p>
    <w:p>
      <w:pPr>
        <w:pStyle w:val="BodyText"/>
        <w:jc w:val="left"/>
      </w:pPr>
      <w:r>
        <w:rPr/>
        <w:t>Canguçu,</w:t>
      </w:r>
      <w:r>
        <w:rPr>
          <w:spacing w:val="-10"/>
        </w:rPr>
        <w:t> </w:t>
      </w:r>
      <w:r>
        <w:rPr/>
        <w:t>XXXX</w:t>
      </w:r>
      <w:r>
        <w:rPr>
          <w:spacing w:val="-10"/>
        </w:rPr>
        <w:t> </w:t>
      </w:r>
      <w:r>
        <w:rPr/>
        <w:t>de</w:t>
      </w:r>
      <w:r>
        <w:rPr>
          <w:spacing w:val="-9"/>
        </w:rPr>
        <w:t> </w:t>
      </w:r>
      <w:r>
        <w:rPr/>
        <w:t>XXXXX</w:t>
      </w:r>
      <w:r>
        <w:rPr>
          <w:spacing w:val="-10"/>
        </w:rPr>
        <w:t> </w:t>
      </w:r>
      <w:r>
        <w:rPr/>
        <w:t>de</w:t>
      </w:r>
      <w:r>
        <w:rPr>
          <w:spacing w:val="-8"/>
        </w:rPr>
        <w:t> </w:t>
      </w:r>
      <w:r>
        <w:rPr>
          <w:spacing w:val="-2"/>
        </w:rPr>
        <w:t>2025.</w:t>
      </w:r>
    </w:p>
    <w:p>
      <w:pPr>
        <w:pStyle w:val="BodyText"/>
        <w:spacing w:after="0"/>
        <w:jc w:val="left"/>
        <w:sectPr>
          <w:pgSz w:w="11910" w:h="16840"/>
          <w:pgMar w:header="348" w:footer="1525" w:top="2100" w:bottom="1720" w:left="1559" w:right="708"/>
        </w:sectPr>
      </w:pPr>
    </w:p>
    <w:p>
      <w:pPr>
        <w:pStyle w:val="Heading1"/>
        <w:spacing w:before="4"/>
        <w:ind w:left="1508" w:right="1508"/>
        <w:jc w:val="center"/>
      </w:pPr>
      <w:r>
        <w:rPr/>
        <w:t>ANEXO</w:t>
      </w:r>
      <w:r>
        <w:rPr>
          <w:spacing w:val="-5"/>
        </w:rPr>
        <w:t> </w:t>
      </w:r>
      <w:r>
        <w:rPr/>
        <w:t>IV</w:t>
      </w:r>
      <w:r>
        <w:rPr>
          <w:spacing w:val="-2"/>
        </w:rPr>
        <w:t> </w:t>
      </w:r>
      <w:r>
        <w:rPr/>
        <w:t>–</w:t>
      </w:r>
      <w:r>
        <w:rPr>
          <w:spacing w:val="-2"/>
        </w:rPr>
        <w:t> </w:t>
      </w:r>
      <w:r>
        <w:rPr/>
        <w:t>TERMO</w:t>
      </w:r>
      <w:r>
        <w:rPr>
          <w:spacing w:val="-2"/>
        </w:rPr>
        <w:t> </w:t>
      </w:r>
      <w:r>
        <w:rPr/>
        <w:t>DE</w:t>
      </w:r>
      <w:r>
        <w:rPr>
          <w:spacing w:val="-2"/>
        </w:rPr>
        <w:t> </w:t>
      </w:r>
      <w:r>
        <w:rPr/>
        <w:t>CIÊNCIA</w:t>
      </w:r>
      <w:r>
        <w:rPr>
          <w:spacing w:val="-2"/>
        </w:rPr>
        <w:t> </w:t>
      </w:r>
      <w:r>
        <w:rPr/>
        <w:t>E</w:t>
      </w:r>
      <w:r>
        <w:rPr>
          <w:spacing w:val="-2"/>
        </w:rPr>
        <w:t> </w:t>
      </w:r>
      <w:r>
        <w:rPr/>
        <w:t>DE</w:t>
      </w:r>
      <w:r>
        <w:rPr>
          <w:spacing w:val="-2"/>
        </w:rPr>
        <w:t> NOTIFICAÇÃO</w:t>
      </w:r>
    </w:p>
    <w:p>
      <w:pPr>
        <w:pStyle w:val="BodyText"/>
        <w:tabs>
          <w:tab w:pos="7758" w:val="left" w:leader="none"/>
        </w:tabs>
        <w:spacing w:line="360" w:lineRule="auto" w:before="115"/>
        <w:ind w:right="1878" w:firstLine="3983"/>
        <w:jc w:val="left"/>
      </w:pPr>
      <w:r>
        <w:rPr>
          <w:spacing w:val="-2"/>
        </w:rPr>
        <w:t>(CONTRATOS) </w:t>
      </w:r>
      <w:r>
        <w:rPr/>
        <w:t>CONTRATANTE:CÂMARA MUNICIPAL DE VEREADORES DE CANGUÇU/RS. </w:t>
      </w:r>
      <w:r>
        <w:rPr>
          <w:spacing w:val="-2"/>
        </w:rPr>
        <w:t>CONTRATADO:</w:t>
      </w:r>
      <w:r>
        <w:rPr>
          <w:rFonts w:ascii="Times New Roman" w:hAnsi="Times New Roman"/>
          <w:u w:val="single"/>
        </w:rPr>
        <w:tab/>
      </w:r>
      <w:r>
        <w:rPr>
          <w:rFonts w:ascii="Times New Roman" w:hAnsi="Times New Roman"/>
        </w:rPr>
        <w:t> </w:t>
      </w:r>
      <w:r>
        <w:rPr/>
        <w:t>OBJETO: SERVIÇOS CONTINUADOS DE PORTARIA</w:t>
      </w:r>
    </w:p>
    <w:p>
      <w:pPr>
        <w:pStyle w:val="BodyText"/>
        <w:tabs>
          <w:tab w:pos="7647" w:val="left" w:leader="none"/>
        </w:tabs>
        <w:jc w:val="left"/>
        <w:rPr>
          <w:rFonts w:ascii="Times New Roman"/>
        </w:rPr>
      </w:pPr>
      <w:r>
        <w:rPr>
          <w:spacing w:val="-2"/>
        </w:rPr>
        <w:t>ADVOGADOS:</w:t>
      </w:r>
      <w:r>
        <w:rPr>
          <w:rFonts w:ascii="Times New Roman"/>
          <w:u w:val="single"/>
        </w:rPr>
        <w:tab/>
      </w:r>
    </w:p>
    <w:p>
      <w:pPr>
        <w:pStyle w:val="BodyText"/>
        <w:spacing w:before="82"/>
        <w:ind w:left="0"/>
        <w:jc w:val="left"/>
        <w:rPr>
          <w:rFonts w:ascii="Times New Roman"/>
        </w:rPr>
      </w:pPr>
      <w:r>
        <w:rPr>
          <w:rFonts w:ascii="Times New Roman"/>
        </w:rPr>
        <mc:AlternateContent>
          <mc:Choice Requires="wps">
            <w:drawing>
              <wp:anchor distT="0" distB="0" distL="0" distR="0" allowOverlap="1" layoutInCell="1" locked="0" behindDoc="1" simplePos="0" relativeHeight="487587840">
                <wp:simplePos x="0" y="0"/>
                <wp:positionH relativeFrom="page">
                  <wp:posOffset>1080135</wp:posOffset>
                </wp:positionH>
                <wp:positionV relativeFrom="paragraph">
                  <wp:posOffset>213601</wp:posOffset>
                </wp:positionV>
                <wp:extent cx="4166235" cy="1270"/>
                <wp:effectExtent l="0" t="0" r="0" b="0"/>
                <wp:wrapTopAndBottom/>
                <wp:docPr id="4" name="Graphic 4"/>
                <wp:cNvGraphicFramePr>
                  <a:graphicFrameLocks/>
                </wp:cNvGraphicFramePr>
                <a:graphic>
                  <a:graphicData uri="http://schemas.microsoft.com/office/word/2010/wordprocessingShape">
                    <wps:wsp>
                      <wps:cNvPr id="4" name="Graphic 4"/>
                      <wps:cNvSpPr/>
                      <wps:spPr>
                        <a:xfrm>
                          <a:off x="0" y="0"/>
                          <a:ext cx="4166235" cy="1270"/>
                        </a:xfrm>
                        <a:custGeom>
                          <a:avLst/>
                          <a:gdLst/>
                          <a:ahLst/>
                          <a:cxnLst/>
                          <a:rect l="l" t="t" r="r" b="b"/>
                          <a:pathLst>
                            <a:path w="4166235" h="0">
                              <a:moveTo>
                                <a:pt x="0" y="0"/>
                              </a:moveTo>
                              <a:lnTo>
                                <a:pt x="4166108" y="0"/>
                              </a:lnTo>
                            </a:path>
                          </a:pathLst>
                        </a:custGeom>
                        <a:ln w="8062">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85.050003pt;margin-top:16.819004pt;width:328.05pt;height:.1pt;mso-position-horizontal-relative:page;mso-position-vertical-relative:paragraph;z-index:-15728640;mso-wrap-distance-left:0;mso-wrap-distance-right:0" id="docshape3" coordorigin="1701,336" coordsize="6561,0" path="m1701,336l8262,336e" filled="false" stroked="true" strokeweight=".634844pt" strokecolor="#000000">
                <v:path arrowok="t"/>
                <v:stroke dashstyle="solid"/>
                <w10:wrap type="topAndBottom"/>
              </v:shape>
            </w:pict>
          </mc:Fallback>
        </mc:AlternateContent>
      </w:r>
    </w:p>
    <w:p>
      <w:pPr>
        <w:pStyle w:val="ListParagraph"/>
        <w:numPr>
          <w:ilvl w:val="0"/>
          <w:numId w:val="36"/>
        </w:numPr>
        <w:tabs>
          <w:tab w:pos="374" w:val="left" w:leader="none"/>
        </w:tabs>
        <w:spacing w:line="240" w:lineRule="auto" w:before="117" w:after="0"/>
        <w:ind w:left="374" w:right="0" w:hanging="233"/>
        <w:jc w:val="both"/>
        <w:rPr>
          <w:sz w:val="20"/>
        </w:rPr>
      </w:pPr>
      <w:r>
        <w:rPr>
          <w:sz w:val="20"/>
        </w:rPr>
        <w:t>Pelo</w:t>
      </w:r>
      <w:r>
        <w:rPr>
          <w:spacing w:val="-7"/>
          <w:sz w:val="20"/>
        </w:rPr>
        <w:t> </w:t>
      </w:r>
      <w:r>
        <w:rPr>
          <w:sz w:val="20"/>
        </w:rPr>
        <w:t>presente</w:t>
      </w:r>
      <w:r>
        <w:rPr>
          <w:spacing w:val="-4"/>
          <w:sz w:val="20"/>
        </w:rPr>
        <w:t> </w:t>
      </w:r>
      <w:r>
        <w:rPr>
          <w:sz w:val="20"/>
        </w:rPr>
        <w:t>TERMO,</w:t>
      </w:r>
      <w:r>
        <w:rPr>
          <w:spacing w:val="-4"/>
          <w:sz w:val="20"/>
        </w:rPr>
        <w:t> </w:t>
      </w:r>
      <w:r>
        <w:rPr>
          <w:sz w:val="20"/>
        </w:rPr>
        <w:t>nós,</w:t>
      </w:r>
      <w:r>
        <w:rPr>
          <w:spacing w:val="-4"/>
          <w:sz w:val="20"/>
        </w:rPr>
        <w:t> </w:t>
      </w:r>
      <w:r>
        <w:rPr>
          <w:sz w:val="20"/>
        </w:rPr>
        <w:t>abaixo</w:t>
      </w:r>
      <w:r>
        <w:rPr>
          <w:spacing w:val="-4"/>
          <w:sz w:val="20"/>
        </w:rPr>
        <w:t> </w:t>
      </w:r>
      <w:r>
        <w:rPr>
          <w:sz w:val="20"/>
        </w:rPr>
        <w:t>identificados,</w:t>
      </w:r>
      <w:r>
        <w:rPr>
          <w:spacing w:val="-4"/>
          <w:sz w:val="20"/>
        </w:rPr>
        <w:t> </w:t>
      </w:r>
      <w:r>
        <w:rPr>
          <w:sz w:val="20"/>
        </w:rPr>
        <w:t>estamos</w:t>
      </w:r>
      <w:r>
        <w:rPr>
          <w:spacing w:val="-4"/>
          <w:sz w:val="20"/>
        </w:rPr>
        <w:t> </w:t>
      </w:r>
      <w:r>
        <w:rPr>
          <w:sz w:val="20"/>
        </w:rPr>
        <w:t>cientes</w:t>
      </w:r>
      <w:r>
        <w:rPr>
          <w:spacing w:val="-4"/>
          <w:sz w:val="20"/>
        </w:rPr>
        <w:t> </w:t>
      </w:r>
      <w:r>
        <w:rPr>
          <w:sz w:val="20"/>
        </w:rPr>
        <w:t>de</w:t>
      </w:r>
      <w:r>
        <w:rPr>
          <w:spacing w:val="-4"/>
          <w:sz w:val="20"/>
        </w:rPr>
        <w:t> que:</w:t>
      </w:r>
    </w:p>
    <w:p>
      <w:pPr>
        <w:pStyle w:val="ListParagraph"/>
        <w:numPr>
          <w:ilvl w:val="1"/>
          <w:numId w:val="36"/>
        </w:numPr>
        <w:tabs>
          <w:tab w:pos="308" w:val="left" w:leader="none"/>
        </w:tabs>
        <w:spacing w:line="360" w:lineRule="auto" w:before="115" w:after="0"/>
        <w:ind w:left="141" w:right="141" w:firstLine="0"/>
        <w:jc w:val="both"/>
        <w:rPr>
          <w:sz w:val="20"/>
        </w:rPr>
      </w:pPr>
      <w:r>
        <w:rPr>
          <w:sz w:val="20"/>
        </w:rPr>
        <w:t>O ajuste acima referido estará sujeito à análise e julgamento pelo Tribunal de Contas do Estado do Rio Grande do Sul, cujo trâmite processual ocorrem pelo sistema eletrônico/LICITACON.</w:t>
      </w:r>
    </w:p>
    <w:p>
      <w:pPr>
        <w:pStyle w:val="ListParagraph"/>
        <w:numPr>
          <w:ilvl w:val="1"/>
          <w:numId w:val="36"/>
        </w:numPr>
        <w:tabs>
          <w:tab w:pos="411" w:val="left" w:leader="none"/>
        </w:tabs>
        <w:spacing w:line="360" w:lineRule="auto" w:before="0" w:after="0"/>
        <w:ind w:left="141" w:right="141" w:firstLine="0"/>
        <w:jc w:val="both"/>
        <w:rPr>
          <w:sz w:val="20"/>
        </w:rPr>
      </w:pPr>
      <w:r>
        <w:rPr>
          <w:sz w:val="20"/>
        </w:rPr>
        <w:t>Além de disponíveis no processo eletrônico, todos os Despachos e Decisões que vierem a ser tomados, relativamente ao aludido processo, serão publicados no PNCP, Mural da Câmara Municipal de Canguçu, Site da Câmara Municipal de Canguçu, TCERS/LICITACON, em conformidade com Lei</w:t>
      </w:r>
      <w:r>
        <w:rPr>
          <w:spacing w:val="40"/>
          <w:sz w:val="20"/>
        </w:rPr>
        <w:t> </w:t>
      </w:r>
      <w:r>
        <w:rPr>
          <w:sz w:val="20"/>
        </w:rPr>
        <w:t>Federal 14.133/2021 art. 54.</w:t>
      </w:r>
    </w:p>
    <w:p>
      <w:pPr>
        <w:pStyle w:val="ListParagraph"/>
        <w:numPr>
          <w:ilvl w:val="1"/>
          <w:numId w:val="36"/>
        </w:numPr>
        <w:tabs>
          <w:tab w:pos="415" w:val="left" w:leader="none"/>
        </w:tabs>
        <w:spacing w:line="240" w:lineRule="auto" w:before="0" w:after="0"/>
        <w:ind w:left="415" w:right="0" w:hanging="274"/>
        <w:jc w:val="both"/>
        <w:rPr>
          <w:sz w:val="20"/>
        </w:rPr>
      </w:pPr>
      <w:r>
        <w:rPr>
          <w:sz w:val="20"/>
        </w:rPr>
        <w:t>Qualquer</w:t>
      </w:r>
      <w:r>
        <w:rPr>
          <w:spacing w:val="-6"/>
          <w:sz w:val="20"/>
        </w:rPr>
        <w:t> </w:t>
      </w:r>
      <w:r>
        <w:rPr>
          <w:sz w:val="20"/>
        </w:rPr>
        <w:t>alteração</w:t>
      </w:r>
      <w:r>
        <w:rPr>
          <w:spacing w:val="-4"/>
          <w:sz w:val="20"/>
        </w:rPr>
        <w:t> </w:t>
      </w:r>
      <w:r>
        <w:rPr>
          <w:sz w:val="20"/>
        </w:rPr>
        <w:t>de</w:t>
      </w:r>
      <w:r>
        <w:rPr>
          <w:spacing w:val="-4"/>
          <w:sz w:val="20"/>
        </w:rPr>
        <w:t> </w:t>
      </w:r>
      <w:r>
        <w:rPr>
          <w:sz w:val="20"/>
        </w:rPr>
        <w:t>endereço,</w:t>
      </w:r>
      <w:r>
        <w:rPr>
          <w:spacing w:val="-4"/>
          <w:sz w:val="20"/>
        </w:rPr>
        <w:t> </w:t>
      </w:r>
      <w:r>
        <w:rPr>
          <w:sz w:val="20"/>
        </w:rPr>
        <w:t>telefone</w:t>
      </w:r>
      <w:r>
        <w:rPr>
          <w:spacing w:val="-4"/>
          <w:sz w:val="20"/>
        </w:rPr>
        <w:t> </w:t>
      </w:r>
      <w:r>
        <w:rPr>
          <w:sz w:val="20"/>
        </w:rPr>
        <w:t>e</w:t>
      </w:r>
      <w:r>
        <w:rPr>
          <w:spacing w:val="-4"/>
          <w:sz w:val="20"/>
        </w:rPr>
        <w:t> </w:t>
      </w:r>
      <w:r>
        <w:rPr>
          <w:sz w:val="20"/>
        </w:rPr>
        <w:t>correio</w:t>
      </w:r>
      <w:r>
        <w:rPr>
          <w:spacing w:val="-4"/>
          <w:sz w:val="20"/>
        </w:rPr>
        <w:t> </w:t>
      </w:r>
      <w:r>
        <w:rPr>
          <w:sz w:val="20"/>
        </w:rPr>
        <w:t>eletrônico</w:t>
      </w:r>
      <w:r>
        <w:rPr>
          <w:spacing w:val="-4"/>
          <w:sz w:val="20"/>
        </w:rPr>
        <w:t> </w:t>
      </w:r>
      <w:r>
        <w:rPr>
          <w:sz w:val="20"/>
        </w:rPr>
        <w:t>(e-mail)</w:t>
      </w:r>
      <w:r>
        <w:rPr>
          <w:spacing w:val="-4"/>
          <w:sz w:val="20"/>
        </w:rPr>
        <w:t> </w:t>
      </w:r>
      <w:r>
        <w:rPr>
          <w:sz w:val="20"/>
        </w:rPr>
        <w:t>deverá</w:t>
      </w:r>
      <w:r>
        <w:rPr>
          <w:spacing w:val="-4"/>
          <w:sz w:val="20"/>
        </w:rPr>
        <w:t> </w:t>
      </w:r>
      <w:r>
        <w:rPr>
          <w:sz w:val="20"/>
        </w:rPr>
        <w:t>ser</w:t>
      </w:r>
      <w:r>
        <w:rPr>
          <w:spacing w:val="-4"/>
          <w:sz w:val="20"/>
        </w:rPr>
        <w:t> </w:t>
      </w:r>
      <w:r>
        <w:rPr>
          <w:spacing w:val="-2"/>
          <w:sz w:val="20"/>
        </w:rPr>
        <w:t>comunicado.</w:t>
      </w:r>
    </w:p>
    <w:p>
      <w:pPr>
        <w:pStyle w:val="ListParagraph"/>
        <w:numPr>
          <w:ilvl w:val="0"/>
          <w:numId w:val="36"/>
        </w:numPr>
        <w:tabs>
          <w:tab w:pos="385" w:val="left" w:leader="none"/>
        </w:tabs>
        <w:spacing w:line="240" w:lineRule="auto" w:before="115" w:after="0"/>
        <w:ind w:left="385" w:right="0" w:hanging="244"/>
        <w:jc w:val="both"/>
        <w:rPr>
          <w:sz w:val="20"/>
        </w:rPr>
      </w:pPr>
      <w:r>
        <w:rPr>
          <w:sz w:val="20"/>
        </w:rPr>
        <w:t>Damo-nos por notificados </w:t>
      </w:r>
      <w:r>
        <w:rPr>
          <w:spacing w:val="-2"/>
          <w:sz w:val="20"/>
        </w:rPr>
        <w:t>para:</w:t>
      </w:r>
    </w:p>
    <w:p>
      <w:pPr>
        <w:pStyle w:val="ListParagraph"/>
        <w:numPr>
          <w:ilvl w:val="1"/>
          <w:numId w:val="36"/>
        </w:numPr>
        <w:tabs>
          <w:tab w:pos="306" w:val="left" w:leader="none"/>
        </w:tabs>
        <w:spacing w:line="240" w:lineRule="auto" w:before="115" w:after="0"/>
        <w:ind w:left="306" w:right="0" w:hanging="165"/>
        <w:jc w:val="both"/>
        <w:rPr>
          <w:sz w:val="20"/>
        </w:rPr>
      </w:pPr>
      <w:r>
        <w:rPr>
          <w:sz w:val="20"/>
        </w:rPr>
        <w:t>O</w:t>
      </w:r>
      <w:r>
        <w:rPr>
          <w:spacing w:val="-6"/>
          <w:sz w:val="20"/>
        </w:rPr>
        <w:t> </w:t>
      </w:r>
      <w:r>
        <w:rPr>
          <w:sz w:val="20"/>
        </w:rPr>
        <w:t>acompanhamento</w:t>
      </w:r>
      <w:r>
        <w:rPr>
          <w:spacing w:val="-4"/>
          <w:sz w:val="20"/>
        </w:rPr>
        <w:t> </w:t>
      </w:r>
      <w:r>
        <w:rPr>
          <w:sz w:val="20"/>
        </w:rPr>
        <w:t>dos</w:t>
      </w:r>
      <w:r>
        <w:rPr>
          <w:spacing w:val="-4"/>
          <w:sz w:val="20"/>
        </w:rPr>
        <w:t> </w:t>
      </w:r>
      <w:r>
        <w:rPr>
          <w:sz w:val="20"/>
        </w:rPr>
        <w:t>atos</w:t>
      </w:r>
      <w:r>
        <w:rPr>
          <w:spacing w:val="-4"/>
          <w:sz w:val="20"/>
        </w:rPr>
        <w:t> </w:t>
      </w:r>
      <w:r>
        <w:rPr>
          <w:sz w:val="20"/>
        </w:rPr>
        <w:t>do</w:t>
      </w:r>
      <w:r>
        <w:rPr>
          <w:spacing w:val="-4"/>
          <w:sz w:val="20"/>
        </w:rPr>
        <w:t> </w:t>
      </w:r>
      <w:r>
        <w:rPr>
          <w:sz w:val="20"/>
        </w:rPr>
        <w:t>processo</w:t>
      </w:r>
      <w:r>
        <w:rPr>
          <w:spacing w:val="-4"/>
          <w:sz w:val="20"/>
        </w:rPr>
        <w:t> </w:t>
      </w:r>
      <w:r>
        <w:rPr>
          <w:sz w:val="20"/>
        </w:rPr>
        <w:t>até</w:t>
      </w:r>
      <w:r>
        <w:rPr>
          <w:spacing w:val="-4"/>
          <w:sz w:val="20"/>
        </w:rPr>
        <w:t> </w:t>
      </w:r>
      <w:r>
        <w:rPr>
          <w:sz w:val="20"/>
        </w:rPr>
        <w:t>seu</w:t>
      </w:r>
      <w:r>
        <w:rPr>
          <w:spacing w:val="-4"/>
          <w:sz w:val="20"/>
        </w:rPr>
        <w:t> </w:t>
      </w:r>
      <w:r>
        <w:rPr>
          <w:sz w:val="20"/>
        </w:rPr>
        <w:t>julgamento</w:t>
      </w:r>
      <w:r>
        <w:rPr>
          <w:spacing w:val="-4"/>
          <w:sz w:val="20"/>
        </w:rPr>
        <w:t> </w:t>
      </w:r>
      <w:r>
        <w:rPr>
          <w:sz w:val="20"/>
        </w:rPr>
        <w:t>final</w:t>
      </w:r>
      <w:r>
        <w:rPr>
          <w:spacing w:val="-4"/>
          <w:sz w:val="20"/>
        </w:rPr>
        <w:t> </w:t>
      </w:r>
      <w:r>
        <w:rPr>
          <w:sz w:val="20"/>
        </w:rPr>
        <w:t>e</w:t>
      </w:r>
      <w:r>
        <w:rPr>
          <w:spacing w:val="-4"/>
          <w:sz w:val="20"/>
        </w:rPr>
        <w:t> </w:t>
      </w:r>
      <w:r>
        <w:rPr>
          <w:sz w:val="20"/>
        </w:rPr>
        <w:t>consequente</w:t>
      </w:r>
      <w:r>
        <w:rPr>
          <w:spacing w:val="-4"/>
          <w:sz w:val="20"/>
        </w:rPr>
        <w:t> </w:t>
      </w:r>
      <w:r>
        <w:rPr>
          <w:spacing w:val="-2"/>
          <w:sz w:val="20"/>
        </w:rPr>
        <w:t>publicação.</w:t>
      </w:r>
    </w:p>
    <w:p>
      <w:pPr>
        <w:pStyle w:val="ListParagraph"/>
        <w:numPr>
          <w:ilvl w:val="1"/>
          <w:numId w:val="36"/>
        </w:numPr>
        <w:tabs>
          <w:tab w:pos="365" w:val="left" w:leader="none"/>
        </w:tabs>
        <w:spacing w:line="360" w:lineRule="auto" w:before="115" w:after="0"/>
        <w:ind w:left="141" w:right="143" w:firstLine="0"/>
        <w:jc w:val="both"/>
        <w:rPr>
          <w:sz w:val="20"/>
        </w:rPr>
      </w:pPr>
      <w:r>
        <w:rPr>
          <w:sz w:val="20"/>
        </w:rPr>
        <w:t>Se for o caso e de nosso interesse, nos prazos e nas formas legais e regimentais, exercer o direito de defesa, interpor recursos o que mais couber.</w:t>
      </w:r>
    </w:p>
    <w:p>
      <w:pPr>
        <w:pStyle w:val="BodyText"/>
        <w:tabs>
          <w:tab w:pos="7680" w:val="left" w:leader="none"/>
        </w:tabs>
        <w:jc w:val="left"/>
        <w:rPr>
          <w:rFonts w:ascii="Times New Roman"/>
        </w:rPr>
      </w:pPr>
      <w:r>
        <w:rPr/>
        <w:t>LOCAL</w:t>
      </w:r>
      <w:r>
        <w:rPr>
          <w:spacing w:val="-2"/>
        </w:rPr>
        <w:t> </w:t>
      </w:r>
      <w:r>
        <w:rPr/>
        <w:t>E</w:t>
      </w:r>
      <w:r>
        <w:rPr>
          <w:spacing w:val="-2"/>
        </w:rPr>
        <w:t> DATA:</w:t>
      </w:r>
      <w:r>
        <w:rPr>
          <w:rFonts w:ascii="Times New Roman"/>
          <w:u w:val="single"/>
        </w:rPr>
        <w:tab/>
      </w:r>
    </w:p>
    <w:p>
      <w:pPr>
        <w:pStyle w:val="BodyText"/>
        <w:ind w:left="0"/>
        <w:jc w:val="left"/>
        <w:rPr>
          <w:rFonts w:ascii="Times New Roman"/>
        </w:rPr>
      </w:pPr>
    </w:p>
    <w:p>
      <w:pPr>
        <w:pStyle w:val="BodyText"/>
        <w:ind w:left="0"/>
        <w:jc w:val="left"/>
        <w:rPr>
          <w:rFonts w:ascii="Times New Roman"/>
        </w:rPr>
      </w:pPr>
    </w:p>
    <w:p>
      <w:pPr>
        <w:pStyle w:val="BodyText"/>
        <w:jc w:val="left"/>
      </w:pPr>
      <w:r>
        <w:rPr/>
        <w:t>Responsáveis</w:t>
      </w:r>
      <w:r>
        <w:rPr>
          <w:spacing w:val="-1"/>
        </w:rPr>
        <w:t> </w:t>
      </w:r>
      <w:r>
        <w:rPr/>
        <w:t>que assinaram</w:t>
      </w:r>
      <w:r>
        <w:rPr>
          <w:spacing w:val="-1"/>
        </w:rPr>
        <w:t> </w:t>
      </w:r>
      <w:r>
        <w:rPr/>
        <w:t>o </w:t>
      </w:r>
      <w:r>
        <w:rPr>
          <w:spacing w:val="-2"/>
        </w:rPr>
        <w:t>ajuste:</w:t>
      </w:r>
    </w:p>
    <w:p>
      <w:pPr>
        <w:pStyle w:val="BodyText"/>
        <w:ind w:left="0"/>
        <w:jc w:val="left"/>
      </w:pPr>
    </w:p>
    <w:p>
      <w:pPr>
        <w:pStyle w:val="BodyText"/>
        <w:spacing w:before="195"/>
        <w:ind w:left="0"/>
        <w:jc w:val="left"/>
      </w:pPr>
    </w:p>
    <w:tbl>
      <w:tblPr>
        <w:tblW w:w="0" w:type="auto"/>
        <w:jc w:val="left"/>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678"/>
        <w:gridCol w:w="4678"/>
      </w:tblGrid>
      <w:tr>
        <w:trPr>
          <w:trHeight w:val="532" w:hRule="atLeast"/>
        </w:trPr>
        <w:tc>
          <w:tcPr>
            <w:tcW w:w="4678" w:type="dxa"/>
          </w:tcPr>
          <w:p>
            <w:pPr>
              <w:pStyle w:val="TableParagraph"/>
              <w:spacing w:before="121"/>
              <w:ind w:left="1386"/>
              <w:rPr>
                <w:sz w:val="20"/>
              </w:rPr>
            </w:pPr>
            <w:r>
              <w:rPr>
                <w:spacing w:val="-2"/>
                <w:sz w:val="20"/>
              </w:rPr>
              <w:t>CONTRATANTE</w:t>
            </w:r>
          </w:p>
        </w:tc>
        <w:tc>
          <w:tcPr>
            <w:tcW w:w="4678" w:type="dxa"/>
          </w:tcPr>
          <w:p>
            <w:pPr>
              <w:pStyle w:val="TableParagraph"/>
              <w:spacing w:before="121"/>
              <w:ind w:left="1449"/>
              <w:rPr>
                <w:sz w:val="20"/>
              </w:rPr>
            </w:pPr>
            <w:r>
              <w:rPr>
                <w:spacing w:val="-2"/>
                <w:sz w:val="20"/>
              </w:rPr>
              <w:t>CONTRATADO</w:t>
            </w:r>
          </w:p>
        </w:tc>
      </w:tr>
      <w:tr>
        <w:trPr>
          <w:trHeight w:val="2135" w:hRule="atLeast"/>
        </w:trPr>
        <w:tc>
          <w:tcPr>
            <w:tcW w:w="4678" w:type="dxa"/>
          </w:tcPr>
          <w:p>
            <w:pPr>
              <w:pStyle w:val="TableParagraph"/>
              <w:spacing w:before="120"/>
              <w:rPr>
                <w:sz w:val="20"/>
              </w:rPr>
            </w:pPr>
            <w:r>
              <w:rPr>
                <w:spacing w:val="-2"/>
                <w:sz w:val="20"/>
              </w:rPr>
              <w:t>Nome:</w:t>
            </w:r>
          </w:p>
          <w:p>
            <w:pPr>
              <w:pStyle w:val="TableParagraph"/>
              <w:spacing w:before="98"/>
              <w:ind w:left="0"/>
              <w:rPr>
                <w:sz w:val="20"/>
              </w:rPr>
            </w:pPr>
          </w:p>
          <w:p>
            <w:pPr>
              <w:pStyle w:val="TableParagraph"/>
              <w:rPr>
                <w:sz w:val="20"/>
              </w:rPr>
            </w:pPr>
            <w:r>
              <w:rPr>
                <w:spacing w:val="-4"/>
                <w:sz w:val="20"/>
              </w:rPr>
              <w:t>CPF:</w:t>
            </w:r>
          </w:p>
          <w:p>
            <w:pPr>
              <w:pStyle w:val="TableParagraph"/>
              <w:spacing w:before="220"/>
              <w:rPr>
                <w:sz w:val="20"/>
              </w:rPr>
            </w:pPr>
            <w:r>
              <w:rPr>
                <w:spacing w:val="-2"/>
                <w:sz w:val="20"/>
              </w:rPr>
              <w:t>Ass.:</w:t>
            </w:r>
          </w:p>
        </w:tc>
        <w:tc>
          <w:tcPr>
            <w:tcW w:w="4678" w:type="dxa"/>
          </w:tcPr>
          <w:p>
            <w:pPr>
              <w:pStyle w:val="TableParagraph"/>
              <w:spacing w:line="463" w:lineRule="auto" w:before="120"/>
              <w:ind w:right="4074"/>
              <w:rPr>
                <w:sz w:val="20"/>
              </w:rPr>
            </w:pPr>
            <w:r>
              <w:rPr>
                <w:spacing w:val="-4"/>
                <w:sz w:val="20"/>
              </w:rPr>
              <w:t>Nome: CPF:</w:t>
            </w:r>
          </w:p>
          <w:p>
            <w:pPr>
              <w:pStyle w:val="TableParagraph"/>
              <w:spacing w:before="114"/>
              <w:rPr>
                <w:sz w:val="20"/>
              </w:rPr>
            </w:pPr>
            <w:r>
              <w:rPr>
                <w:spacing w:val="-4"/>
                <w:sz w:val="20"/>
              </w:rPr>
              <w:t>Ass:</w:t>
            </w:r>
          </w:p>
        </w:tc>
      </w:tr>
    </w:tbl>
    <w:p>
      <w:pPr>
        <w:pStyle w:val="TableParagraph"/>
        <w:spacing w:after="0"/>
        <w:rPr>
          <w:sz w:val="20"/>
        </w:rPr>
        <w:sectPr>
          <w:pgSz w:w="11910" w:h="16840"/>
          <w:pgMar w:header="348" w:footer="1525" w:top="2100" w:bottom="1720" w:left="1559" w:right="708"/>
        </w:sectPr>
      </w:pPr>
    </w:p>
    <w:p>
      <w:pPr>
        <w:pStyle w:val="BodyText"/>
        <w:spacing w:before="4"/>
        <w:ind w:left="0"/>
        <w:jc w:val="left"/>
        <w:rPr>
          <w:sz w:val="17"/>
        </w:rPr>
      </w:pPr>
    </w:p>
    <w:p>
      <w:pPr>
        <w:pStyle w:val="BodyText"/>
        <w:spacing w:after="0"/>
        <w:jc w:val="left"/>
        <w:rPr>
          <w:sz w:val="17"/>
        </w:rPr>
        <w:sectPr>
          <w:pgSz w:w="11910" w:h="16840"/>
          <w:pgMar w:header="348" w:footer="1525" w:top="2100" w:bottom="1720" w:left="1559" w:right="708"/>
        </w:sectPr>
      </w:pPr>
    </w:p>
    <w:p>
      <w:pPr>
        <w:pStyle w:val="Heading1"/>
        <w:spacing w:before="4"/>
        <w:ind w:left="1" w:right="6"/>
        <w:jc w:val="center"/>
      </w:pPr>
      <w:r>
        <w:rPr/>
        <w:t>ANEXO</w:t>
      </w:r>
      <w:r>
        <w:rPr>
          <w:spacing w:val="-6"/>
        </w:rPr>
        <w:t> </w:t>
      </w:r>
      <w:r>
        <w:rPr/>
        <w:t>V</w:t>
      </w:r>
      <w:r>
        <w:rPr>
          <w:spacing w:val="-4"/>
        </w:rPr>
        <w:t> </w:t>
      </w:r>
      <w:r>
        <w:rPr/>
        <w:t>-</w:t>
      </w:r>
      <w:r>
        <w:rPr>
          <w:spacing w:val="-4"/>
        </w:rPr>
        <w:t> </w:t>
      </w:r>
      <w:r>
        <w:rPr/>
        <w:t>DECLARAÇÃO</w:t>
      </w:r>
      <w:r>
        <w:rPr>
          <w:spacing w:val="-4"/>
        </w:rPr>
        <w:t> </w:t>
      </w:r>
      <w:r>
        <w:rPr/>
        <w:t>DE</w:t>
      </w:r>
      <w:r>
        <w:rPr>
          <w:spacing w:val="-4"/>
        </w:rPr>
        <w:t> </w:t>
      </w:r>
      <w:r>
        <w:rPr/>
        <w:t>PLENO</w:t>
      </w:r>
      <w:r>
        <w:rPr>
          <w:spacing w:val="-4"/>
        </w:rPr>
        <w:t> </w:t>
      </w:r>
      <w:r>
        <w:rPr/>
        <w:t>ATENDIMENTO</w:t>
      </w:r>
      <w:r>
        <w:rPr>
          <w:spacing w:val="-4"/>
        </w:rPr>
        <w:t> </w:t>
      </w:r>
      <w:r>
        <w:rPr/>
        <w:t>AOS</w:t>
      </w:r>
      <w:r>
        <w:rPr>
          <w:spacing w:val="-4"/>
        </w:rPr>
        <w:t> </w:t>
      </w:r>
      <w:r>
        <w:rPr/>
        <w:t>REQUISITOS</w:t>
      </w:r>
      <w:r>
        <w:rPr>
          <w:spacing w:val="-4"/>
        </w:rPr>
        <w:t> </w:t>
      </w:r>
      <w:r>
        <w:rPr/>
        <w:t>DE</w:t>
      </w:r>
      <w:r>
        <w:rPr>
          <w:spacing w:val="-4"/>
        </w:rPr>
        <w:t> </w:t>
      </w:r>
      <w:r>
        <w:rPr>
          <w:spacing w:val="-2"/>
        </w:rPr>
        <w:t>HABILITAÇÃO</w:t>
      </w:r>
    </w:p>
    <w:p>
      <w:pPr>
        <w:pStyle w:val="BodyText"/>
        <w:ind w:left="0"/>
        <w:jc w:val="left"/>
        <w:rPr>
          <w:rFonts w:ascii="Arial"/>
          <w:b/>
        </w:rPr>
      </w:pPr>
    </w:p>
    <w:p>
      <w:pPr>
        <w:pStyle w:val="BodyText"/>
        <w:ind w:left="0"/>
        <w:jc w:val="left"/>
        <w:rPr>
          <w:rFonts w:ascii="Arial"/>
          <w:b/>
        </w:rPr>
      </w:pPr>
    </w:p>
    <w:p>
      <w:pPr>
        <w:pStyle w:val="BodyText"/>
        <w:ind w:left="142"/>
        <w:jc w:val="left"/>
      </w:pPr>
      <w:r>
        <w:rPr>
          <w:color w:val="FF0000"/>
        </w:rPr>
        <w:t>(LOCAL</w:t>
      </w:r>
      <w:r>
        <w:rPr>
          <w:color w:val="FF0000"/>
          <w:spacing w:val="-3"/>
        </w:rPr>
        <w:t> </w:t>
      </w:r>
      <w:r>
        <w:rPr>
          <w:color w:val="FF0000"/>
        </w:rPr>
        <w:t>E</w:t>
      </w:r>
      <w:r>
        <w:rPr>
          <w:color w:val="FF0000"/>
          <w:spacing w:val="-2"/>
        </w:rPr>
        <w:t> DATA)</w:t>
      </w:r>
    </w:p>
    <w:p>
      <w:pPr>
        <w:pStyle w:val="BodyText"/>
        <w:ind w:left="0"/>
        <w:jc w:val="left"/>
      </w:pPr>
    </w:p>
    <w:p>
      <w:pPr>
        <w:pStyle w:val="BodyText"/>
        <w:ind w:left="0"/>
        <w:jc w:val="left"/>
      </w:pPr>
    </w:p>
    <w:p>
      <w:pPr>
        <w:pStyle w:val="BodyText"/>
        <w:spacing w:line="720" w:lineRule="auto"/>
        <w:ind w:left="142" w:right="3495"/>
        <w:jc w:val="left"/>
      </w:pPr>
      <w:r>
        <w:rPr/>
        <w:t>À</w:t>
      </w:r>
      <w:r>
        <w:rPr>
          <w:spacing w:val="-7"/>
        </w:rPr>
        <w:t> </w:t>
      </w:r>
      <w:r>
        <w:rPr/>
        <w:t>CÂMARA</w:t>
      </w:r>
      <w:r>
        <w:rPr>
          <w:spacing w:val="-7"/>
        </w:rPr>
        <w:t> </w:t>
      </w:r>
      <w:r>
        <w:rPr/>
        <w:t>MUNICIPAL</w:t>
      </w:r>
      <w:r>
        <w:rPr>
          <w:spacing w:val="-7"/>
        </w:rPr>
        <w:t> </w:t>
      </w:r>
      <w:r>
        <w:rPr/>
        <w:t>DE</w:t>
      </w:r>
      <w:r>
        <w:rPr>
          <w:spacing w:val="-7"/>
        </w:rPr>
        <w:t> </w:t>
      </w:r>
      <w:r>
        <w:rPr/>
        <w:t>VEREADORES</w:t>
      </w:r>
      <w:r>
        <w:rPr>
          <w:spacing w:val="-7"/>
        </w:rPr>
        <w:t> </w:t>
      </w:r>
      <w:r>
        <w:rPr/>
        <w:t>DE</w:t>
      </w:r>
      <w:r>
        <w:rPr>
          <w:spacing w:val="-7"/>
        </w:rPr>
        <w:t> </w:t>
      </w:r>
      <w:r>
        <w:rPr/>
        <w:t>CANGUÇU EDITAL Nº 01/2025 - PREGÃO ELETRÔNICO Nº 001/2025</w:t>
      </w:r>
    </w:p>
    <w:p>
      <w:pPr>
        <w:pStyle w:val="BodyText"/>
        <w:tabs>
          <w:tab w:pos="1802" w:val="left" w:leader="none"/>
          <w:tab w:pos="3365" w:val="left" w:leader="none"/>
          <w:tab w:pos="4219" w:val="left" w:leader="none"/>
          <w:tab w:pos="5716" w:val="left" w:leader="none"/>
          <w:tab w:pos="6666" w:val="left" w:leader="none"/>
        </w:tabs>
        <w:spacing w:line="360" w:lineRule="auto"/>
        <w:ind w:left="142" w:right="143"/>
      </w:pPr>
      <w:r>
        <w:rPr/>
        <w:t>A</w:t>
      </w:r>
      <w:r>
        <w:rPr>
          <w:spacing w:val="40"/>
        </w:rPr>
        <w:t> </w:t>
      </w:r>
      <w:r>
        <w:rPr/>
        <w:t>empresa</w:t>
      </w:r>
      <w:r>
        <w:rPr>
          <w:rFonts w:ascii="Times New Roman" w:hAnsi="Times New Roman"/>
          <w:u w:val="single"/>
        </w:rPr>
        <w:tab/>
        <w:tab/>
      </w:r>
      <w:r>
        <w:rPr/>
        <w:t>CNPJ</w:t>
      </w:r>
      <w:r>
        <w:rPr>
          <w:spacing w:val="40"/>
        </w:rPr>
        <w:t> </w:t>
      </w:r>
      <w:r>
        <w:rPr/>
        <w:t>Nº.</w:t>
      </w:r>
      <w:r>
        <w:rPr>
          <w:spacing w:val="30"/>
        </w:rPr>
        <w:t> </w:t>
      </w:r>
      <w:r>
        <w:rPr>
          <w:rFonts w:ascii="Times New Roman" w:hAnsi="Times New Roman"/>
          <w:u w:val="single"/>
        </w:rPr>
        <w:tab/>
        <w:tab/>
      </w:r>
      <w:r>
        <w:rPr/>
        <w:t>, localizada no (endereço), por intermédio</w:t>
      </w:r>
      <w:r>
        <w:rPr>
          <w:spacing w:val="40"/>
        </w:rPr>
        <w:t> </w:t>
      </w:r>
      <w:r>
        <w:rPr/>
        <w:t>de</w:t>
      </w:r>
      <w:r>
        <w:rPr>
          <w:spacing w:val="40"/>
        </w:rPr>
        <w:t> </w:t>
      </w:r>
      <w:r>
        <w:rPr/>
        <w:t>seu</w:t>
      </w:r>
      <w:r>
        <w:rPr>
          <w:spacing w:val="40"/>
        </w:rPr>
        <w:t> </w:t>
      </w:r>
      <w:r>
        <w:rPr/>
        <w:t>representante</w:t>
      </w:r>
      <w:r>
        <w:rPr>
          <w:spacing w:val="40"/>
        </w:rPr>
        <w:t> </w:t>
      </w:r>
      <w:r>
        <w:rPr/>
        <w:t>legal,</w:t>
      </w:r>
      <w:r>
        <w:rPr>
          <w:spacing w:val="40"/>
        </w:rPr>
        <w:t> </w:t>
      </w:r>
      <w:r>
        <w:rPr/>
        <w:t>o</w:t>
      </w:r>
      <w:r>
        <w:rPr>
          <w:spacing w:val="40"/>
        </w:rPr>
        <w:t> </w:t>
      </w:r>
      <w:r>
        <w:rPr/>
        <w:t>sr.</w:t>
      </w:r>
      <w:r>
        <w:rPr>
          <w:rFonts w:ascii="Times New Roman" w:hAnsi="Times New Roman"/>
          <w:u w:val="single"/>
        </w:rPr>
        <w:tab/>
      </w:r>
      <w:r>
        <w:rPr/>
        <w:t>,</w:t>
      </w:r>
      <w:r>
        <w:rPr>
          <w:spacing w:val="40"/>
        </w:rPr>
        <w:t> </w:t>
      </w:r>
      <w:r>
        <w:rPr/>
        <w:t>portador</w:t>
      </w:r>
      <w:r>
        <w:rPr>
          <w:spacing w:val="40"/>
        </w:rPr>
        <w:t> </w:t>
      </w:r>
      <w:r>
        <w:rPr/>
        <w:t>da</w:t>
      </w:r>
      <w:r>
        <w:rPr>
          <w:spacing w:val="40"/>
        </w:rPr>
        <w:t> </w:t>
      </w:r>
      <w:r>
        <w:rPr/>
        <w:t>cédula</w:t>
      </w:r>
      <w:r>
        <w:rPr>
          <w:spacing w:val="40"/>
        </w:rPr>
        <w:t> </w:t>
      </w:r>
      <w:r>
        <w:rPr/>
        <w:t>de</w:t>
      </w:r>
      <w:r>
        <w:rPr>
          <w:spacing w:val="40"/>
        </w:rPr>
        <w:t> </w:t>
      </w:r>
      <w:r>
        <w:rPr/>
        <w:t>identidade</w:t>
      </w:r>
      <w:r>
        <w:rPr>
          <w:spacing w:val="40"/>
        </w:rPr>
        <w:t> </w:t>
      </w:r>
      <w:r>
        <w:rPr/>
        <w:t>RG </w:t>
      </w:r>
      <w:r>
        <w:rPr>
          <w:spacing w:val="-6"/>
        </w:rPr>
        <w:t>Nº</w:t>
      </w:r>
      <w:r>
        <w:rPr>
          <w:rFonts w:ascii="Times New Roman" w:hAnsi="Times New Roman"/>
          <w:u w:val="single"/>
        </w:rPr>
        <w:tab/>
      </w:r>
      <w:r>
        <w:rPr/>
        <w:t>CPF</w:t>
      </w:r>
      <w:r>
        <w:rPr>
          <w:spacing w:val="40"/>
        </w:rPr>
        <w:t> </w:t>
      </w:r>
      <w:r>
        <w:rPr/>
        <w:t>Nº</w:t>
      </w:r>
      <w:r>
        <w:rPr>
          <w:rFonts w:ascii="Times New Roman" w:hAnsi="Times New Roman"/>
          <w:u w:val="single"/>
        </w:rPr>
        <w:tab/>
        <w:tab/>
      </w:r>
      <w:r>
        <w:rPr/>
        <w:t>, DECLARA que cumpre plenamente os requisitos de habilitação do certame em epígrafe.</w:t>
      </w:r>
    </w:p>
    <w:p>
      <w:pPr>
        <w:pStyle w:val="BodyText"/>
        <w:ind w:left="0"/>
        <w:jc w:val="left"/>
      </w:pPr>
    </w:p>
    <w:p>
      <w:pPr>
        <w:pStyle w:val="BodyText"/>
        <w:ind w:left="0"/>
        <w:jc w:val="left"/>
      </w:pPr>
    </w:p>
    <w:p>
      <w:pPr>
        <w:pStyle w:val="BodyText"/>
        <w:ind w:left="0"/>
        <w:jc w:val="left"/>
      </w:pPr>
    </w:p>
    <w:p>
      <w:pPr>
        <w:pStyle w:val="BodyText"/>
        <w:ind w:left="0"/>
        <w:jc w:val="left"/>
      </w:pPr>
    </w:p>
    <w:p>
      <w:pPr>
        <w:pStyle w:val="BodyText"/>
        <w:ind w:left="0"/>
        <w:jc w:val="left"/>
      </w:pPr>
    </w:p>
    <w:p>
      <w:pPr>
        <w:pStyle w:val="BodyText"/>
        <w:ind w:left="0"/>
        <w:jc w:val="left"/>
      </w:pPr>
    </w:p>
    <w:p>
      <w:pPr>
        <w:pStyle w:val="BodyText"/>
        <w:ind w:left="0"/>
        <w:jc w:val="left"/>
      </w:pPr>
    </w:p>
    <w:p>
      <w:pPr>
        <w:pStyle w:val="BodyText"/>
        <w:ind w:left="0"/>
        <w:jc w:val="left"/>
      </w:pPr>
    </w:p>
    <w:p>
      <w:pPr>
        <w:pStyle w:val="BodyText"/>
        <w:ind w:left="0"/>
        <w:jc w:val="left"/>
      </w:pPr>
    </w:p>
    <w:p>
      <w:pPr>
        <w:pStyle w:val="Heading2"/>
        <w:ind w:left="1508" w:right="1508"/>
      </w:pPr>
      <w:r>
        <w:rPr/>
        <w:t>Assinatura</w:t>
      </w:r>
      <w:r>
        <w:rPr>
          <w:spacing w:val="-6"/>
        </w:rPr>
        <w:t> </w:t>
      </w:r>
      <w:r>
        <w:rPr/>
        <w:t>do</w:t>
      </w:r>
      <w:r>
        <w:rPr>
          <w:spacing w:val="-5"/>
        </w:rPr>
        <w:t> </w:t>
      </w:r>
      <w:r>
        <w:rPr/>
        <w:t>Representante</w:t>
      </w:r>
      <w:r>
        <w:rPr>
          <w:spacing w:val="-6"/>
        </w:rPr>
        <w:t> </w:t>
      </w:r>
      <w:r>
        <w:rPr/>
        <w:t>Legal</w:t>
      </w:r>
      <w:r>
        <w:rPr>
          <w:spacing w:val="-5"/>
        </w:rPr>
        <w:t> </w:t>
      </w:r>
      <w:r>
        <w:rPr/>
        <w:t>da</w:t>
      </w:r>
      <w:r>
        <w:rPr>
          <w:spacing w:val="-5"/>
        </w:rPr>
        <w:t> </w:t>
      </w:r>
      <w:r>
        <w:rPr>
          <w:spacing w:val="-2"/>
        </w:rPr>
        <w:t>Empresa</w:t>
      </w:r>
    </w:p>
    <w:p>
      <w:pPr>
        <w:pStyle w:val="Heading2"/>
        <w:spacing w:after="0"/>
        <w:sectPr>
          <w:pgSz w:w="11910" w:h="16840"/>
          <w:pgMar w:header="348" w:footer="1525" w:top="2100" w:bottom="1720" w:left="1559" w:right="708"/>
        </w:sectPr>
      </w:pPr>
    </w:p>
    <w:p>
      <w:pPr>
        <w:spacing w:line="360" w:lineRule="auto" w:before="115"/>
        <w:ind w:left="0" w:right="6" w:firstLine="0"/>
        <w:jc w:val="center"/>
        <w:rPr>
          <w:rFonts w:ascii="Arial" w:hAnsi="Arial"/>
          <w:b/>
          <w:sz w:val="20"/>
        </w:rPr>
      </w:pPr>
      <w:r>
        <w:rPr>
          <w:rFonts w:ascii="Arial" w:hAnsi="Arial"/>
          <w:b/>
          <w:sz w:val="20"/>
        </w:rPr>
        <w:t>DECLARAÇÃO</w:t>
      </w:r>
      <w:r>
        <w:rPr>
          <w:rFonts w:ascii="Arial" w:hAnsi="Arial"/>
          <w:b/>
          <w:spacing w:val="-4"/>
          <w:sz w:val="20"/>
        </w:rPr>
        <w:t> </w:t>
      </w:r>
      <w:r>
        <w:rPr>
          <w:rFonts w:ascii="Arial" w:hAnsi="Arial"/>
          <w:b/>
          <w:sz w:val="20"/>
        </w:rPr>
        <w:t>DE</w:t>
      </w:r>
      <w:r>
        <w:rPr>
          <w:rFonts w:ascii="Arial" w:hAnsi="Arial"/>
          <w:b/>
          <w:spacing w:val="-4"/>
          <w:sz w:val="20"/>
        </w:rPr>
        <w:t> </w:t>
      </w:r>
      <w:r>
        <w:rPr>
          <w:rFonts w:ascii="Arial" w:hAnsi="Arial"/>
          <w:b/>
          <w:sz w:val="20"/>
        </w:rPr>
        <w:t>PLENO</w:t>
      </w:r>
      <w:r>
        <w:rPr>
          <w:rFonts w:ascii="Arial" w:hAnsi="Arial"/>
          <w:b/>
          <w:spacing w:val="-4"/>
          <w:sz w:val="20"/>
        </w:rPr>
        <w:t> </w:t>
      </w:r>
      <w:r>
        <w:rPr>
          <w:rFonts w:ascii="Arial" w:hAnsi="Arial"/>
          <w:b/>
          <w:sz w:val="20"/>
        </w:rPr>
        <w:t>ATENDIMENTO</w:t>
      </w:r>
      <w:r>
        <w:rPr>
          <w:rFonts w:ascii="Arial" w:hAnsi="Arial"/>
          <w:b/>
          <w:spacing w:val="-4"/>
          <w:sz w:val="20"/>
        </w:rPr>
        <w:t> </w:t>
      </w:r>
      <w:r>
        <w:rPr>
          <w:rFonts w:ascii="Arial" w:hAnsi="Arial"/>
          <w:b/>
          <w:sz w:val="20"/>
        </w:rPr>
        <w:t>AO</w:t>
      </w:r>
      <w:r>
        <w:rPr>
          <w:rFonts w:ascii="Arial" w:hAnsi="Arial"/>
          <w:b/>
          <w:spacing w:val="-4"/>
          <w:sz w:val="20"/>
        </w:rPr>
        <w:t> </w:t>
      </w:r>
      <w:r>
        <w:rPr>
          <w:rFonts w:ascii="Arial" w:hAnsi="Arial"/>
          <w:b/>
          <w:sz w:val="20"/>
        </w:rPr>
        <w:t>INCISO</w:t>
      </w:r>
      <w:r>
        <w:rPr>
          <w:rFonts w:ascii="Arial" w:hAnsi="Arial"/>
          <w:b/>
          <w:spacing w:val="-4"/>
          <w:sz w:val="20"/>
        </w:rPr>
        <w:t> </w:t>
      </w:r>
      <w:r>
        <w:rPr>
          <w:rFonts w:ascii="Arial" w:hAnsi="Arial"/>
          <w:b/>
          <w:sz w:val="20"/>
        </w:rPr>
        <w:t>XXXIII</w:t>
      </w:r>
      <w:r>
        <w:rPr>
          <w:rFonts w:ascii="Arial" w:hAnsi="Arial"/>
          <w:b/>
          <w:spacing w:val="-4"/>
          <w:sz w:val="20"/>
        </w:rPr>
        <w:t> </w:t>
      </w:r>
      <w:r>
        <w:rPr>
          <w:rFonts w:ascii="Arial" w:hAnsi="Arial"/>
          <w:b/>
          <w:sz w:val="20"/>
        </w:rPr>
        <w:t>DO</w:t>
      </w:r>
      <w:r>
        <w:rPr>
          <w:rFonts w:ascii="Arial" w:hAnsi="Arial"/>
          <w:b/>
          <w:spacing w:val="-4"/>
          <w:sz w:val="20"/>
        </w:rPr>
        <w:t> </w:t>
      </w:r>
      <w:r>
        <w:rPr>
          <w:rFonts w:ascii="Arial" w:hAnsi="Arial"/>
          <w:b/>
          <w:sz w:val="20"/>
        </w:rPr>
        <w:t>ARTIGO</w:t>
      </w:r>
      <w:r>
        <w:rPr>
          <w:rFonts w:ascii="Arial" w:hAnsi="Arial"/>
          <w:b/>
          <w:spacing w:val="-4"/>
          <w:sz w:val="20"/>
        </w:rPr>
        <w:t> </w:t>
      </w:r>
      <w:r>
        <w:rPr>
          <w:rFonts w:ascii="Arial" w:hAnsi="Arial"/>
          <w:b/>
          <w:sz w:val="20"/>
        </w:rPr>
        <w:t>7º</w:t>
      </w:r>
      <w:r>
        <w:rPr>
          <w:rFonts w:ascii="Arial" w:hAnsi="Arial"/>
          <w:b/>
          <w:spacing w:val="-4"/>
          <w:sz w:val="20"/>
        </w:rPr>
        <w:t> </w:t>
      </w:r>
      <w:r>
        <w:rPr>
          <w:rFonts w:ascii="Arial" w:hAnsi="Arial"/>
          <w:b/>
          <w:sz w:val="20"/>
        </w:rPr>
        <w:t>DA</w:t>
      </w:r>
      <w:r>
        <w:rPr>
          <w:rFonts w:ascii="Arial" w:hAnsi="Arial"/>
          <w:b/>
          <w:spacing w:val="-4"/>
          <w:sz w:val="20"/>
        </w:rPr>
        <w:t> </w:t>
      </w:r>
      <w:r>
        <w:rPr>
          <w:rFonts w:ascii="Arial" w:hAnsi="Arial"/>
          <w:b/>
          <w:sz w:val="20"/>
        </w:rPr>
        <w:t>CONSTITUIÇÃO </w:t>
      </w:r>
      <w:r>
        <w:rPr>
          <w:rFonts w:ascii="Arial" w:hAnsi="Arial"/>
          <w:b/>
          <w:spacing w:val="-2"/>
          <w:sz w:val="20"/>
        </w:rPr>
        <w:t>FEDERAL</w:t>
      </w:r>
    </w:p>
    <w:p>
      <w:pPr>
        <w:pStyle w:val="BodyText"/>
        <w:spacing w:before="114"/>
        <w:ind w:left="0"/>
        <w:jc w:val="left"/>
        <w:rPr>
          <w:rFonts w:ascii="Arial"/>
          <w:b/>
        </w:rPr>
      </w:pPr>
    </w:p>
    <w:p>
      <w:pPr>
        <w:pStyle w:val="BodyText"/>
        <w:spacing w:line="720" w:lineRule="auto" w:before="1"/>
        <w:ind w:left="142" w:right="3495"/>
        <w:jc w:val="left"/>
      </w:pPr>
      <w:r>
        <w:rPr/>
        <w:t>À</w:t>
      </w:r>
      <w:r>
        <w:rPr>
          <w:spacing w:val="-7"/>
        </w:rPr>
        <w:t> </w:t>
      </w:r>
      <w:r>
        <w:rPr/>
        <w:t>CÂMARA</w:t>
      </w:r>
      <w:r>
        <w:rPr>
          <w:spacing w:val="-7"/>
        </w:rPr>
        <w:t> </w:t>
      </w:r>
      <w:r>
        <w:rPr/>
        <w:t>MUNICIPAL</w:t>
      </w:r>
      <w:r>
        <w:rPr>
          <w:spacing w:val="-7"/>
        </w:rPr>
        <w:t> </w:t>
      </w:r>
      <w:r>
        <w:rPr/>
        <w:t>DE</w:t>
      </w:r>
      <w:r>
        <w:rPr>
          <w:spacing w:val="-7"/>
        </w:rPr>
        <w:t> </w:t>
      </w:r>
      <w:r>
        <w:rPr/>
        <w:t>VEREADORES</w:t>
      </w:r>
      <w:r>
        <w:rPr>
          <w:spacing w:val="-7"/>
        </w:rPr>
        <w:t> </w:t>
      </w:r>
      <w:r>
        <w:rPr/>
        <w:t>DE</w:t>
      </w:r>
      <w:r>
        <w:rPr>
          <w:spacing w:val="-7"/>
        </w:rPr>
        <w:t> </w:t>
      </w:r>
      <w:r>
        <w:rPr/>
        <w:t>CANGUÇU EDITAL Nº 01/2025 - PREGÃO ELETRÔNICO Nº 001/2025</w:t>
      </w:r>
    </w:p>
    <w:p>
      <w:pPr>
        <w:pStyle w:val="BodyText"/>
        <w:tabs>
          <w:tab w:pos="1858" w:val="left" w:leader="none"/>
          <w:tab w:pos="3365" w:val="left" w:leader="none"/>
          <w:tab w:pos="4281" w:val="left" w:leader="none"/>
          <w:tab w:pos="5716" w:val="left" w:leader="none"/>
          <w:tab w:pos="6666" w:val="left" w:leader="none"/>
        </w:tabs>
        <w:spacing w:line="360" w:lineRule="auto"/>
        <w:ind w:left="142" w:right="143"/>
      </w:pPr>
      <w:r>
        <w:rPr/>
        <w:t>A</w:t>
      </w:r>
      <w:r>
        <w:rPr>
          <w:spacing w:val="40"/>
        </w:rPr>
        <w:t> </w:t>
      </w:r>
      <w:r>
        <w:rPr/>
        <w:t>empresa</w:t>
      </w:r>
      <w:r>
        <w:rPr>
          <w:rFonts w:ascii="Times New Roman" w:hAnsi="Times New Roman"/>
          <w:u w:val="single"/>
        </w:rPr>
        <w:tab/>
        <w:tab/>
      </w:r>
      <w:r>
        <w:rPr/>
        <w:t>CNPJ</w:t>
      </w:r>
      <w:r>
        <w:rPr>
          <w:spacing w:val="40"/>
        </w:rPr>
        <w:t> </w:t>
      </w:r>
      <w:r>
        <w:rPr/>
        <w:t>Nº.</w:t>
      </w:r>
      <w:r>
        <w:rPr>
          <w:spacing w:val="30"/>
        </w:rPr>
        <w:t> </w:t>
      </w:r>
      <w:r>
        <w:rPr>
          <w:rFonts w:ascii="Times New Roman" w:hAnsi="Times New Roman"/>
          <w:u w:val="single"/>
        </w:rPr>
        <w:tab/>
        <w:tab/>
      </w:r>
      <w:r>
        <w:rPr/>
        <w:t>, localizada na (endereço), por intermédio</w:t>
      </w:r>
      <w:r>
        <w:rPr>
          <w:spacing w:val="40"/>
        </w:rPr>
        <w:t> </w:t>
      </w:r>
      <w:r>
        <w:rPr/>
        <w:t>de</w:t>
      </w:r>
      <w:r>
        <w:rPr>
          <w:spacing w:val="40"/>
        </w:rPr>
        <w:t> </w:t>
      </w:r>
      <w:r>
        <w:rPr/>
        <w:t>seu</w:t>
      </w:r>
      <w:r>
        <w:rPr>
          <w:spacing w:val="40"/>
        </w:rPr>
        <w:t> </w:t>
      </w:r>
      <w:r>
        <w:rPr/>
        <w:t>representante</w:t>
      </w:r>
      <w:r>
        <w:rPr>
          <w:spacing w:val="40"/>
        </w:rPr>
        <w:t> </w:t>
      </w:r>
      <w:r>
        <w:rPr/>
        <w:t>legal,</w:t>
      </w:r>
      <w:r>
        <w:rPr>
          <w:spacing w:val="40"/>
        </w:rPr>
        <w:t> </w:t>
      </w:r>
      <w:r>
        <w:rPr/>
        <w:t>o</w:t>
      </w:r>
      <w:r>
        <w:rPr>
          <w:spacing w:val="40"/>
        </w:rPr>
        <w:t> </w:t>
      </w:r>
      <w:r>
        <w:rPr/>
        <w:t>sr.</w:t>
      </w:r>
      <w:r>
        <w:rPr>
          <w:rFonts w:ascii="Times New Roman" w:hAnsi="Times New Roman"/>
          <w:u w:val="single"/>
        </w:rPr>
        <w:tab/>
        <w:tab/>
      </w:r>
      <w:r>
        <w:rPr/>
        <w:t>,</w:t>
      </w:r>
      <w:r>
        <w:rPr>
          <w:spacing w:val="40"/>
        </w:rPr>
        <w:t> </w:t>
      </w:r>
      <w:r>
        <w:rPr/>
        <w:t>portador</w:t>
      </w:r>
      <w:r>
        <w:rPr>
          <w:spacing w:val="40"/>
        </w:rPr>
        <w:t> </w:t>
      </w:r>
      <w:r>
        <w:rPr/>
        <w:t>da</w:t>
      </w:r>
      <w:r>
        <w:rPr>
          <w:spacing w:val="40"/>
        </w:rPr>
        <w:t> </w:t>
      </w:r>
      <w:r>
        <w:rPr/>
        <w:t>cédula</w:t>
      </w:r>
      <w:r>
        <w:rPr>
          <w:spacing w:val="40"/>
        </w:rPr>
        <w:t> </w:t>
      </w:r>
      <w:r>
        <w:rPr/>
        <w:t>de</w:t>
      </w:r>
      <w:r>
        <w:rPr>
          <w:spacing w:val="40"/>
        </w:rPr>
        <w:t> </w:t>
      </w:r>
      <w:r>
        <w:rPr/>
        <w:t>identidade</w:t>
      </w:r>
      <w:r>
        <w:rPr>
          <w:spacing w:val="40"/>
        </w:rPr>
        <w:t> </w:t>
      </w:r>
      <w:r>
        <w:rPr/>
        <w:t>RG </w:t>
      </w:r>
      <w:r>
        <w:rPr>
          <w:spacing w:val="-4"/>
        </w:rPr>
        <w:t>N.º</w:t>
      </w:r>
      <w:r>
        <w:rPr>
          <w:rFonts w:ascii="Times New Roman" w:hAnsi="Times New Roman"/>
          <w:u w:val="single"/>
        </w:rPr>
        <w:tab/>
      </w:r>
      <w:r>
        <w:rPr/>
        <w:t>CPF Nº.</w:t>
      </w:r>
      <w:r>
        <w:rPr>
          <w:rFonts w:ascii="Times New Roman" w:hAnsi="Times New Roman"/>
          <w:u w:val="single"/>
        </w:rPr>
        <w:tab/>
        <w:tab/>
      </w:r>
      <w:r>
        <w:rPr/>
        <w:t>, DECLARA, para fins do dispositivo no inciso XXXIII do art. 7º da Constituição Federal, que não emprega menores de dezoito anos em trabalho noturno, perigoso a menores de dezesseis anos, salvo na condição de aprendiz, a partir de quatorze anos.</w:t>
      </w:r>
    </w:p>
    <w:p>
      <w:pPr>
        <w:pStyle w:val="BodyText"/>
        <w:ind w:left="0"/>
        <w:jc w:val="left"/>
      </w:pPr>
    </w:p>
    <w:p>
      <w:pPr>
        <w:pStyle w:val="BodyText"/>
        <w:ind w:left="0"/>
        <w:jc w:val="left"/>
      </w:pPr>
    </w:p>
    <w:p>
      <w:pPr>
        <w:pStyle w:val="BodyText"/>
        <w:ind w:left="0"/>
        <w:jc w:val="left"/>
      </w:pPr>
    </w:p>
    <w:p>
      <w:pPr>
        <w:pStyle w:val="BodyText"/>
        <w:ind w:left="0"/>
        <w:jc w:val="left"/>
      </w:pPr>
    </w:p>
    <w:p>
      <w:pPr>
        <w:pStyle w:val="BodyText"/>
        <w:ind w:left="0"/>
        <w:jc w:val="left"/>
      </w:pPr>
    </w:p>
    <w:p>
      <w:pPr>
        <w:pStyle w:val="BodyText"/>
        <w:ind w:left="0"/>
        <w:jc w:val="left"/>
      </w:pPr>
    </w:p>
    <w:p>
      <w:pPr>
        <w:pStyle w:val="BodyText"/>
        <w:ind w:left="0"/>
        <w:jc w:val="left"/>
      </w:pPr>
    </w:p>
    <w:p>
      <w:pPr>
        <w:pStyle w:val="BodyText"/>
        <w:spacing w:before="229"/>
        <w:ind w:left="0"/>
        <w:jc w:val="left"/>
      </w:pPr>
    </w:p>
    <w:p>
      <w:pPr>
        <w:pStyle w:val="Heading2"/>
        <w:spacing w:before="1"/>
        <w:ind w:left="1508" w:right="1508"/>
      </w:pPr>
      <w:r>
        <w:rPr/>
        <w:t>Assinatura</w:t>
      </w:r>
      <w:r>
        <w:rPr>
          <w:spacing w:val="-6"/>
        </w:rPr>
        <w:t> </w:t>
      </w:r>
      <w:r>
        <w:rPr/>
        <w:t>do</w:t>
      </w:r>
      <w:r>
        <w:rPr>
          <w:spacing w:val="-5"/>
        </w:rPr>
        <w:t> </w:t>
      </w:r>
      <w:r>
        <w:rPr/>
        <w:t>Representante</w:t>
      </w:r>
      <w:r>
        <w:rPr>
          <w:spacing w:val="-6"/>
        </w:rPr>
        <w:t> </w:t>
      </w:r>
      <w:r>
        <w:rPr/>
        <w:t>Legal</w:t>
      </w:r>
      <w:r>
        <w:rPr>
          <w:spacing w:val="-5"/>
        </w:rPr>
        <w:t> </w:t>
      </w:r>
      <w:r>
        <w:rPr/>
        <w:t>da</w:t>
      </w:r>
      <w:r>
        <w:rPr>
          <w:spacing w:val="-5"/>
        </w:rPr>
        <w:t> </w:t>
      </w:r>
      <w:r>
        <w:rPr>
          <w:spacing w:val="-2"/>
        </w:rPr>
        <w:t>Empresa</w:t>
      </w:r>
    </w:p>
    <w:p>
      <w:pPr>
        <w:pStyle w:val="Heading2"/>
        <w:spacing w:after="0"/>
        <w:sectPr>
          <w:headerReference w:type="default" r:id="rId9"/>
          <w:footerReference w:type="default" r:id="rId10"/>
          <w:pgSz w:w="11910" w:h="16840"/>
          <w:pgMar w:header="348" w:footer="1525" w:top="2340" w:bottom="1720" w:left="1559" w:right="708"/>
          <w:pgNumType w:start="6"/>
        </w:sectPr>
      </w:pPr>
    </w:p>
    <w:p>
      <w:pPr>
        <w:pStyle w:val="BodyText"/>
        <w:ind w:left="0"/>
        <w:jc w:val="left"/>
        <w:rPr>
          <w:rFonts w:ascii="Arial"/>
          <w:b/>
        </w:rPr>
      </w:pPr>
    </w:p>
    <w:p>
      <w:pPr>
        <w:pStyle w:val="BodyText"/>
        <w:ind w:left="0"/>
        <w:jc w:val="left"/>
        <w:rPr>
          <w:rFonts w:ascii="Arial"/>
          <w:b/>
        </w:rPr>
      </w:pPr>
    </w:p>
    <w:p>
      <w:pPr>
        <w:pStyle w:val="BodyText"/>
        <w:spacing w:before="115"/>
        <w:ind w:left="0"/>
        <w:jc w:val="left"/>
        <w:rPr>
          <w:rFonts w:ascii="Arial"/>
          <w:b/>
        </w:rPr>
      </w:pPr>
    </w:p>
    <w:p>
      <w:pPr>
        <w:pStyle w:val="BodyText"/>
        <w:ind w:left="142"/>
        <w:jc w:val="left"/>
      </w:pPr>
      <w:r>
        <w:rPr>
          <w:color w:val="FF0000"/>
        </w:rPr>
        <w:t>(LOCAL</w:t>
      </w:r>
      <w:r>
        <w:rPr>
          <w:color w:val="FF0000"/>
          <w:spacing w:val="-3"/>
        </w:rPr>
        <w:t> </w:t>
      </w:r>
      <w:r>
        <w:rPr>
          <w:color w:val="FF0000"/>
        </w:rPr>
        <w:t>E</w:t>
      </w:r>
      <w:r>
        <w:rPr>
          <w:color w:val="FF0000"/>
          <w:spacing w:val="-2"/>
        </w:rPr>
        <w:t> DATA)</w:t>
      </w:r>
    </w:p>
    <w:p>
      <w:pPr>
        <w:pStyle w:val="Heading1"/>
        <w:spacing w:before="115"/>
        <w:ind w:left="0" w:right="3145"/>
        <w:jc w:val="center"/>
      </w:pPr>
      <w:r>
        <w:rPr>
          <w:b w:val="0"/>
        </w:rPr>
        <w:br w:type="column"/>
      </w:r>
      <w:r>
        <w:rPr/>
        <w:t>DECLARAÇÃO</w:t>
      </w:r>
      <w:r>
        <w:rPr>
          <w:spacing w:val="-5"/>
        </w:rPr>
        <w:t> </w:t>
      </w:r>
      <w:r>
        <w:rPr/>
        <w:t>DE</w:t>
      </w:r>
      <w:r>
        <w:rPr>
          <w:spacing w:val="-5"/>
        </w:rPr>
        <w:t> </w:t>
      </w:r>
      <w:r>
        <w:rPr>
          <w:spacing w:val="-2"/>
        </w:rPr>
        <w:t>IDONEIDADE</w:t>
      </w:r>
    </w:p>
    <w:p>
      <w:pPr>
        <w:pStyle w:val="BodyText"/>
        <w:spacing w:before="115"/>
        <w:ind w:left="3" w:right="3145"/>
        <w:jc w:val="center"/>
      </w:pPr>
      <w:r>
        <w:rPr/>
        <w:t>LOCAL</w:t>
      </w:r>
      <w:r>
        <w:rPr>
          <w:spacing w:val="-2"/>
        </w:rPr>
        <w:t> </w:t>
      </w:r>
      <w:r>
        <w:rPr/>
        <w:t>E</w:t>
      </w:r>
      <w:r>
        <w:rPr>
          <w:spacing w:val="-2"/>
        </w:rPr>
        <w:t> </w:t>
      </w:r>
      <w:r>
        <w:rPr>
          <w:spacing w:val="-4"/>
        </w:rPr>
        <w:t>DATA</w:t>
      </w:r>
    </w:p>
    <w:p>
      <w:pPr>
        <w:pStyle w:val="BodyText"/>
        <w:spacing w:after="0"/>
        <w:jc w:val="center"/>
        <w:sectPr>
          <w:pgSz w:w="11910" w:h="16840"/>
          <w:pgMar w:header="348" w:footer="1525" w:top="2340" w:bottom="1720" w:left="1559" w:right="708"/>
          <w:cols w:num="2" w:equalWidth="0">
            <w:col w:w="1749" w:space="1395"/>
            <w:col w:w="6499"/>
          </w:cols>
        </w:sectPr>
      </w:pPr>
    </w:p>
    <w:p>
      <w:pPr>
        <w:pStyle w:val="BodyText"/>
        <w:spacing w:before="229"/>
        <w:ind w:left="0"/>
        <w:jc w:val="left"/>
      </w:pPr>
    </w:p>
    <w:p>
      <w:pPr>
        <w:pStyle w:val="BodyText"/>
        <w:spacing w:line="720" w:lineRule="auto" w:before="1"/>
        <w:ind w:left="142" w:right="3495"/>
        <w:jc w:val="left"/>
      </w:pPr>
      <w:r>
        <w:rPr/>
        <w:t>À</w:t>
      </w:r>
      <w:r>
        <w:rPr>
          <w:spacing w:val="-7"/>
        </w:rPr>
        <w:t> </w:t>
      </w:r>
      <w:r>
        <w:rPr/>
        <w:t>CÂMARA</w:t>
      </w:r>
      <w:r>
        <w:rPr>
          <w:spacing w:val="-7"/>
        </w:rPr>
        <w:t> </w:t>
      </w:r>
      <w:r>
        <w:rPr/>
        <w:t>MUNICIPAL</w:t>
      </w:r>
      <w:r>
        <w:rPr>
          <w:spacing w:val="-7"/>
        </w:rPr>
        <w:t> </w:t>
      </w:r>
      <w:r>
        <w:rPr/>
        <w:t>DE</w:t>
      </w:r>
      <w:r>
        <w:rPr>
          <w:spacing w:val="-7"/>
        </w:rPr>
        <w:t> </w:t>
      </w:r>
      <w:r>
        <w:rPr/>
        <w:t>VEREADORES</w:t>
      </w:r>
      <w:r>
        <w:rPr>
          <w:spacing w:val="-7"/>
        </w:rPr>
        <w:t> </w:t>
      </w:r>
      <w:r>
        <w:rPr/>
        <w:t>DE</w:t>
      </w:r>
      <w:r>
        <w:rPr>
          <w:spacing w:val="-7"/>
        </w:rPr>
        <w:t> </w:t>
      </w:r>
      <w:r>
        <w:rPr/>
        <w:t>CANGUÇU EDITAL Nº 01/2025 - PREGÃO ELETRÔNICO Nº 001/2025</w:t>
      </w:r>
    </w:p>
    <w:p>
      <w:pPr>
        <w:pStyle w:val="BodyText"/>
        <w:tabs>
          <w:tab w:pos="1858" w:val="left" w:leader="none"/>
          <w:tab w:pos="3365" w:val="left" w:leader="none"/>
          <w:tab w:pos="4259" w:val="left" w:leader="none"/>
          <w:tab w:pos="5716" w:val="left" w:leader="none"/>
          <w:tab w:pos="6666" w:val="left" w:leader="none"/>
        </w:tabs>
        <w:spacing w:line="360" w:lineRule="auto"/>
        <w:ind w:left="142" w:right="140"/>
      </w:pPr>
      <w:r>
        <w:rPr/>
        <w:t>A</w:t>
      </w:r>
      <w:r>
        <w:rPr>
          <w:spacing w:val="40"/>
        </w:rPr>
        <w:t> </w:t>
      </w:r>
      <w:r>
        <w:rPr/>
        <w:t>empresa</w:t>
      </w:r>
      <w:r>
        <w:rPr>
          <w:rFonts w:ascii="Times New Roman" w:hAnsi="Times New Roman"/>
          <w:u w:val="single"/>
        </w:rPr>
        <w:tab/>
        <w:tab/>
      </w:r>
      <w:r>
        <w:rPr/>
        <w:t>CNPJ</w:t>
      </w:r>
      <w:r>
        <w:rPr>
          <w:spacing w:val="40"/>
        </w:rPr>
        <w:t> </w:t>
      </w:r>
      <w:r>
        <w:rPr/>
        <w:t>Nº.</w:t>
      </w:r>
      <w:r>
        <w:rPr>
          <w:spacing w:val="30"/>
        </w:rPr>
        <w:t> </w:t>
      </w:r>
      <w:r>
        <w:rPr>
          <w:rFonts w:ascii="Times New Roman" w:hAnsi="Times New Roman"/>
          <w:u w:val="single"/>
        </w:rPr>
        <w:tab/>
        <w:tab/>
      </w:r>
      <w:r>
        <w:rPr/>
        <w:t>, localizada na (endereço), por intermédio</w:t>
      </w:r>
      <w:r>
        <w:rPr>
          <w:spacing w:val="40"/>
        </w:rPr>
        <w:t> </w:t>
      </w:r>
      <w:r>
        <w:rPr/>
        <w:t>de</w:t>
      </w:r>
      <w:r>
        <w:rPr>
          <w:spacing w:val="40"/>
        </w:rPr>
        <w:t> </w:t>
      </w:r>
      <w:r>
        <w:rPr/>
        <w:t>seu</w:t>
      </w:r>
      <w:r>
        <w:rPr>
          <w:spacing w:val="40"/>
        </w:rPr>
        <w:t> </w:t>
      </w:r>
      <w:r>
        <w:rPr/>
        <w:t>representante</w:t>
      </w:r>
      <w:r>
        <w:rPr>
          <w:spacing w:val="40"/>
        </w:rPr>
        <w:t> </w:t>
      </w:r>
      <w:r>
        <w:rPr/>
        <w:t>legal,</w:t>
      </w:r>
      <w:r>
        <w:rPr>
          <w:spacing w:val="40"/>
        </w:rPr>
        <w:t> </w:t>
      </w:r>
      <w:r>
        <w:rPr/>
        <w:t>o</w:t>
      </w:r>
      <w:r>
        <w:rPr>
          <w:spacing w:val="40"/>
        </w:rPr>
        <w:t> </w:t>
      </w:r>
      <w:r>
        <w:rPr/>
        <w:t>sr.</w:t>
      </w:r>
      <w:r>
        <w:rPr>
          <w:rFonts w:ascii="Times New Roman" w:hAnsi="Times New Roman"/>
          <w:u w:val="single"/>
        </w:rPr>
        <w:tab/>
        <w:tab/>
      </w:r>
      <w:r>
        <w:rPr/>
        <w:t>,</w:t>
      </w:r>
      <w:r>
        <w:rPr>
          <w:spacing w:val="40"/>
        </w:rPr>
        <w:t> </w:t>
      </w:r>
      <w:r>
        <w:rPr/>
        <w:t>portador</w:t>
      </w:r>
      <w:r>
        <w:rPr>
          <w:spacing w:val="40"/>
        </w:rPr>
        <w:t> </w:t>
      </w:r>
      <w:r>
        <w:rPr/>
        <w:t>da</w:t>
      </w:r>
      <w:r>
        <w:rPr>
          <w:spacing w:val="40"/>
        </w:rPr>
        <w:t> </w:t>
      </w:r>
      <w:r>
        <w:rPr/>
        <w:t>cédula</w:t>
      </w:r>
      <w:r>
        <w:rPr>
          <w:spacing w:val="40"/>
        </w:rPr>
        <w:t> </w:t>
      </w:r>
      <w:r>
        <w:rPr/>
        <w:t>de</w:t>
      </w:r>
      <w:r>
        <w:rPr>
          <w:spacing w:val="40"/>
        </w:rPr>
        <w:t> </w:t>
      </w:r>
      <w:r>
        <w:rPr/>
        <w:t>identidade</w:t>
      </w:r>
      <w:r>
        <w:rPr>
          <w:spacing w:val="40"/>
        </w:rPr>
        <w:t> </w:t>
      </w:r>
      <w:r>
        <w:rPr/>
        <w:t>RG </w:t>
      </w:r>
      <w:r>
        <w:rPr>
          <w:spacing w:val="-4"/>
        </w:rPr>
        <w:t>Nº.</w:t>
      </w:r>
      <w:r>
        <w:rPr>
          <w:rFonts w:ascii="Times New Roman" w:hAnsi="Times New Roman"/>
          <w:u w:val="single"/>
        </w:rPr>
        <w:tab/>
      </w:r>
      <w:r>
        <w:rPr/>
        <w:t>CPF N.º</w:t>
      </w:r>
      <w:r>
        <w:rPr>
          <w:rFonts w:ascii="Times New Roman" w:hAnsi="Times New Roman"/>
          <w:u w:val="single"/>
        </w:rPr>
        <w:tab/>
        <w:tab/>
      </w:r>
      <w:r>
        <w:rPr/>
        <w:t>, sob as penas da lei, para fins desta licitação, DECLARA- SE idônea para participar no EDITAL N º 001/2025 do Pregão eletrônico e/ou Contratar com a Câmara Municipal de Canguçu, nos termos da Lei 14.133/2021 e suas alterações, bem como comunicarei qualquer fato ou evento superveniente a entrega dos documentos de habilitação, que venha alterar a atual situação quanto a capacidade jurídica, técnica, regularidade fiscal e econômico-financeira.</w:t>
      </w:r>
    </w:p>
    <w:p>
      <w:pPr>
        <w:pStyle w:val="BodyText"/>
        <w:ind w:left="0"/>
        <w:jc w:val="left"/>
      </w:pPr>
    </w:p>
    <w:p>
      <w:pPr>
        <w:pStyle w:val="BodyText"/>
        <w:ind w:left="0"/>
        <w:jc w:val="left"/>
      </w:pPr>
    </w:p>
    <w:p>
      <w:pPr>
        <w:pStyle w:val="BodyText"/>
        <w:ind w:left="0"/>
        <w:jc w:val="left"/>
      </w:pPr>
    </w:p>
    <w:p>
      <w:pPr>
        <w:pStyle w:val="BodyText"/>
        <w:ind w:left="0"/>
        <w:jc w:val="left"/>
      </w:pPr>
    </w:p>
    <w:p>
      <w:pPr>
        <w:pStyle w:val="BodyText"/>
        <w:ind w:left="0"/>
        <w:jc w:val="left"/>
      </w:pPr>
    </w:p>
    <w:p>
      <w:pPr>
        <w:pStyle w:val="BodyText"/>
        <w:ind w:left="0"/>
        <w:jc w:val="left"/>
      </w:pPr>
    </w:p>
    <w:p>
      <w:pPr>
        <w:pStyle w:val="BodyText"/>
        <w:ind w:left="0"/>
        <w:jc w:val="left"/>
      </w:pPr>
    </w:p>
    <w:p>
      <w:pPr>
        <w:pStyle w:val="BodyText"/>
        <w:spacing w:before="229"/>
        <w:ind w:left="0"/>
        <w:jc w:val="left"/>
      </w:pPr>
    </w:p>
    <w:p>
      <w:pPr>
        <w:spacing w:before="1"/>
        <w:ind w:left="1508" w:right="1508" w:firstLine="0"/>
        <w:jc w:val="center"/>
        <w:rPr>
          <w:rFonts w:ascii="Arial"/>
          <w:b/>
          <w:sz w:val="20"/>
        </w:rPr>
      </w:pPr>
      <w:r>
        <w:rPr>
          <w:rFonts w:ascii="Arial"/>
          <w:b/>
          <w:sz w:val="20"/>
        </w:rPr>
        <w:t>ASSINATURA</w:t>
      </w:r>
      <w:r>
        <w:rPr>
          <w:rFonts w:ascii="Arial"/>
          <w:b/>
          <w:spacing w:val="-6"/>
          <w:sz w:val="20"/>
        </w:rPr>
        <w:t> </w:t>
      </w:r>
      <w:r>
        <w:rPr>
          <w:rFonts w:ascii="Arial"/>
          <w:b/>
          <w:sz w:val="20"/>
        </w:rPr>
        <w:t>DO</w:t>
      </w:r>
      <w:r>
        <w:rPr>
          <w:rFonts w:ascii="Arial"/>
          <w:b/>
          <w:spacing w:val="-5"/>
          <w:sz w:val="20"/>
        </w:rPr>
        <w:t> </w:t>
      </w:r>
      <w:r>
        <w:rPr>
          <w:rFonts w:ascii="Arial"/>
          <w:b/>
          <w:sz w:val="20"/>
        </w:rPr>
        <w:t>REPRESENTANTE</w:t>
      </w:r>
      <w:r>
        <w:rPr>
          <w:rFonts w:ascii="Arial"/>
          <w:b/>
          <w:spacing w:val="-6"/>
          <w:sz w:val="20"/>
        </w:rPr>
        <w:t> </w:t>
      </w:r>
      <w:r>
        <w:rPr>
          <w:rFonts w:ascii="Arial"/>
          <w:b/>
          <w:sz w:val="20"/>
        </w:rPr>
        <w:t>LEGAL</w:t>
      </w:r>
      <w:r>
        <w:rPr>
          <w:rFonts w:ascii="Arial"/>
          <w:b/>
          <w:spacing w:val="-5"/>
          <w:sz w:val="20"/>
        </w:rPr>
        <w:t> </w:t>
      </w:r>
      <w:r>
        <w:rPr>
          <w:rFonts w:ascii="Arial"/>
          <w:b/>
          <w:sz w:val="20"/>
        </w:rPr>
        <w:t>DA</w:t>
      </w:r>
      <w:r>
        <w:rPr>
          <w:rFonts w:ascii="Arial"/>
          <w:b/>
          <w:spacing w:val="-5"/>
          <w:sz w:val="20"/>
        </w:rPr>
        <w:t> </w:t>
      </w:r>
      <w:r>
        <w:rPr>
          <w:rFonts w:ascii="Arial"/>
          <w:b/>
          <w:spacing w:val="-2"/>
          <w:sz w:val="20"/>
        </w:rPr>
        <w:t>EMPRESA</w:t>
      </w:r>
    </w:p>
    <w:sectPr>
      <w:type w:val="continuous"/>
      <w:pgSz w:w="11910" w:h="16840"/>
      <w:pgMar w:header="348" w:footer="1525" w:top="2100" w:bottom="1720" w:left="1559" w:right="708"/>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Arial">
    <w:altName w:val="Arial"/>
    <w:charset w:val="1"/>
    <w:family w:val="swiss"/>
    <w:pitch w:val="variable"/>
  </w:font>
  <w:font w:name="Calibri">
    <w:altName w:val="Calibri"/>
    <w:charset w:val="1"/>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pPr>
    <w:r>
      <w:rPr/>
      <mc:AlternateContent>
        <mc:Choice Requires="wps">
          <w:drawing>
            <wp:anchor distT="0" distB="0" distL="0" distR="0" allowOverlap="1" layoutInCell="1" locked="0" behindDoc="1" simplePos="0" relativeHeight="487130624">
              <wp:simplePos x="0" y="0"/>
              <wp:positionH relativeFrom="page">
                <wp:posOffset>2082840</wp:posOffset>
              </wp:positionH>
              <wp:positionV relativeFrom="page">
                <wp:posOffset>9583886</wp:posOffset>
              </wp:positionV>
              <wp:extent cx="3303904" cy="499109"/>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3303904" cy="499109"/>
                      </a:xfrm>
                      <a:prstGeom prst="rect">
                        <a:avLst/>
                      </a:prstGeom>
                    </wps:spPr>
                    <wps:txbx>
                      <w:txbxContent>
                        <w:p>
                          <w:pPr>
                            <w:spacing w:line="224" w:lineRule="exact" w:before="0"/>
                            <w:ind w:left="141" w:right="0" w:firstLine="0"/>
                            <w:jc w:val="center"/>
                            <w:rPr>
                              <w:rFonts w:ascii="Calibri" w:hAnsi="Calibri"/>
                              <w:i/>
                              <w:sz w:val="20"/>
                            </w:rPr>
                          </w:pPr>
                          <w:r>
                            <w:rPr>
                              <w:rFonts w:ascii="Calibri" w:hAnsi="Calibri"/>
                              <w:i/>
                              <w:sz w:val="20"/>
                            </w:rPr>
                            <w:t>“DOE</w:t>
                          </w:r>
                          <w:r>
                            <w:rPr>
                              <w:rFonts w:ascii="Calibri" w:hAnsi="Calibri"/>
                              <w:i/>
                              <w:spacing w:val="-4"/>
                              <w:sz w:val="20"/>
                            </w:rPr>
                            <w:t> </w:t>
                          </w:r>
                          <w:r>
                            <w:rPr>
                              <w:rFonts w:ascii="Calibri" w:hAnsi="Calibri"/>
                              <w:i/>
                              <w:sz w:val="20"/>
                            </w:rPr>
                            <w:t>SANGUE,</w:t>
                          </w:r>
                          <w:r>
                            <w:rPr>
                              <w:rFonts w:ascii="Calibri" w:hAnsi="Calibri"/>
                              <w:i/>
                              <w:spacing w:val="-4"/>
                              <w:sz w:val="20"/>
                            </w:rPr>
                            <w:t> </w:t>
                          </w:r>
                          <w:r>
                            <w:rPr>
                              <w:rFonts w:ascii="Calibri" w:hAnsi="Calibri"/>
                              <w:i/>
                              <w:sz w:val="20"/>
                            </w:rPr>
                            <w:t>DOE</w:t>
                          </w:r>
                          <w:r>
                            <w:rPr>
                              <w:rFonts w:ascii="Calibri" w:hAnsi="Calibri"/>
                              <w:i/>
                              <w:spacing w:val="-4"/>
                              <w:sz w:val="20"/>
                            </w:rPr>
                            <w:t> </w:t>
                          </w:r>
                          <w:r>
                            <w:rPr>
                              <w:rFonts w:ascii="Calibri" w:hAnsi="Calibri"/>
                              <w:i/>
                              <w:sz w:val="20"/>
                            </w:rPr>
                            <w:t>ÓRGÃOS,</w:t>
                          </w:r>
                          <w:r>
                            <w:rPr>
                              <w:rFonts w:ascii="Calibri" w:hAnsi="Calibri"/>
                              <w:i/>
                              <w:spacing w:val="-4"/>
                              <w:sz w:val="20"/>
                            </w:rPr>
                            <w:t> </w:t>
                          </w:r>
                          <w:r>
                            <w:rPr>
                              <w:rFonts w:ascii="Calibri" w:hAnsi="Calibri"/>
                              <w:i/>
                              <w:sz w:val="20"/>
                            </w:rPr>
                            <w:t>SALVE</w:t>
                          </w:r>
                          <w:r>
                            <w:rPr>
                              <w:rFonts w:ascii="Calibri" w:hAnsi="Calibri"/>
                              <w:i/>
                              <w:spacing w:val="-4"/>
                              <w:sz w:val="20"/>
                            </w:rPr>
                            <w:t> </w:t>
                          </w:r>
                          <w:r>
                            <w:rPr>
                              <w:rFonts w:ascii="Calibri" w:hAnsi="Calibri"/>
                              <w:i/>
                              <w:sz w:val="20"/>
                            </w:rPr>
                            <w:t>UMA</w:t>
                          </w:r>
                          <w:r>
                            <w:rPr>
                              <w:rFonts w:ascii="Calibri" w:hAnsi="Calibri"/>
                              <w:i/>
                              <w:spacing w:val="-3"/>
                              <w:sz w:val="20"/>
                            </w:rPr>
                            <w:t> </w:t>
                          </w:r>
                          <w:r>
                            <w:rPr>
                              <w:rFonts w:ascii="Calibri" w:hAnsi="Calibri"/>
                              <w:i/>
                              <w:spacing w:val="-2"/>
                              <w:sz w:val="20"/>
                            </w:rPr>
                            <w:t>VIDA!”</w:t>
                          </w:r>
                        </w:p>
                        <w:p>
                          <w:pPr>
                            <w:pStyle w:val="BodyText"/>
                            <w:spacing w:before="58"/>
                            <w:ind w:left="266" w:hanging="247"/>
                            <w:jc w:val="left"/>
                            <w:rPr>
                              <w:rFonts w:ascii="Calibri" w:hAnsi="Calibri"/>
                            </w:rPr>
                          </w:pPr>
                          <w:r>
                            <w:rPr>
                              <w:rFonts w:ascii="Calibri" w:hAnsi="Calibri"/>
                            </w:rPr>
                            <w:t>Rua</w:t>
                          </w:r>
                          <w:r>
                            <w:rPr>
                              <w:rFonts w:ascii="Calibri" w:hAnsi="Calibri"/>
                              <w:spacing w:val="-8"/>
                            </w:rPr>
                            <w:t> </w:t>
                          </w:r>
                          <w:r>
                            <w:rPr>
                              <w:rFonts w:ascii="Calibri" w:hAnsi="Calibri"/>
                            </w:rPr>
                            <w:t>General</w:t>
                          </w:r>
                          <w:r>
                            <w:rPr>
                              <w:rFonts w:ascii="Calibri" w:hAnsi="Calibri"/>
                              <w:spacing w:val="-7"/>
                            </w:rPr>
                            <w:t> </w:t>
                          </w:r>
                          <w:r>
                            <w:rPr>
                              <w:rFonts w:ascii="Calibri" w:hAnsi="Calibri"/>
                            </w:rPr>
                            <w:t>Osório,</w:t>
                          </w:r>
                          <w:r>
                            <w:rPr>
                              <w:rFonts w:ascii="Calibri" w:hAnsi="Calibri"/>
                              <w:spacing w:val="-7"/>
                            </w:rPr>
                            <w:t> </w:t>
                          </w:r>
                          <w:r>
                            <w:rPr>
                              <w:rFonts w:ascii="Calibri" w:hAnsi="Calibri"/>
                            </w:rPr>
                            <w:t>979.</w:t>
                          </w:r>
                          <w:r>
                            <w:rPr>
                              <w:rFonts w:ascii="Calibri" w:hAnsi="Calibri"/>
                              <w:spacing w:val="-5"/>
                            </w:rPr>
                            <w:t> </w:t>
                          </w:r>
                          <w:r>
                            <w:rPr>
                              <w:rFonts w:ascii="Calibri" w:hAnsi="Calibri"/>
                            </w:rPr>
                            <w:t>Centro.</w:t>
                          </w:r>
                          <w:r>
                            <w:rPr>
                              <w:rFonts w:ascii="Calibri" w:hAnsi="Calibri"/>
                              <w:spacing w:val="-8"/>
                            </w:rPr>
                            <w:t> </w:t>
                          </w:r>
                          <w:r>
                            <w:rPr>
                              <w:rFonts w:ascii="Calibri" w:hAnsi="Calibri"/>
                            </w:rPr>
                            <w:t>CEP:</w:t>
                          </w:r>
                          <w:r>
                            <w:rPr>
                              <w:rFonts w:ascii="Calibri" w:hAnsi="Calibri"/>
                              <w:spacing w:val="-8"/>
                            </w:rPr>
                            <w:t> </w:t>
                          </w:r>
                          <w:r>
                            <w:rPr>
                              <w:rFonts w:ascii="Calibri" w:hAnsi="Calibri"/>
                            </w:rPr>
                            <w:t>96600-000.</w:t>
                          </w:r>
                          <w:r>
                            <w:rPr>
                              <w:rFonts w:ascii="Calibri" w:hAnsi="Calibri"/>
                              <w:spacing w:val="-8"/>
                            </w:rPr>
                            <w:t> </w:t>
                          </w:r>
                          <w:r>
                            <w:rPr>
                              <w:rFonts w:ascii="Calibri" w:hAnsi="Calibri"/>
                            </w:rPr>
                            <w:t>Canguçu</w:t>
                          </w:r>
                          <w:r>
                            <w:rPr>
                              <w:rFonts w:ascii="Calibri" w:hAnsi="Calibri"/>
                              <w:spacing w:val="-4"/>
                            </w:rPr>
                            <w:t> </w:t>
                          </w:r>
                          <w:r>
                            <w:rPr>
                              <w:rFonts w:ascii="Calibri" w:hAnsi="Calibri"/>
                            </w:rPr>
                            <w:t>–</w:t>
                          </w:r>
                          <w:r>
                            <w:rPr>
                              <w:rFonts w:ascii="Calibri" w:hAnsi="Calibri"/>
                              <w:spacing w:val="-8"/>
                            </w:rPr>
                            <w:t> </w:t>
                          </w:r>
                          <w:r>
                            <w:rPr>
                              <w:rFonts w:ascii="Calibri" w:hAnsi="Calibri"/>
                            </w:rPr>
                            <w:t>RS Telefone: (53) 3252-1528. </w:t>
                          </w:r>
                          <w:hyperlink r:id="rId1">
                            <w:r>
                              <w:rPr>
                                <w:rFonts w:ascii="Calibri" w:hAnsi="Calibri"/>
                              </w:rPr>
                              <w:t>http://camaracangucu.rs.gov.br/</w:t>
                            </w:r>
                          </w:hyperlink>
                        </w:p>
                      </w:txbxContent>
                    </wps:txbx>
                    <wps:bodyPr wrap="square" lIns="0" tIns="0" rIns="0" bIns="0" rtlCol="0">
                      <a:noAutofit/>
                    </wps:bodyPr>
                  </wps:wsp>
                </a:graphicData>
              </a:graphic>
            </wp:anchor>
          </w:drawing>
        </mc:Choice>
        <mc:Fallback>
          <w:pict>
            <v:shape style="position:absolute;margin-left:164.003174pt;margin-top:754.636719pt;width:260.1500pt;height:39.3pt;mso-position-horizontal-relative:page;mso-position-vertical-relative:page;z-index:-16185856" type="#_x0000_t202" id="docshape2" filled="false" stroked="false">
              <v:textbox inset="0,0,0,0">
                <w:txbxContent>
                  <w:p>
                    <w:pPr>
                      <w:spacing w:line="224" w:lineRule="exact" w:before="0"/>
                      <w:ind w:left="141" w:right="0" w:firstLine="0"/>
                      <w:jc w:val="center"/>
                      <w:rPr>
                        <w:rFonts w:ascii="Calibri" w:hAnsi="Calibri"/>
                        <w:i/>
                        <w:sz w:val="20"/>
                      </w:rPr>
                    </w:pPr>
                    <w:r>
                      <w:rPr>
                        <w:rFonts w:ascii="Calibri" w:hAnsi="Calibri"/>
                        <w:i/>
                        <w:sz w:val="20"/>
                      </w:rPr>
                      <w:t>“DOE</w:t>
                    </w:r>
                    <w:r>
                      <w:rPr>
                        <w:rFonts w:ascii="Calibri" w:hAnsi="Calibri"/>
                        <w:i/>
                        <w:spacing w:val="-4"/>
                        <w:sz w:val="20"/>
                      </w:rPr>
                      <w:t> </w:t>
                    </w:r>
                    <w:r>
                      <w:rPr>
                        <w:rFonts w:ascii="Calibri" w:hAnsi="Calibri"/>
                        <w:i/>
                        <w:sz w:val="20"/>
                      </w:rPr>
                      <w:t>SANGUE,</w:t>
                    </w:r>
                    <w:r>
                      <w:rPr>
                        <w:rFonts w:ascii="Calibri" w:hAnsi="Calibri"/>
                        <w:i/>
                        <w:spacing w:val="-4"/>
                        <w:sz w:val="20"/>
                      </w:rPr>
                      <w:t> </w:t>
                    </w:r>
                    <w:r>
                      <w:rPr>
                        <w:rFonts w:ascii="Calibri" w:hAnsi="Calibri"/>
                        <w:i/>
                        <w:sz w:val="20"/>
                      </w:rPr>
                      <w:t>DOE</w:t>
                    </w:r>
                    <w:r>
                      <w:rPr>
                        <w:rFonts w:ascii="Calibri" w:hAnsi="Calibri"/>
                        <w:i/>
                        <w:spacing w:val="-4"/>
                        <w:sz w:val="20"/>
                      </w:rPr>
                      <w:t> </w:t>
                    </w:r>
                    <w:r>
                      <w:rPr>
                        <w:rFonts w:ascii="Calibri" w:hAnsi="Calibri"/>
                        <w:i/>
                        <w:sz w:val="20"/>
                      </w:rPr>
                      <w:t>ÓRGÃOS,</w:t>
                    </w:r>
                    <w:r>
                      <w:rPr>
                        <w:rFonts w:ascii="Calibri" w:hAnsi="Calibri"/>
                        <w:i/>
                        <w:spacing w:val="-4"/>
                        <w:sz w:val="20"/>
                      </w:rPr>
                      <w:t> </w:t>
                    </w:r>
                    <w:r>
                      <w:rPr>
                        <w:rFonts w:ascii="Calibri" w:hAnsi="Calibri"/>
                        <w:i/>
                        <w:sz w:val="20"/>
                      </w:rPr>
                      <w:t>SALVE</w:t>
                    </w:r>
                    <w:r>
                      <w:rPr>
                        <w:rFonts w:ascii="Calibri" w:hAnsi="Calibri"/>
                        <w:i/>
                        <w:spacing w:val="-4"/>
                        <w:sz w:val="20"/>
                      </w:rPr>
                      <w:t> </w:t>
                    </w:r>
                    <w:r>
                      <w:rPr>
                        <w:rFonts w:ascii="Calibri" w:hAnsi="Calibri"/>
                        <w:i/>
                        <w:sz w:val="20"/>
                      </w:rPr>
                      <w:t>UMA</w:t>
                    </w:r>
                    <w:r>
                      <w:rPr>
                        <w:rFonts w:ascii="Calibri" w:hAnsi="Calibri"/>
                        <w:i/>
                        <w:spacing w:val="-3"/>
                        <w:sz w:val="20"/>
                      </w:rPr>
                      <w:t> </w:t>
                    </w:r>
                    <w:r>
                      <w:rPr>
                        <w:rFonts w:ascii="Calibri" w:hAnsi="Calibri"/>
                        <w:i/>
                        <w:spacing w:val="-2"/>
                        <w:sz w:val="20"/>
                      </w:rPr>
                      <w:t>VIDA!”</w:t>
                    </w:r>
                  </w:p>
                  <w:p>
                    <w:pPr>
                      <w:pStyle w:val="BodyText"/>
                      <w:spacing w:before="58"/>
                      <w:ind w:left="266" w:hanging="247"/>
                      <w:jc w:val="left"/>
                      <w:rPr>
                        <w:rFonts w:ascii="Calibri" w:hAnsi="Calibri"/>
                      </w:rPr>
                    </w:pPr>
                    <w:r>
                      <w:rPr>
                        <w:rFonts w:ascii="Calibri" w:hAnsi="Calibri"/>
                      </w:rPr>
                      <w:t>Rua</w:t>
                    </w:r>
                    <w:r>
                      <w:rPr>
                        <w:rFonts w:ascii="Calibri" w:hAnsi="Calibri"/>
                        <w:spacing w:val="-8"/>
                      </w:rPr>
                      <w:t> </w:t>
                    </w:r>
                    <w:r>
                      <w:rPr>
                        <w:rFonts w:ascii="Calibri" w:hAnsi="Calibri"/>
                      </w:rPr>
                      <w:t>General</w:t>
                    </w:r>
                    <w:r>
                      <w:rPr>
                        <w:rFonts w:ascii="Calibri" w:hAnsi="Calibri"/>
                        <w:spacing w:val="-7"/>
                      </w:rPr>
                      <w:t> </w:t>
                    </w:r>
                    <w:r>
                      <w:rPr>
                        <w:rFonts w:ascii="Calibri" w:hAnsi="Calibri"/>
                      </w:rPr>
                      <w:t>Osório,</w:t>
                    </w:r>
                    <w:r>
                      <w:rPr>
                        <w:rFonts w:ascii="Calibri" w:hAnsi="Calibri"/>
                        <w:spacing w:val="-7"/>
                      </w:rPr>
                      <w:t> </w:t>
                    </w:r>
                    <w:r>
                      <w:rPr>
                        <w:rFonts w:ascii="Calibri" w:hAnsi="Calibri"/>
                      </w:rPr>
                      <w:t>979.</w:t>
                    </w:r>
                    <w:r>
                      <w:rPr>
                        <w:rFonts w:ascii="Calibri" w:hAnsi="Calibri"/>
                        <w:spacing w:val="-5"/>
                      </w:rPr>
                      <w:t> </w:t>
                    </w:r>
                    <w:r>
                      <w:rPr>
                        <w:rFonts w:ascii="Calibri" w:hAnsi="Calibri"/>
                      </w:rPr>
                      <w:t>Centro.</w:t>
                    </w:r>
                    <w:r>
                      <w:rPr>
                        <w:rFonts w:ascii="Calibri" w:hAnsi="Calibri"/>
                        <w:spacing w:val="-8"/>
                      </w:rPr>
                      <w:t> </w:t>
                    </w:r>
                    <w:r>
                      <w:rPr>
                        <w:rFonts w:ascii="Calibri" w:hAnsi="Calibri"/>
                      </w:rPr>
                      <w:t>CEP:</w:t>
                    </w:r>
                    <w:r>
                      <w:rPr>
                        <w:rFonts w:ascii="Calibri" w:hAnsi="Calibri"/>
                        <w:spacing w:val="-8"/>
                      </w:rPr>
                      <w:t> </w:t>
                    </w:r>
                    <w:r>
                      <w:rPr>
                        <w:rFonts w:ascii="Calibri" w:hAnsi="Calibri"/>
                      </w:rPr>
                      <w:t>96600-000.</w:t>
                    </w:r>
                    <w:r>
                      <w:rPr>
                        <w:rFonts w:ascii="Calibri" w:hAnsi="Calibri"/>
                        <w:spacing w:val="-8"/>
                      </w:rPr>
                      <w:t> </w:t>
                    </w:r>
                    <w:r>
                      <w:rPr>
                        <w:rFonts w:ascii="Calibri" w:hAnsi="Calibri"/>
                      </w:rPr>
                      <w:t>Canguçu</w:t>
                    </w:r>
                    <w:r>
                      <w:rPr>
                        <w:rFonts w:ascii="Calibri" w:hAnsi="Calibri"/>
                        <w:spacing w:val="-4"/>
                      </w:rPr>
                      <w:t> </w:t>
                    </w:r>
                    <w:r>
                      <w:rPr>
                        <w:rFonts w:ascii="Calibri" w:hAnsi="Calibri"/>
                      </w:rPr>
                      <w:t>–</w:t>
                    </w:r>
                    <w:r>
                      <w:rPr>
                        <w:rFonts w:ascii="Calibri" w:hAnsi="Calibri"/>
                        <w:spacing w:val="-8"/>
                      </w:rPr>
                      <w:t> </w:t>
                    </w:r>
                    <w:r>
                      <w:rPr>
                        <w:rFonts w:ascii="Calibri" w:hAnsi="Calibri"/>
                      </w:rPr>
                      <w:t>RS Telefone: (53) 3252-1528. </w:t>
                    </w:r>
                    <w:hyperlink r:id="rId1">
                      <w:r>
                        <w:rPr>
                          <w:rFonts w:ascii="Calibri" w:hAnsi="Calibri"/>
                        </w:rPr>
                        <w:t>http://camaracangucu.rs.gov.br/</w:t>
                      </w:r>
                    </w:hyperlink>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pPr>
    <w:r>
      <w:rPr/>
      <mc:AlternateContent>
        <mc:Choice Requires="wps">
          <w:drawing>
            <wp:anchor distT="0" distB="0" distL="0" distR="0" allowOverlap="1" layoutInCell="1" locked="0" behindDoc="1" simplePos="0" relativeHeight="487132160">
              <wp:simplePos x="0" y="0"/>
              <wp:positionH relativeFrom="page">
                <wp:posOffset>2082840</wp:posOffset>
              </wp:positionH>
              <wp:positionV relativeFrom="page">
                <wp:posOffset>9583886</wp:posOffset>
              </wp:positionV>
              <wp:extent cx="3303904" cy="499109"/>
              <wp:effectExtent l="0" t="0" r="0" b="0"/>
              <wp:wrapNone/>
              <wp:docPr id="7" name="Textbox 7"/>
              <wp:cNvGraphicFramePr>
                <a:graphicFrameLocks/>
              </wp:cNvGraphicFramePr>
              <a:graphic>
                <a:graphicData uri="http://schemas.microsoft.com/office/word/2010/wordprocessingShape">
                  <wps:wsp>
                    <wps:cNvPr id="7" name="Textbox 7"/>
                    <wps:cNvSpPr txBox="1"/>
                    <wps:spPr>
                      <a:xfrm>
                        <a:off x="0" y="0"/>
                        <a:ext cx="3303904" cy="499109"/>
                      </a:xfrm>
                      <a:prstGeom prst="rect">
                        <a:avLst/>
                      </a:prstGeom>
                    </wps:spPr>
                    <wps:txbx>
                      <w:txbxContent>
                        <w:p>
                          <w:pPr>
                            <w:spacing w:line="224" w:lineRule="exact" w:before="0"/>
                            <w:ind w:left="141" w:right="0" w:firstLine="0"/>
                            <w:jc w:val="center"/>
                            <w:rPr>
                              <w:rFonts w:ascii="Calibri" w:hAnsi="Calibri"/>
                              <w:i/>
                              <w:sz w:val="20"/>
                            </w:rPr>
                          </w:pPr>
                          <w:r>
                            <w:rPr>
                              <w:rFonts w:ascii="Calibri" w:hAnsi="Calibri"/>
                              <w:i/>
                              <w:sz w:val="20"/>
                            </w:rPr>
                            <w:t>“DOE</w:t>
                          </w:r>
                          <w:r>
                            <w:rPr>
                              <w:rFonts w:ascii="Calibri" w:hAnsi="Calibri"/>
                              <w:i/>
                              <w:spacing w:val="-4"/>
                              <w:sz w:val="20"/>
                            </w:rPr>
                            <w:t> </w:t>
                          </w:r>
                          <w:r>
                            <w:rPr>
                              <w:rFonts w:ascii="Calibri" w:hAnsi="Calibri"/>
                              <w:i/>
                              <w:sz w:val="20"/>
                            </w:rPr>
                            <w:t>SANGUE,</w:t>
                          </w:r>
                          <w:r>
                            <w:rPr>
                              <w:rFonts w:ascii="Calibri" w:hAnsi="Calibri"/>
                              <w:i/>
                              <w:spacing w:val="-4"/>
                              <w:sz w:val="20"/>
                            </w:rPr>
                            <w:t> </w:t>
                          </w:r>
                          <w:r>
                            <w:rPr>
                              <w:rFonts w:ascii="Calibri" w:hAnsi="Calibri"/>
                              <w:i/>
                              <w:sz w:val="20"/>
                            </w:rPr>
                            <w:t>DOE</w:t>
                          </w:r>
                          <w:r>
                            <w:rPr>
                              <w:rFonts w:ascii="Calibri" w:hAnsi="Calibri"/>
                              <w:i/>
                              <w:spacing w:val="-4"/>
                              <w:sz w:val="20"/>
                            </w:rPr>
                            <w:t> </w:t>
                          </w:r>
                          <w:r>
                            <w:rPr>
                              <w:rFonts w:ascii="Calibri" w:hAnsi="Calibri"/>
                              <w:i/>
                              <w:sz w:val="20"/>
                            </w:rPr>
                            <w:t>ÓRGÃOS,</w:t>
                          </w:r>
                          <w:r>
                            <w:rPr>
                              <w:rFonts w:ascii="Calibri" w:hAnsi="Calibri"/>
                              <w:i/>
                              <w:spacing w:val="-4"/>
                              <w:sz w:val="20"/>
                            </w:rPr>
                            <w:t> </w:t>
                          </w:r>
                          <w:r>
                            <w:rPr>
                              <w:rFonts w:ascii="Calibri" w:hAnsi="Calibri"/>
                              <w:i/>
                              <w:sz w:val="20"/>
                            </w:rPr>
                            <w:t>SALVE</w:t>
                          </w:r>
                          <w:r>
                            <w:rPr>
                              <w:rFonts w:ascii="Calibri" w:hAnsi="Calibri"/>
                              <w:i/>
                              <w:spacing w:val="-4"/>
                              <w:sz w:val="20"/>
                            </w:rPr>
                            <w:t> </w:t>
                          </w:r>
                          <w:r>
                            <w:rPr>
                              <w:rFonts w:ascii="Calibri" w:hAnsi="Calibri"/>
                              <w:i/>
                              <w:sz w:val="20"/>
                            </w:rPr>
                            <w:t>UMA</w:t>
                          </w:r>
                          <w:r>
                            <w:rPr>
                              <w:rFonts w:ascii="Calibri" w:hAnsi="Calibri"/>
                              <w:i/>
                              <w:spacing w:val="-3"/>
                              <w:sz w:val="20"/>
                            </w:rPr>
                            <w:t> </w:t>
                          </w:r>
                          <w:r>
                            <w:rPr>
                              <w:rFonts w:ascii="Calibri" w:hAnsi="Calibri"/>
                              <w:i/>
                              <w:spacing w:val="-2"/>
                              <w:sz w:val="20"/>
                            </w:rPr>
                            <w:t>VIDA!”</w:t>
                          </w:r>
                        </w:p>
                        <w:p>
                          <w:pPr>
                            <w:pStyle w:val="BodyText"/>
                            <w:spacing w:before="58"/>
                            <w:ind w:left="266" w:hanging="247"/>
                            <w:jc w:val="left"/>
                            <w:rPr>
                              <w:rFonts w:ascii="Calibri" w:hAnsi="Calibri"/>
                            </w:rPr>
                          </w:pPr>
                          <w:r>
                            <w:rPr>
                              <w:rFonts w:ascii="Calibri" w:hAnsi="Calibri"/>
                            </w:rPr>
                            <w:t>Rua</w:t>
                          </w:r>
                          <w:r>
                            <w:rPr>
                              <w:rFonts w:ascii="Calibri" w:hAnsi="Calibri"/>
                              <w:spacing w:val="-8"/>
                            </w:rPr>
                            <w:t> </w:t>
                          </w:r>
                          <w:r>
                            <w:rPr>
                              <w:rFonts w:ascii="Calibri" w:hAnsi="Calibri"/>
                            </w:rPr>
                            <w:t>General</w:t>
                          </w:r>
                          <w:r>
                            <w:rPr>
                              <w:rFonts w:ascii="Calibri" w:hAnsi="Calibri"/>
                              <w:spacing w:val="-7"/>
                            </w:rPr>
                            <w:t> </w:t>
                          </w:r>
                          <w:r>
                            <w:rPr>
                              <w:rFonts w:ascii="Calibri" w:hAnsi="Calibri"/>
                            </w:rPr>
                            <w:t>Osório,</w:t>
                          </w:r>
                          <w:r>
                            <w:rPr>
                              <w:rFonts w:ascii="Calibri" w:hAnsi="Calibri"/>
                              <w:spacing w:val="-7"/>
                            </w:rPr>
                            <w:t> </w:t>
                          </w:r>
                          <w:r>
                            <w:rPr>
                              <w:rFonts w:ascii="Calibri" w:hAnsi="Calibri"/>
                            </w:rPr>
                            <w:t>979.</w:t>
                          </w:r>
                          <w:r>
                            <w:rPr>
                              <w:rFonts w:ascii="Calibri" w:hAnsi="Calibri"/>
                              <w:spacing w:val="-5"/>
                            </w:rPr>
                            <w:t> </w:t>
                          </w:r>
                          <w:r>
                            <w:rPr>
                              <w:rFonts w:ascii="Calibri" w:hAnsi="Calibri"/>
                            </w:rPr>
                            <w:t>Centro.</w:t>
                          </w:r>
                          <w:r>
                            <w:rPr>
                              <w:rFonts w:ascii="Calibri" w:hAnsi="Calibri"/>
                              <w:spacing w:val="-8"/>
                            </w:rPr>
                            <w:t> </w:t>
                          </w:r>
                          <w:r>
                            <w:rPr>
                              <w:rFonts w:ascii="Calibri" w:hAnsi="Calibri"/>
                            </w:rPr>
                            <w:t>CEP:</w:t>
                          </w:r>
                          <w:r>
                            <w:rPr>
                              <w:rFonts w:ascii="Calibri" w:hAnsi="Calibri"/>
                              <w:spacing w:val="-8"/>
                            </w:rPr>
                            <w:t> </w:t>
                          </w:r>
                          <w:r>
                            <w:rPr>
                              <w:rFonts w:ascii="Calibri" w:hAnsi="Calibri"/>
                            </w:rPr>
                            <w:t>96600-000.</w:t>
                          </w:r>
                          <w:r>
                            <w:rPr>
                              <w:rFonts w:ascii="Calibri" w:hAnsi="Calibri"/>
                              <w:spacing w:val="-8"/>
                            </w:rPr>
                            <w:t> </w:t>
                          </w:r>
                          <w:r>
                            <w:rPr>
                              <w:rFonts w:ascii="Calibri" w:hAnsi="Calibri"/>
                            </w:rPr>
                            <w:t>Canguçu</w:t>
                          </w:r>
                          <w:r>
                            <w:rPr>
                              <w:rFonts w:ascii="Calibri" w:hAnsi="Calibri"/>
                              <w:spacing w:val="-4"/>
                            </w:rPr>
                            <w:t> </w:t>
                          </w:r>
                          <w:r>
                            <w:rPr>
                              <w:rFonts w:ascii="Calibri" w:hAnsi="Calibri"/>
                            </w:rPr>
                            <w:t>–</w:t>
                          </w:r>
                          <w:r>
                            <w:rPr>
                              <w:rFonts w:ascii="Calibri" w:hAnsi="Calibri"/>
                              <w:spacing w:val="-8"/>
                            </w:rPr>
                            <w:t> </w:t>
                          </w:r>
                          <w:r>
                            <w:rPr>
                              <w:rFonts w:ascii="Calibri" w:hAnsi="Calibri"/>
                            </w:rPr>
                            <w:t>RS Telefone: (53) 3252-1528. </w:t>
                          </w:r>
                          <w:hyperlink r:id="rId1">
                            <w:r>
                              <w:rPr>
                                <w:rFonts w:ascii="Calibri" w:hAnsi="Calibri"/>
                              </w:rPr>
                              <w:t>http://camaracangucu.rs.gov.br/</w:t>
                            </w:r>
                          </w:hyperlink>
                        </w:p>
                      </w:txbxContent>
                    </wps:txbx>
                    <wps:bodyPr wrap="square" lIns="0" tIns="0" rIns="0" bIns="0" rtlCol="0">
                      <a:noAutofit/>
                    </wps:bodyPr>
                  </wps:wsp>
                </a:graphicData>
              </a:graphic>
            </wp:anchor>
          </w:drawing>
        </mc:Choice>
        <mc:Fallback>
          <w:pict>
            <v:shape style="position:absolute;margin-left:164.003174pt;margin-top:754.636719pt;width:260.1500pt;height:39.3pt;mso-position-horizontal-relative:page;mso-position-vertical-relative:page;z-index:-16184320" type="#_x0000_t202" id="docshape5" filled="false" stroked="false">
              <v:textbox inset="0,0,0,0">
                <w:txbxContent>
                  <w:p>
                    <w:pPr>
                      <w:spacing w:line="224" w:lineRule="exact" w:before="0"/>
                      <w:ind w:left="141" w:right="0" w:firstLine="0"/>
                      <w:jc w:val="center"/>
                      <w:rPr>
                        <w:rFonts w:ascii="Calibri" w:hAnsi="Calibri"/>
                        <w:i/>
                        <w:sz w:val="20"/>
                      </w:rPr>
                    </w:pPr>
                    <w:r>
                      <w:rPr>
                        <w:rFonts w:ascii="Calibri" w:hAnsi="Calibri"/>
                        <w:i/>
                        <w:sz w:val="20"/>
                      </w:rPr>
                      <w:t>“DOE</w:t>
                    </w:r>
                    <w:r>
                      <w:rPr>
                        <w:rFonts w:ascii="Calibri" w:hAnsi="Calibri"/>
                        <w:i/>
                        <w:spacing w:val="-4"/>
                        <w:sz w:val="20"/>
                      </w:rPr>
                      <w:t> </w:t>
                    </w:r>
                    <w:r>
                      <w:rPr>
                        <w:rFonts w:ascii="Calibri" w:hAnsi="Calibri"/>
                        <w:i/>
                        <w:sz w:val="20"/>
                      </w:rPr>
                      <w:t>SANGUE,</w:t>
                    </w:r>
                    <w:r>
                      <w:rPr>
                        <w:rFonts w:ascii="Calibri" w:hAnsi="Calibri"/>
                        <w:i/>
                        <w:spacing w:val="-4"/>
                        <w:sz w:val="20"/>
                      </w:rPr>
                      <w:t> </w:t>
                    </w:r>
                    <w:r>
                      <w:rPr>
                        <w:rFonts w:ascii="Calibri" w:hAnsi="Calibri"/>
                        <w:i/>
                        <w:sz w:val="20"/>
                      </w:rPr>
                      <w:t>DOE</w:t>
                    </w:r>
                    <w:r>
                      <w:rPr>
                        <w:rFonts w:ascii="Calibri" w:hAnsi="Calibri"/>
                        <w:i/>
                        <w:spacing w:val="-4"/>
                        <w:sz w:val="20"/>
                      </w:rPr>
                      <w:t> </w:t>
                    </w:r>
                    <w:r>
                      <w:rPr>
                        <w:rFonts w:ascii="Calibri" w:hAnsi="Calibri"/>
                        <w:i/>
                        <w:sz w:val="20"/>
                      </w:rPr>
                      <w:t>ÓRGÃOS,</w:t>
                    </w:r>
                    <w:r>
                      <w:rPr>
                        <w:rFonts w:ascii="Calibri" w:hAnsi="Calibri"/>
                        <w:i/>
                        <w:spacing w:val="-4"/>
                        <w:sz w:val="20"/>
                      </w:rPr>
                      <w:t> </w:t>
                    </w:r>
                    <w:r>
                      <w:rPr>
                        <w:rFonts w:ascii="Calibri" w:hAnsi="Calibri"/>
                        <w:i/>
                        <w:sz w:val="20"/>
                      </w:rPr>
                      <w:t>SALVE</w:t>
                    </w:r>
                    <w:r>
                      <w:rPr>
                        <w:rFonts w:ascii="Calibri" w:hAnsi="Calibri"/>
                        <w:i/>
                        <w:spacing w:val="-4"/>
                        <w:sz w:val="20"/>
                      </w:rPr>
                      <w:t> </w:t>
                    </w:r>
                    <w:r>
                      <w:rPr>
                        <w:rFonts w:ascii="Calibri" w:hAnsi="Calibri"/>
                        <w:i/>
                        <w:sz w:val="20"/>
                      </w:rPr>
                      <w:t>UMA</w:t>
                    </w:r>
                    <w:r>
                      <w:rPr>
                        <w:rFonts w:ascii="Calibri" w:hAnsi="Calibri"/>
                        <w:i/>
                        <w:spacing w:val="-3"/>
                        <w:sz w:val="20"/>
                      </w:rPr>
                      <w:t> </w:t>
                    </w:r>
                    <w:r>
                      <w:rPr>
                        <w:rFonts w:ascii="Calibri" w:hAnsi="Calibri"/>
                        <w:i/>
                        <w:spacing w:val="-2"/>
                        <w:sz w:val="20"/>
                      </w:rPr>
                      <w:t>VIDA!”</w:t>
                    </w:r>
                  </w:p>
                  <w:p>
                    <w:pPr>
                      <w:pStyle w:val="BodyText"/>
                      <w:spacing w:before="58"/>
                      <w:ind w:left="266" w:hanging="247"/>
                      <w:jc w:val="left"/>
                      <w:rPr>
                        <w:rFonts w:ascii="Calibri" w:hAnsi="Calibri"/>
                      </w:rPr>
                    </w:pPr>
                    <w:r>
                      <w:rPr>
                        <w:rFonts w:ascii="Calibri" w:hAnsi="Calibri"/>
                      </w:rPr>
                      <w:t>Rua</w:t>
                    </w:r>
                    <w:r>
                      <w:rPr>
                        <w:rFonts w:ascii="Calibri" w:hAnsi="Calibri"/>
                        <w:spacing w:val="-8"/>
                      </w:rPr>
                      <w:t> </w:t>
                    </w:r>
                    <w:r>
                      <w:rPr>
                        <w:rFonts w:ascii="Calibri" w:hAnsi="Calibri"/>
                      </w:rPr>
                      <w:t>General</w:t>
                    </w:r>
                    <w:r>
                      <w:rPr>
                        <w:rFonts w:ascii="Calibri" w:hAnsi="Calibri"/>
                        <w:spacing w:val="-7"/>
                      </w:rPr>
                      <w:t> </w:t>
                    </w:r>
                    <w:r>
                      <w:rPr>
                        <w:rFonts w:ascii="Calibri" w:hAnsi="Calibri"/>
                      </w:rPr>
                      <w:t>Osório,</w:t>
                    </w:r>
                    <w:r>
                      <w:rPr>
                        <w:rFonts w:ascii="Calibri" w:hAnsi="Calibri"/>
                        <w:spacing w:val="-7"/>
                      </w:rPr>
                      <w:t> </w:t>
                    </w:r>
                    <w:r>
                      <w:rPr>
                        <w:rFonts w:ascii="Calibri" w:hAnsi="Calibri"/>
                      </w:rPr>
                      <w:t>979.</w:t>
                    </w:r>
                    <w:r>
                      <w:rPr>
                        <w:rFonts w:ascii="Calibri" w:hAnsi="Calibri"/>
                        <w:spacing w:val="-5"/>
                      </w:rPr>
                      <w:t> </w:t>
                    </w:r>
                    <w:r>
                      <w:rPr>
                        <w:rFonts w:ascii="Calibri" w:hAnsi="Calibri"/>
                      </w:rPr>
                      <w:t>Centro.</w:t>
                    </w:r>
                    <w:r>
                      <w:rPr>
                        <w:rFonts w:ascii="Calibri" w:hAnsi="Calibri"/>
                        <w:spacing w:val="-8"/>
                      </w:rPr>
                      <w:t> </w:t>
                    </w:r>
                    <w:r>
                      <w:rPr>
                        <w:rFonts w:ascii="Calibri" w:hAnsi="Calibri"/>
                      </w:rPr>
                      <w:t>CEP:</w:t>
                    </w:r>
                    <w:r>
                      <w:rPr>
                        <w:rFonts w:ascii="Calibri" w:hAnsi="Calibri"/>
                        <w:spacing w:val="-8"/>
                      </w:rPr>
                      <w:t> </w:t>
                    </w:r>
                    <w:r>
                      <w:rPr>
                        <w:rFonts w:ascii="Calibri" w:hAnsi="Calibri"/>
                      </w:rPr>
                      <w:t>96600-000.</w:t>
                    </w:r>
                    <w:r>
                      <w:rPr>
                        <w:rFonts w:ascii="Calibri" w:hAnsi="Calibri"/>
                        <w:spacing w:val="-8"/>
                      </w:rPr>
                      <w:t> </w:t>
                    </w:r>
                    <w:r>
                      <w:rPr>
                        <w:rFonts w:ascii="Calibri" w:hAnsi="Calibri"/>
                      </w:rPr>
                      <w:t>Canguçu</w:t>
                    </w:r>
                    <w:r>
                      <w:rPr>
                        <w:rFonts w:ascii="Calibri" w:hAnsi="Calibri"/>
                        <w:spacing w:val="-4"/>
                      </w:rPr>
                      <w:t> </w:t>
                    </w:r>
                    <w:r>
                      <w:rPr>
                        <w:rFonts w:ascii="Calibri" w:hAnsi="Calibri"/>
                      </w:rPr>
                      <w:t>–</w:t>
                    </w:r>
                    <w:r>
                      <w:rPr>
                        <w:rFonts w:ascii="Calibri" w:hAnsi="Calibri"/>
                        <w:spacing w:val="-8"/>
                      </w:rPr>
                      <w:t> </w:t>
                    </w:r>
                    <w:r>
                      <w:rPr>
                        <w:rFonts w:ascii="Calibri" w:hAnsi="Calibri"/>
                      </w:rPr>
                      <w:t>RS Telefone: (53) 3252-1528. </w:t>
                    </w:r>
                    <w:hyperlink r:id="rId1">
                      <w:r>
                        <w:rPr>
                          <w:rFonts w:ascii="Calibri" w:hAnsi="Calibri"/>
                        </w:rPr>
                        <w:t>http://camaracangucu.rs.gov.br/</w:t>
                      </w:r>
                    </w:hyperlink>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pPr>
    <w:r>
      <w:rPr/>
      <w:drawing>
        <wp:anchor distT="0" distB="0" distL="0" distR="0" allowOverlap="1" layoutInCell="1" locked="0" behindDoc="1" simplePos="0" relativeHeight="487129600">
          <wp:simplePos x="0" y="0"/>
          <wp:positionH relativeFrom="page">
            <wp:posOffset>3418204</wp:posOffset>
          </wp:positionH>
          <wp:positionV relativeFrom="page">
            <wp:posOffset>220981</wp:posOffset>
          </wp:positionV>
          <wp:extent cx="723899" cy="749299"/>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723899" cy="749299"/>
                  </a:xfrm>
                  <a:prstGeom prst="rect">
                    <a:avLst/>
                  </a:prstGeom>
                </pic:spPr>
              </pic:pic>
            </a:graphicData>
          </a:graphic>
        </wp:anchor>
      </w:drawing>
    </w:r>
    <w:r>
      <w:rPr/>
      <mc:AlternateContent>
        <mc:Choice Requires="wps">
          <w:drawing>
            <wp:anchor distT="0" distB="0" distL="0" distR="0" allowOverlap="1" layoutInCell="1" locked="0" behindDoc="1" simplePos="0" relativeHeight="487130112">
              <wp:simplePos x="0" y="0"/>
              <wp:positionH relativeFrom="page">
                <wp:posOffset>2674139</wp:posOffset>
              </wp:positionH>
              <wp:positionV relativeFrom="page">
                <wp:posOffset>994663</wp:posOffset>
              </wp:positionV>
              <wp:extent cx="2210435" cy="363855"/>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2210435" cy="363855"/>
                      </a:xfrm>
                      <a:prstGeom prst="rect">
                        <a:avLst/>
                      </a:prstGeom>
                    </wps:spPr>
                    <wps:txbx>
                      <w:txbxContent>
                        <w:p>
                          <w:pPr>
                            <w:spacing w:line="264" w:lineRule="exact" w:before="0"/>
                            <w:ind w:left="20" w:right="0" w:firstLine="0"/>
                            <w:jc w:val="left"/>
                            <w:rPr>
                              <w:rFonts w:ascii="Calibri" w:hAnsi="Calibri"/>
                              <w:sz w:val="24"/>
                            </w:rPr>
                          </w:pPr>
                          <w:r>
                            <w:rPr>
                              <w:rFonts w:ascii="Calibri" w:hAnsi="Calibri"/>
                              <w:sz w:val="24"/>
                            </w:rPr>
                            <w:t>CÂMARA</w:t>
                          </w:r>
                          <w:r>
                            <w:rPr>
                              <w:rFonts w:ascii="Calibri" w:hAnsi="Calibri"/>
                              <w:spacing w:val="-3"/>
                              <w:sz w:val="24"/>
                            </w:rPr>
                            <w:t> </w:t>
                          </w:r>
                          <w:r>
                            <w:rPr>
                              <w:rFonts w:ascii="Calibri" w:hAnsi="Calibri"/>
                              <w:sz w:val="24"/>
                            </w:rPr>
                            <w:t>MUNICIPAL</w:t>
                          </w:r>
                          <w:r>
                            <w:rPr>
                              <w:rFonts w:ascii="Calibri" w:hAnsi="Calibri"/>
                              <w:spacing w:val="-3"/>
                              <w:sz w:val="24"/>
                            </w:rPr>
                            <w:t> </w:t>
                          </w:r>
                          <w:r>
                            <w:rPr>
                              <w:rFonts w:ascii="Calibri" w:hAnsi="Calibri"/>
                              <w:sz w:val="24"/>
                            </w:rPr>
                            <w:t>DE</w:t>
                          </w:r>
                          <w:r>
                            <w:rPr>
                              <w:rFonts w:ascii="Calibri" w:hAnsi="Calibri"/>
                              <w:spacing w:val="-3"/>
                              <w:sz w:val="24"/>
                            </w:rPr>
                            <w:t> </w:t>
                          </w:r>
                          <w:r>
                            <w:rPr>
                              <w:rFonts w:ascii="Calibri" w:hAnsi="Calibri"/>
                              <w:spacing w:val="-2"/>
                              <w:sz w:val="24"/>
                            </w:rPr>
                            <w:t>CANGUÇU</w:t>
                          </w:r>
                        </w:p>
                        <w:p>
                          <w:pPr>
                            <w:spacing w:before="0"/>
                            <w:ind w:left="127" w:right="0" w:firstLine="0"/>
                            <w:jc w:val="left"/>
                            <w:rPr>
                              <w:rFonts w:ascii="Calibri"/>
                              <w:sz w:val="24"/>
                            </w:rPr>
                          </w:pPr>
                          <w:r>
                            <w:rPr>
                              <w:rFonts w:ascii="Calibri"/>
                              <w:sz w:val="24"/>
                            </w:rPr>
                            <w:t>ESTADO</w:t>
                          </w:r>
                          <w:r>
                            <w:rPr>
                              <w:rFonts w:ascii="Calibri"/>
                              <w:spacing w:val="-4"/>
                              <w:sz w:val="24"/>
                            </w:rPr>
                            <w:t> </w:t>
                          </w:r>
                          <w:r>
                            <w:rPr>
                              <w:rFonts w:ascii="Calibri"/>
                              <w:sz w:val="24"/>
                            </w:rPr>
                            <w:t>DO</w:t>
                          </w:r>
                          <w:r>
                            <w:rPr>
                              <w:rFonts w:ascii="Calibri"/>
                              <w:spacing w:val="-2"/>
                              <w:sz w:val="24"/>
                            </w:rPr>
                            <w:t> </w:t>
                          </w:r>
                          <w:r>
                            <w:rPr>
                              <w:rFonts w:ascii="Calibri"/>
                              <w:sz w:val="24"/>
                            </w:rPr>
                            <w:t>RIO</w:t>
                          </w:r>
                          <w:r>
                            <w:rPr>
                              <w:rFonts w:ascii="Calibri"/>
                              <w:spacing w:val="-2"/>
                              <w:sz w:val="24"/>
                            </w:rPr>
                            <w:t> </w:t>
                          </w:r>
                          <w:r>
                            <w:rPr>
                              <w:rFonts w:ascii="Calibri"/>
                              <w:sz w:val="24"/>
                            </w:rPr>
                            <w:t>GRANDE</w:t>
                          </w:r>
                          <w:r>
                            <w:rPr>
                              <w:rFonts w:ascii="Calibri"/>
                              <w:spacing w:val="-2"/>
                              <w:sz w:val="24"/>
                            </w:rPr>
                            <w:t> </w:t>
                          </w:r>
                          <w:r>
                            <w:rPr>
                              <w:rFonts w:ascii="Calibri"/>
                              <w:sz w:val="24"/>
                            </w:rPr>
                            <w:t>DO</w:t>
                          </w:r>
                          <w:r>
                            <w:rPr>
                              <w:rFonts w:ascii="Calibri"/>
                              <w:spacing w:val="-2"/>
                              <w:sz w:val="24"/>
                            </w:rPr>
                            <w:t> </w:t>
                          </w:r>
                          <w:r>
                            <w:rPr>
                              <w:rFonts w:ascii="Calibri"/>
                              <w:spacing w:val="-5"/>
                              <w:sz w:val="24"/>
                            </w:rPr>
                            <w:t>SUL</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10.562164pt;margin-top:78.319931pt;width:174.05pt;height:28.65pt;mso-position-horizontal-relative:page;mso-position-vertical-relative:page;z-index:-16186368" type="#_x0000_t202" id="docshape1" filled="false" stroked="false">
              <v:textbox inset="0,0,0,0">
                <w:txbxContent>
                  <w:p>
                    <w:pPr>
                      <w:spacing w:line="264" w:lineRule="exact" w:before="0"/>
                      <w:ind w:left="20" w:right="0" w:firstLine="0"/>
                      <w:jc w:val="left"/>
                      <w:rPr>
                        <w:rFonts w:ascii="Calibri" w:hAnsi="Calibri"/>
                        <w:sz w:val="24"/>
                      </w:rPr>
                    </w:pPr>
                    <w:r>
                      <w:rPr>
                        <w:rFonts w:ascii="Calibri" w:hAnsi="Calibri"/>
                        <w:sz w:val="24"/>
                      </w:rPr>
                      <w:t>CÂMARA</w:t>
                    </w:r>
                    <w:r>
                      <w:rPr>
                        <w:rFonts w:ascii="Calibri" w:hAnsi="Calibri"/>
                        <w:spacing w:val="-3"/>
                        <w:sz w:val="24"/>
                      </w:rPr>
                      <w:t> </w:t>
                    </w:r>
                    <w:r>
                      <w:rPr>
                        <w:rFonts w:ascii="Calibri" w:hAnsi="Calibri"/>
                        <w:sz w:val="24"/>
                      </w:rPr>
                      <w:t>MUNICIPAL</w:t>
                    </w:r>
                    <w:r>
                      <w:rPr>
                        <w:rFonts w:ascii="Calibri" w:hAnsi="Calibri"/>
                        <w:spacing w:val="-3"/>
                        <w:sz w:val="24"/>
                      </w:rPr>
                      <w:t> </w:t>
                    </w:r>
                    <w:r>
                      <w:rPr>
                        <w:rFonts w:ascii="Calibri" w:hAnsi="Calibri"/>
                        <w:sz w:val="24"/>
                      </w:rPr>
                      <w:t>DE</w:t>
                    </w:r>
                    <w:r>
                      <w:rPr>
                        <w:rFonts w:ascii="Calibri" w:hAnsi="Calibri"/>
                        <w:spacing w:val="-3"/>
                        <w:sz w:val="24"/>
                      </w:rPr>
                      <w:t> </w:t>
                    </w:r>
                    <w:r>
                      <w:rPr>
                        <w:rFonts w:ascii="Calibri" w:hAnsi="Calibri"/>
                        <w:spacing w:val="-2"/>
                        <w:sz w:val="24"/>
                      </w:rPr>
                      <w:t>CANGUÇU</w:t>
                    </w:r>
                  </w:p>
                  <w:p>
                    <w:pPr>
                      <w:spacing w:before="0"/>
                      <w:ind w:left="127" w:right="0" w:firstLine="0"/>
                      <w:jc w:val="left"/>
                      <w:rPr>
                        <w:rFonts w:ascii="Calibri"/>
                        <w:sz w:val="24"/>
                      </w:rPr>
                    </w:pPr>
                    <w:r>
                      <w:rPr>
                        <w:rFonts w:ascii="Calibri"/>
                        <w:sz w:val="24"/>
                      </w:rPr>
                      <w:t>ESTADO</w:t>
                    </w:r>
                    <w:r>
                      <w:rPr>
                        <w:rFonts w:ascii="Calibri"/>
                        <w:spacing w:val="-4"/>
                        <w:sz w:val="24"/>
                      </w:rPr>
                      <w:t> </w:t>
                    </w:r>
                    <w:r>
                      <w:rPr>
                        <w:rFonts w:ascii="Calibri"/>
                        <w:sz w:val="24"/>
                      </w:rPr>
                      <w:t>DO</w:t>
                    </w:r>
                    <w:r>
                      <w:rPr>
                        <w:rFonts w:ascii="Calibri"/>
                        <w:spacing w:val="-2"/>
                        <w:sz w:val="24"/>
                      </w:rPr>
                      <w:t> </w:t>
                    </w:r>
                    <w:r>
                      <w:rPr>
                        <w:rFonts w:ascii="Calibri"/>
                        <w:sz w:val="24"/>
                      </w:rPr>
                      <w:t>RIO</w:t>
                    </w:r>
                    <w:r>
                      <w:rPr>
                        <w:rFonts w:ascii="Calibri"/>
                        <w:spacing w:val="-2"/>
                        <w:sz w:val="24"/>
                      </w:rPr>
                      <w:t> </w:t>
                    </w:r>
                    <w:r>
                      <w:rPr>
                        <w:rFonts w:ascii="Calibri"/>
                        <w:sz w:val="24"/>
                      </w:rPr>
                      <w:t>GRANDE</w:t>
                    </w:r>
                    <w:r>
                      <w:rPr>
                        <w:rFonts w:ascii="Calibri"/>
                        <w:spacing w:val="-2"/>
                        <w:sz w:val="24"/>
                      </w:rPr>
                      <w:t> </w:t>
                    </w:r>
                    <w:r>
                      <w:rPr>
                        <w:rFonts w:ascii="Calibri"/>
                        <w:sz w:val="24"/>
                      </w:rPr>
                      <w:t>DO</w:t>
                    </w:r>
                    <w:r>
                      <w:rPr>
                        <w:rFonts w:ascii="Calibri"/>
                        <w:spacing w:val="-2"/>
                        <w:sz w:val="24"/>
                      </w:rPr>
                      <w:t> </w:t>
                    </w:r>
                    <w:r>
                      <w:rPr>
                        <w:rFonts w:ascii="Calibri"/>
                        <w:spacing w:val="-5"/>
                        <w:sz w:val="24"/>
                      </w:rPr>
                      <w:t>SUL</w:t>
                    </w:r>
                  </w:p>
                </w:txbxContent>
              </v:textbox>
              <w10:wrap type="none"/>
            </v:shape>
          </w:pict>
        </mc:Fallback>
      </mc:AlternateContent>
    </w: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pPr>
    <w:r>
      <w:rPr/>
      <w:drawing>
        <wp:anchor distT="0" distB="0" distL="0" distR="0" allowOverlap="1" layoutInCell="1" locked="0" behindDoc="1" simplePos="0" relativeHeight="487131136">
          <wp:simplePos x="0" y="0"/>
          <wp:positionH relativeFrom="page">
            <wp:posOffset>3418204</wp:posOffset>
          </wp:positionH>
          <wp:positionV relativeFrom="page">
            <wp:posOffset>220981</wp:posOffset>
          </wp:positionV>
          <wp:extent cx="723899" cy="749299"/>
          <wp:effectExtent l="0" t="0" r="0" b="0"/>
          <wp:wrapNone/>
          <wp:docPr id="5" name="Image 5"/>
          <wp:cNvGraphicFramePr>
            <a:graphicFrameLocks/>
          </wp:cNvGraphicFramePr>
          <a:graphic>
            <a:graphicData uri="http://schemas.openxmlformats.org/drawingml/2006/picture">
              <pic:pic>
                <pic:nvPicPr>
                  <pic:cNvPr id="5" name="Image 5"/>
                  <pic:cNvPicPr/>
                </pic:nvPicPr>
                <pic:blipFill>
                  <a:blip r:embed="rId1" cstate="print"/>
                  <a:stretch>
                    <a:fillRect/>
                  </a:stretch>
                </pic:blipFill>
                <pic:spPr>
                  <a:xfrm>
                    <a:off x="0" y="0"/>
                    <a:ext cx="723899" cy="749299"/>
                  </a:xfrm>
                  <a:prstGeom prst="rect">
                    <a:avLst/>
                  </a:prstGeom>
                </pic:spPr>
              </pic:pic>
            </a:graphicData>
          </a:graphic>
        </wp:anchor>
      </w:drawing>
    </w:r>
    <w:r>
      <w:rPr/>
      <mc:AlternateContent>
        <mc:Choice Requires="wps">
          <w:drawing>
            <wp:anchor distT="0" distB="0" distL="0" distR="0" allowOverlap="1" layoutInCell="1" locked="0" behindDoc="1" simplePos="0" relativeHeight="487131648">
              <wp:simplePos x="0" y="0"/>
              <wp:positionH relativeFrom="page">
                <wp:posOffset>2674139</wp:posOffset>
              </wp:positionH>
              <wp:positionV relativeFrom="page">
                <wp:posOffset>994663</wp:posOffset>
              </wp:positionV>
              <wp:extent cx="2210435" cy="513080"/>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2210435" cy="513080"/>
                      </a:xfrm>
                      <a:prstGeom prst="rect">
                        <a:avLst/>
                      </a:prstGeom>
                    </wps:spPr>
                    <wps:txbx>
                      <w:txbxContent>
                        <w:p>
                          <w:pPr>
                            <w:spacing w:line="264" w:lineRule="exact" w:before="0"/>
                            <w:ind w:left="20" w:right="0" w:firstLine="0"/>
                            <w:jc w:val="left"/>
                            <w:rPr>
                              <w:rFonts w:ascii="Calibri" w:hAnsi="Calibri"/>
                              <w:sz w:val="24"/>
                            </w:rPr>
                          </w:pPr>
                          <w:r>
                            <w:rPr>
                              <w:rFonts w:ascii="Calibri" w:hAnsi="Calibri"/>
                              <w:sz w:val="24"/>
                            </w:rPr>
                            <w:t>CÂMARA</w:t>
                          </w:r>
                          <w:r>
                            <w:rPr>
                              <w:rFonts w:ascii="Calibri" w:hAnsi="Calibri"/>
                              <w:spacing w:val="-3"/>
                              <w:sz w:val="24"/>
                            </w:rPr>
                            <w:t> </w:t>
                          </w:r>
                          <w:r>
                            <w:rPr>
                              <w:rFonts w:ascii="Calibri" w:hAnsi="Calibri"/>
                              <w:sz w:val="24"/>
                            </w:rPr>
                            <w:t>MUNICIPAL</w:t>
                          </w:r>
                          <w:r>
                            <w:rPr>
                              <w:rFonts w:ascii="Calibri" w:hAnsi="Calibri"/>
                              <w:spacing w:val="-3"/>
                              <w:sz w:val="24"/>
                            </w:rPr>
                            <w:t> </w:t>
                          </w:r>
                          <w:r>
                            <w:rPr>
                              <w:rFonts w:ascii="Calibri" w:hAnsi="Calibri"/>
                              <w:sz w:val="24"/>
                            </w:rPr>
                            <w:t>DE</w:t>
                          </w:r>
                          <w:r>
                            <w:rPr>
                              <w:rFonts w:ascii="Calibri" w:hAnsi="Calibri"/>
                              <w:spacing w:val="-3"/>
                              <w:sz w:val="24"/>
                            </w:rPr>
                            <w:t> </w:t>
                          </w:r>
                          <w:r>
                            <w:rPr>
                              <w:rFonts w:ascii="Calibri" w:hAnsi="Calibri"/>
                              <w:spacing w:val="-2"/>
                              <w:sz w:val="24"/>
                            </w:rPr>
                            <w:t>CANGUÇU</w:t>
                          </w:r>
                        </w:p>
                        <w:p>
                          <w:pPr>
                            <w:spacing w:before="0"/>
                            <w:ind w:left="127" w:right="0" w:firstLine="0"/>
                            <w:jc w:val="left"/>
                            <w:rPr>
                              <w:rFonts w:ascii="Calibri"/>
                              <w:sz w:val="24"/>
                            </w:rPr>
                          </w:pPr>
                          <w:r>
                            <w:rPr>
                              <w:rFonts w:ascii="Calibri"/>
                              <w:sz w:val="24"/>
                            </w:rPr>
                            <w:t>ESTADO</w:t>
                          </w:r>
                          <w:r>
                            <w:rPr>
                              <w:rFonts w:ascii="Calibri"/>
                              <w:spacing w:val="-4"/>
                              <w:sz w:val="24"/>
                            </w:rPr>
                            <w:t> </w:t>
                          </w:r>
                          <w:r>
                            <w:rPr>
                              <w:rFonts w:ascii="Calibri"/>
                              <w:sz w:val="24"/>
                            </w:rPr>
                            <w:t>DO</w:t>
                          </w:r>
                          <w:r>
                            <w:rPr>
                              <w:rFonts w:ascii="Calibri"/>
                              <w:spacing w:val="-2"/>
                              <w:sz w:val="24"/>
                            </w:rPr>
                            <w:t> </w:t>
                          </w:r>
                          <w:r>
                            <w:rPr>
                              <w:rFonts w:ascii="Calibri"/>
                              <w:sz w:val="24"/>
                            </w:rPr>
                            <w:t>RIO</w:t>
                          </w:r>
                          <w:r>
                            <w:rPr>
                              <w:rFonts w:ascii="Calibri"/>
                              <w:spacing w:val="-2"/>
                              <w:sz w:val="24"/>
                            </w:rPr>
                            <w:t> </w:t>
                          </w:r>
                          <w:r>
                            <w:rPr>
                              <w:rFonts w:ascii="Calibri"/>
                              <w:sz w:val="24"/>
                            </w:rPr>
                            <w:t>GRANDE</w:t>
                          </w:r>
                          <w:r>
                            <w:rPr>
                              <w:rFonts w:ascii="Calibri"/>
                              <w:spacing w:val="-2"/>
                              <w:sz w:val="24"/>
                            </w:rPr>
                            <w:t> </w:t>
                          </w:r>
                          <w:r>
                            <w:rPr>
                              <w:rFonts w:ascii="Calibri"/>
                              <w:sz w:val="24"/>
                            </w:rPr>
                            <w:t>DO</w:t>
                          </w:r>
                          <w:r>
                            <w:rPr>
                              <w:rFonts w:ascii="Calibri"/>
                              <w:spacing w:val="-2"/>
                              <w:sz w:val="24"/>
                            </w:rPr>
                            <w:t> </w:t>
                          </w:r>
                          <w:r>
                            <w:rPr>
                              <w:rFonts w:ascii="Calibri"/>
                              <w:spacing w:val="-5"/>
                              <w:sz w:val="24"/>
                            </w:rPr>
                            <w:t>SUL</w:t>
                          </w:r>
                        </w:p>
                        <w:p>
                          <w:pPr>
                            <w:spacing w:before="0"/>
                            <w:ind w:left="1662" w:right="0" w:firstLine="0"/>
                            <w:jc w:val="left"/>
                            <w:rPr>
                              <w:rFonts w:ascii="Arial"/>
                              <w:b/>
                              <w:sz w:val="20"/>
                            </w:rPr>
                          </w:pPr>
                          <w:r>
                            <w:rPr>
                              <w:rFonts w:ascii="Arial"/>
                              <w:b/>
                              <w:sz w:val="20"/>
                            </w:rPr>
                            <w:t>ANEXO</w:t>
                          </w:r>
                          <w:r>
                            <w:rPr>
                              <w:rFonts w:ascii="Arial"/>
                              <w:b/>
                              <w:spacing w:val="-4"/>
                              <w:sz w:val="20"/>
                            </w:rPr>
                            <w:t> </w:t>
                          </w:r>
                          <w:r>
                            <w:rPr>
                              <w:rFonts w:ascii="Arial"/>
                              <w:b/>
                              <w:spacing w:val="-5"/>
                              <w:sz w:val="20"/>
                            </w:rPr>
                            <w:fldChar w:fldCharType="begin"/>
                          </w:r>
                          <w:r>
                            <w:rPr>
                              <w:rFonts w:ascii="Arial"/>
                              <w:b/>
                              <w:spacing w:val="-5"/>
                              <w:sz w:val="20"/>
                            </w:rPr>
                            <w:instrText> PAGE  \* ROMAN </w:instrText>
                          </w:r>
                          <w:r>
                            <w:rPr>
                              <w:rFonts w:ascii="Arial"/>
                              <w:b/>
                              <w:spacing w:val="-5"/>
                              <w:sz w:val="20"/>
                            </w:rPr>
                            <w:fldChar w:fldCharType="separate"/>
                          </w:r>
                          <w:r>
                            <w:rPr>
                              <w:rFonts w:ascii="Arial"/>
                              <w:b/>
                              <w:spacing w:val="-5"/>
                              <w:sz w:val="20"/>
                            </w:rPr>
                            <w:t>VII</w:t>
                          </w:r>
                          <w:r>
                            <w:rPr>
                              <w:rFonts w:ascii="Arial"/>
                              <w:b/>
                              <w:spacing w:val="-5"/>
                              <w:sz w:val="20"/>
                            </w:rPr>
                            <w:fldChar w:fldCharType="end"/>
                          </w:r>
                        </w:p>
                      </w:txbxContent>
                    </wps:txbx>
                    <wps:bodyPr wrap="square" lIns="0" tIns="0" rIns="0" bIns="0" rtlCol="0">
                      <a:noAutofit/>
                    </wps:bodyPr>
                  </wps:wsp>
                </a:graphicData>
              </a:graphic>
            </wp:anchor>
          </w:drawing>
        </mc:Choice>
        <mc:Fallback>
          <w:pict>
            <v:shape style="position:absolute;margin-left:210.562164pt;margin-top:78.319931pt;width:174.05pt;height:40.4pt;mso-position-horizontal-relative:page;mso-position-vertical-relative:page;z-index:-16184832" type="#_x0000_t202" id="docshape4" filled="false" stroked="false">
              <v:textbox inset="0,0,0,0">
                <w:txbxContent>
                  <w:p>
                    <w:pPr>
                      <w:spacing w:line="264" w:lineRule="exact" w:before="0"/>
                      <w:ind w:left="20" w:right="0" w:firstLine="0"/>
                      <w:jc w:val="left"/>
                      <w:rPr>
                        <w:rFonts w:ascii="Calibri" w:hAnsi="Calibri"/>
                        <w:sz w:val="24"/>
                      </w:rPr>
                    </w:pPr>
                    <w:r>
                      <w:rPr>
                        <w:rFonts w:ascii="Calibri" w:hAnsi="Calibri"/>
                        <w:sz w:val="24"/>
                      </w:rPr>
                      <w:t>CÂMARA</w:t>
                    </w:r>
                    <w:r>
                      <w:rPr>
                        <w:rFonts w:ascii="Calibri" w:hAnsi="Calibri"/>
                        <w:spacing w:val="-3"/>
                        <w:sz w:val="24"/>
                      </w:rPr>
                      <w:t> </w:t>
                    </w:r>
                    <w:r>
                      <w:rPr>
                        <w:rFonts w:ascii="Calibri" w:hAnsi="Calibri"/>
                        <w:sz w:val="24"/>
                      </w:rPr>
                      <w:t>MUNICIPAL</w:t>
                    </w:r>
                    <w:r>
                      <w:rPr>
                        <w:rFonts w:ascii="Calibri" w:hAnsi="Calibri"/>
                        <w:spacing w:val="-3"/>
                        <w:sz w:val="24"/>
                      </w:rPr>
                      <w:t> </w:t>
                    </w:r>
                    <w:r>
                      <w:rPr>
                        <w:rFonts w:ascii="Calibri" w:hAnsi="Calibri"/>
                        <w:sz w:val="24"/>
                      </w:rPr>
                      <w:t>DE</w:t>
                    </w:r>
                    <w:r>
                      <w:rPr>
                        <w:rFonts w:ascii="Calibri" w:hAnsi="Calibri"/>
                        <w:spacing w:val="-3"/>
                        <w:sz w:val="24"/>
                      </w:rPr>
                      <w:t> </w:t>
                    </w:r>
                    <w:r>
                      <w:rPr>
                        <w:rFonts w:ascii="Calibri" w:hAnsi="Calibri"/>
                        <w:spacing w:val="-2"/>
                        <w:sz w:val="24"/>
                      </w:rPr>
                      <w:t>CANGUÇU</w:t>
                    </w:r>
                  </w:p>
                  <w:p>
                    <w:pPr>
                      <w:spacing w:before="0"/>
                      <w:ind w:left="127" w:right="0" w:firstLine="0"/>
                      <w:jc w:val="left"/>
                      <w:rPr>
                        <w:rFonts w:ascii="Calibri"/>
                        <w:sz w:val="24"/>
                      </w:rPr>
                    </w:pPr>
                    <w:r>
                      <w:rPr>
                        <w:rFonts w:ascii="Calibri"/>
                        <w:sz w:val="24"/>
                      </w:rPr>
                      <w:t>ESTADO</w:t>
                    </w:r>
                    <w:r>
                      <w:rPr>
                        <w:rFonts w:ascii="Calibri"/>
                        <w:spacing w:val="-4"/>
                        <w:sz w:val="24"/>
                      </w:rPr>
                      <w:t> </w:t>
                    </w:r>
                    <w:r>
                      <w:rPr>
                        <w:rFonts w:ascii="Calibri"/>
                        <w:sz w:val="24"/>
                      </w:rPr>
                      <w:t>DO</w:t>
                    </w:r>
                    <w:r>
                      <w:rPr>
                        <w:rFonts w:ascii="Calibri"/>
                        <w:spacing w:val="-2"/>
                        <w:sz w:val="24"/>
                      </w:rPr>
                      <w:t> </w:t>
                    </w:r>
                    <w:r>
                      <w:rPr>
                        <w:rFonts w:ascii="Calibri"/>
                        <w:sz w:val="24"/>
                      </w:rPr>
                      <w:t>RIO</w:t>
                    </w:r>
                    <w:r>
                      <w:rPr>
                        <w:rFonts w:ascii="Calibri"/>
                        <w:spacing w:val="-2"/>
                        <w:sz w:val="24"/>
                      </w:rPr>
                      <w:t> </w:t>
                    </w:r>
                    <w:r>
                      <w:rPr>
                        <w:rFonts w:ascii="Calibri"/>
                        <w:sz w:val="24"/>
                      </w:rPr>
                      <w:t>GRANDE</w:t>
                    </w:r>
                    <w:r>
                      <w:rPr>
                        <w:rFonts w:ascii="Calibri"/>
                        <w:spacing w:val="-2"/>
                        <w:sz w:val="24"/>
                      </w:rPr>
                      <w:t> </w:t>
                    </w:r>
                    <w:r>
                      <w:rPr>
                        <w:rFonts w:ascii="Calibri"/>
                        <w:sz w:val="24"/>
                      </w:rPr>
                      <w:t>DO</w:t>
                    </w:r>
                    <w:r>
                      <w:rPr>
                        <w:rFonts w:ascii="Calibri"/>
                        <w:spacing w:val="-2"/>
                        <w:sz w:val="24"/>
                      </w:rPr>
                      <w:t> </w:t>
                    </w:r>
                    <w:r>
                      <w:rPr>
                        <w:rFonts w:ascii="Calibri"/>
                        <w:spacing w:val="-5"/>
                        <w:sz w:val="24"/>
                      </w:rPr>
                      <w:t>SUL</w:t>
                    </w:r>
                  </w:p>
                  <w:p>
                    <w:pPr>
                      <w:spacing w:before="0"/>
                      <w:ind w:left="1662" w:right="0" w:firstLine="0"/>
                      <w:jc w:val="left"/>
                      <w:rPr>
                        <w:rFonts w:ascii="Arial"/>
                        <w:b/>
                        <w:sz w:val="20"/>
                      </w:rPr>
                    </w:pPr>
                    <w:r>
                      <w:rPr>
                        <w:rFonts w:ascii="Arial"/>
                        <w:b/>
                        <w:sz w:val="20"/>
                      </w:rPr>
                      <w:t>ANEXO</w:t>
                    </w:r>
                    <w:r>
                      <w:rPr>
                        <w:rFonts w:ascii="Arial"/>
                        <w:b/>
                        <w:spacing w:val="-4"/>
                        <w:sz w:val="20"/>
                      </w:rPr>
                      <w:t> </w:t>
                    </w:r>
                    <w:r>
                      <w:rPr>
                        <w:rFonts w:ascii="Arial"/>
                        <w:b/>
                        <w:spacing w:val="-5"/>
                        <w:sz w:val="20"/>
                      </w:rPr>
                      <w:fldChar w:fldCharType="begin"/>
                    </w:r>
                    <w:r>
                      <w:rPr>
                        <w:rFonts w:ascii="Arial"/>
                        <w:b/>
                        <w:spacing w:val="-5"/>
                        <w:sz w:val="20"/>
                      </w:rPr>
                      <w:instrText> PAGE  \* ROMAN </w:instrText>
                    </w:r>
                    <w:r>
                      <w:rPr>
                        <w:rFonts w:ascii="Arial"/>
                        <w:b/>
                        <w:spacing w:val="-5"/>
                        <w:sz w:val="20"/>
                      </w:rPr>
                      <w:fldChar w:fldCharType="separate"/>
                    </w:r>
                    <w:r>
                      <w:rPr>
                        <w:rFonts w:ascii="Arial"/>
                        <w:b/>
                        <w:spacing w:val="-5"/>
                        <w:sz w:val="20"/>
                      </w:rPr>
                      <w:t>VII</w:t>
                    </w:r>
                    <w:r>
                      <w:rPr>
                        <w:rFonts w:ascii="Arial"/>
                        <w:b/>
                        <w:spacing w:val="-5"/>
                        <w:sz w:val="20"/>
                      </w:rPr>
                      <w:fldChar w:fldCharType="end"/>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5">
    <w:multiLevelType w:val="hybridMultilevel"/>
    <w:lvl w:ilvl="0">
      <w:start w:val="1"/>
      <w:numFmt w:val="lowerLetter"/>
      <w:lvlText w:val="%1)"/>
      <w:lvlJc w:val="left"/>
      <w:pPr>
        <w:ind w:left="375" w:hanging="234"/>
        <w:jc w:val="left"/>
      </w:pPr>
      <w:rPr>
        <w:rFonts w:hint="default" w:ascii="Arial" w:hAnsi="Arial" w:eastAsia="Arial" w:cs="Arial"/>
        <w:b/>
        <w:bCs/>
        <w:i w:val="0"/>
        <w:iCs w:val="0"/>
        <w:spacing w:val="0"/>
        <w:w w:val="100"/>
        <w:sz w:val="20"/>
        <w:szCs w:val="20"/>
        <w:lang w:val="pt-PT" w:eastAsia="en-US" w:bidi="ar-SA"/>
      </w:rPr>
    </w:lvl>
    <w:lvl w:ilvl="1">
      <w:start w:val="1"/>
      <w:numFmt w:val="upperRoman"/>
      <w:lvlText w:val="%2."/>
      <w:lvlJc w:val="left"/>
      <w:pPr>
        <w:ind w:left="142" w:hanging="170"/>
        <w:jc w:val="left"/>
      </w:pPr>
      <w:rPr>
        <w:rFonts w:hint="default" w:ascii="Arial MT" w:hAnsi="Arial MT" w:eastAsia="Arial MT" w:cs="Arial MT"/>
        <w:b w:val="0"/>
        <w:bCs w:val="0"/>
        <w:i w:val="0"/>
        <w:iCs w:val="0"/>
        <w:spacing w:val="-1"/>
        <w:w w:val="100"/>
        <w:sz w:val="20"/>
        <w:szCs w:val="20"/>
        <w:lang w:val="pt-PT" w:eastAsia="en-US" w:bidi="ar-SA"/>
      </w:rPr>
    </w:lvl>
    <w:lvl w:ilvl="2">
      <w:start w:val="0"/>
      <w:numFmt w:val="bullet"/>
      <w:lvlText w:val="•"/>
      <w:lvlJc w:val="left"/>
      <w:pPr>
        <w:ind w:left="380" w:hanging="170"/>
      </w:pPr>
      <w:rPr>
        <w:rFonts w:hint="default"/>
        <w:lang w:val="pt-PT" w:eastAsia="en-US" w:bidi="ar-SA"/>
      </w:rPr>
    </w:lvl>
    <w:lvl w:ilvl="3">
      <w:start w:val="0"/>
      <w:numFmt w:val="bullet"/>
      <w:lvlText w:val="•"/>
      <w:lvlJc w:val="left"/>
      <w:pPr>
        <w:ind w:left="1537" w:hanging="170"/>
      </w:pPr>
      <w:rPr>
        <w:rFonts w:hint="default"/>
        <w:lang w:val="pt-PT" w:eastAsia="en-US" w:bidi="ar-SA"/>
      </w:rPr>
    </w:lvl>
    <w:lvl w:ilvl="4">
      <w:start w:val="0"/>
      <w:numFmt w:val="bullet"/>
      <w:lvlText w:val="•"/>
      <w:lvlJc w:val="left"/>
      <w:pPr>
        <w:ind w:left="2694" w:hanging="170"/>
      </w:pPr>
      <w:rPr>
        <w:rFonts w:hint="default"/>
        <w:lang w:val="pt-PT" w:eastAsia="en-US" w:bidi="ar-SA"/>
      </w:rPr>
    </w:lvl>
    <w:lvl w:ilvl="5">
      <w:start w:val="0"/>
      <w:numFmt w:val="bullet"/>
      <w:lvlText w:val="•"/>
      <w:lvlJc w:val="left"/>
      <w:pPr>
        <w:ind w:left="3852" w:hanging="170"/>
      </w:pPr>
      <w:rPr>
        <w:rFonts w:hint="default"/>
        <w:lang w:val="pt-PT" w:eastAsia="en-US" w:bidi="ar-SA"/>
      </w:rPr>
    </w:lvl>
    <w:lvl w:ilvl="6">
      <w:start w:val="0"/>
      <w:numFmt w:val="bullet"/>
      <w:lvlText w:val="•"/>
      <w:lvlJc w:val="left"/>
      <w:pPr>
        <w:ind w:left="5009" w:hanging="170"/>
      </w:pPr>
      <w:rPr>
        <w:rFonts w:hint="default"/>
        <w:lang w:val="pt-PT" w:eastAsia="en-US" w:bidi="ar-SA"/>
      </w:rPr>
    </w:lvl>
    <w:lvl w:ilvl="7">
      <w:start w:val="0"/>
      <w:numFmt w:val="bullet"/>
      <w:lvlText w:val="•"/>
      <w:lvlJc w:val="left"/>
      <w:pPr>
        <w:ind w:left="6166" w:hanging="170"/>
      </w:pPr>
      <w:rPr>
        <w:rFonts w:hint="default"/>
        <w:lang w:val="pt-PT" w:eastAsia="en-US" w:bidi="ar-SA"/>
      </w:rPr>
    </w:lvl>
    <w:lvl w:ilvl="8">
      <w:start w:val="0"/>
      <w:numFmt w:val="bullet"/>
      <w:lvlText w:val="•"/>
      <w:lvlJc w:val="left"/>
      <w:pPr>
        <w:ind w:left="7324" w:hanging="170"/>
      </w:pPr>
      <w:rPr>
        <w:rFonts w:hint="default"/>
        <w:lang w:val="pt-PT" w:eastAsia="en-US" w:bidi="ar-SA"/>
      </w:rPr>
    </w:lvl>
  </w:abstractNum>
  <w:abstractNum w:abstractNumId="34">
    <w:multiLevelType w:val="hybridMultilevel"/>
    <w:lvl w:ilvl="0">
      <w:start w:val="13"/>
      <w:numFmt w:val="decimal"/>
      <w:lvlText w:val="%1"/>
      <w:lvlJc w:val="left"/>
      <w:pPr>
        <w:ind w:left="142" w:hanging="526"/>
        <w:jc w:val="left"/>
      </w:pPr>
      <w:rPr>
        <w:rFonts w:hint="default"/>
        <w:lang w:val="pt-PT" w:eastAsia="en-US" w:bidi="ar-SA"/>
      </w:rPr>
    </w:lvl>
    <w:lvl w:ilvl="1">
      <w:start w:val="1"/>
      <w:numFmt w:val="decimal"/>
      <w:lvlText w:val="%1.%2."/>
      <w:lvlJc w:val="left"/>
      <w:pPr>
        <w:ind w:left="142" w:hanging="526"/>
        <w:jc w:val="left"/>
      </w:pPr>
      <w:rPr>
        <w:rFonts w:hint="default" w:ascii="Arial MT" w:hAnsi="Arial MT" w:eastAsia="Arial MT" w:cs="Arial MT"/>
        <w:b w:val="0"/>
        <w:bCs w:val="0"/>
        <w:i w:val="0"/>
        <w:iCs w:val="0"/>
        <w:spacing w:val="-1"/>
        <w:w w:val="100"/>
        <w:sz w:val="20"/>
        <w:szCs w:val="20"/>
        <w:lang w:val="pt-PT" w:eastAsia="en-US" w:bidi="ar-SA"/>
      </w:rPr>
    </w:lvl>
    <w:lvl w:ilvl="2">
      <w:start w:val="0"/>
      <w:numFmt w:val="bullet"/>
      <w:lvlText w:val="•"/>
      <w:lvlJc w:val="left"/>
      <w:pPr>
        <w:ind w:left="2039" w:hanging="526"/>
      </w:pPr>
      <w:rPr>
        <w:rFonts w:hint="default"/>
        <w:lang w:val="pt-PT" w:eastAsia="en-US" w:bidi="ar-SA"/>
      </w:rPr>
    </w:lvl>
    <w:lvl w:ilvl="3">
      <w:start w:val="0"/>
      <w:numFmt w:val="bullet"/>
      <w:lvlText w:val="•"/>
      <w:lvlJc w:val="left"/>
      <w:pPr>
        <w:ind w:left="2989" w:hanging="526"/>
      </w:pPr>
      <w:rPr>
        <w:rFonts w:hint="default"/>
        <w:lang w:val="pt-PT" w:eastAsia="en-US" w:bidi="ar-SA"/>
      </w:rPr>
    </w:lvl>
    <w:lvl w:ilvl="4">
      <w:start w:val="0"/>
      <w:numFmt w:val="bullet"/>
      <w:lvlText w:val="•"/>
      <w:lvlJc w:val="left"/>
      <w:pPr>
        <w:ind w:left="3939" w:hanging="526"/>
      </w:pPr>
      <w:rPr>
        <w:rFonts w:hint="default"/>
        <w:lang w:val="pt-PT" w:eastAsia="en-US" w:bidi="ar-SA"/>
      </w:rPr>
    </w:lvl>
    <w:lvl w:ilvl="5">
      <w:start w:val="0"/>
      <w:numFmt w:val="bullet"/>
      <w:lvlText w:val="•"/>
      <w:lvlJc w:val="left"/>
      <w:pPr>
        <w:ind w:left="4889" w:hanging="526"/>
      </w:pPr>
      <w:rPr>
        <w:rFonts w:hint="default"/>
        <w:lang w:val="pt-PT" w:eastAsia="en-US" w:bidi="ar-SA"/>
      </w:rPr>
    </w:lvl>
    <w:lvl w:ilvl="6">
      <w:start w:val="0"/>
      <w:numFmt w:val="bullet"/>
      <w:lvlText w:val="•"/>
      <w:lvlJc w:val="left"/>
      <w:pPr>
        <w:ind w:left="5839" w:hanging="526"/>
      </w:pPr>
      <w:rPr>
        <w:rFonts w:hint="default"/>
        <w:lang w:val="pt-PT" w:eastAsia="en-US" w:bidi="ar-SA"/>
      </w:rPr>
    </w:lvl>
    <w:lvl w:ilvl="7">
      <w:start w:val="0"/>
      <w:numFmt w:val="bullet"/>
      <w:lvlText w:val="•"/>
      <w:lvlJc w:val="left"/>
      <w:pPr>
        <w:ind w:left="6789" w:hanging="526"/>
      </w:pPr>
      <w:rPr>
        <w:rFonts w:hint="default"/>
        <w:lang w:val="pt-PT" w:eastAsia="en-US" w:bidi="ar-SA"/>
      </w:rPr>
    </w:lvl>
    <w:lvl w:ilvl="8">
      <w:start w:val="0"/>
      <w:numFmt w:val="bullet"/>
      <w:lvlText w:val="•"/>
      <w:lvlJc w:val="left"/>
      <w:pPr>
        <w:ind w:left="7739" w:hanging="526"/>
      </w:pPr>
      <w:rPr>
        <w:rFonts w:hint="default"/>
        <w:lang w:val="pt-PT" w:eastAsia="en-US" w:bidi="ar-SA"/>
      </w:rPr>
    </w:lvl>
  </w:abstractNum>
  <w:abstractNum w:abstractNumId="33">
    <w:multiLevelType w:val="hybridMultilevel"/>
    <w:lvl w:ilvl="0">
      <w:start w:val="1"/>
      <w:numFmt w:val="upperRoman"/>
      <w:lvlText w:val="%1-"/>
      <w:lvlJc w:val="left"/>
      <w:pPr>
        <w:ind w:left="319" w:hanging="178"/>
        <w:jc w:val="left"/>
      </w:pPr>
      <w:rPr>
        <w:rFonts w:hint="default" w:ascii="Arial MT" w:hAnsi="Arial MT" w:eastAsia="Arial MT" w:cs="Arial MT"/>
        <w:b w:val="0"/>
        <w:bCs w:val="0"/>
        <w:i w:val="0"/>
        <w:iCs w:val="0"/>
        <w:spacing w:val="0"/>
        <w:w w:val="100"/>
        <w:sz w:val="20"/>
        <w:szCs w:val="20"/>
        <w:lang w:val="pt-PT" w:eastAsia="en-US" w:bidi="ar-SA"/>
      </w:rPr>
    </w:lvl>
    <w:lvl w:ilvl="1">
      <w:start w:val="0"/>
      <w:numFmt w:val="bullet"/>
      <w:lvlText w:val="•"/>
      <w:lvlJc w:val="left"/>
      <w:pPr>
        <w:ind w:left="1251" w:hanging="178"/>
      </w:pPr>
      <w:rPr>
        <w:rFonts w:hint="default"/>
        <w:lang w:val="pt-PT" w:eastAsia="en-US" w:bidi="ar-SA"/>
      </w:rPr>
    </w:lvl>
    <w:lvl w:ilvl="2">
      <w:start w:val="0"/>
      <w:numFmt w:val="bullet"/>
      <w:lvlText w:val="•"/>
      <w:lvlJc w:val="left"/>
      <w:pPr>
        <w:ind w:left="2183" w:hanging="178"/>
      </w:pPr>
      <w:rPr>
        <w:rFonts w:hint="default"/>
        <w:lang w:val="pt-PT" w:eastAsia="en-US" w:bidi="ar-SA"/>
      </w:rPr>
    </w:lvl>
    <w:lvl w:ilvl="3">
      <w:start w:val="0"/>
      <w:numFmt w:val="bullet"/>
      <w:lvlText w:val="•"/>
      <w:lvlJc w:val="left"/>
      <w:pPr>
        <w:ind w:left="3115" w:hanging="178"/>
      </w:pPr>
      <w:rPr>
        <w:rFonts w:hint="default"/>
        <w:lang w:val="pt-PT" w:eastAsia="en-US" w:bidi="ar-SA"/>
      </w:rPr>
    </w:lvl>
    <w:lvl w:ilvl="4">
      <w:start w:val="0"/>
      <w:numFmt w:val="bullet"/>
      <w:lvlText w:val="•"/>
      <w:lvlJc w:val="left"/>
      <w:pPr>
        <w:ind w:left="4047" w:hanging="178"/>
      </w:pPr>
      <w:rPr>
        <w:rFonts w:hint="default"/>
        <w:lang w:val="pt-PT" w:eastAsia="en-US" w:bidi="ar-SA"/>
      </w:rPr>
    </w:lvl>
    <w:lvl w:ilvl="5">
      <w:start w:val="0"/>
      <w:numFmt w:val="bullet"/>
      <w:lvlText w:val="•"/>
      <w:lvlJc w:val="left"/>
      <w:pPr>
        <w:ind w:left="4979" w:hanging="178"/>
      </w:pPr>
      <w:rPr>
        <w:rFonts w:hint="default"/>
        <w:lang w:val="pt-PT" w:eastAsia="en-US" w:bidi="ar-SA"/>
      </w:rPr>
    </w:lvl>
    <w:lvl w:ilvl="6">
      <w:start w:val="0"/>
      <w:numFmt w:val="bullet"/>
      <w:lvlText w:val="•"/>
      <w:lvlJc w:val="left"/>
      <w:pPr>
        <w:ind w:left="5911" w:hanging="178"/>
      </w:pPr>
      <w:rPr>
        <w:rFonts w:hint="default"/>
        <w:lang w:val="pt-PT" w:eastAsia="en-US" w:bidi="ar-SA"/>
      </w:rPr>
    </w:lvl>
    <w:lvl w:ilvl="7">
      <w:start w:val="0"/>
      <w:numFmt w:val="bullet"/>
      <w:lvlText w:val="•"/>
      <w:lvlJc w:val="left"/>
      <w:pPr>
        <w:ind w:left="6843" w:hanging="178"/>
      </w:pPr>
      <w:rPr>
        <w:rFonts w:hint="default"/>
        <w:lang w:val="pt-PT" w:eastAsia="en-US" w:bidi="ar-SA"/>
      </w:rPr>
    </w:lvl>
    <w:lvl w:ilvl="8">
      <w:start w:val="0"/>
      <w:numFmt w:val="bullet"/>
      <w:lvlText w:val="•"/>
      <w:lvlJc w:val="left"/>
      <w:pPr>
        <w:ind w:left="7775" w:hanging="178"/>
      </w:pPr>
      <w:rPr>
        <w:rFonts w:hint="default"/>
        <w:lang w:val="pt-PT" w:eastAsia="en-US" w:bidi="ar-SA"/>
      </w:rPr>
    </w:lvl>
  </w:abstractNum>
  <w:abstractNum w:abstractNumId="32">
    <w:multiLevelType w:val="hybridMultilevel"/>
    <w:lvl w:ilvl="0">
      <w:start w:val="11"/>
      <w:numFmt w:val="decimal"/>
      <w:lvlText w:val="%1"/>
      <w:lvlJc w:val="left"/>
      <w:pPr>
        <w:ind w:left="142" w:hanging="576"/>
        <w:jc w:val="left"/>
      </w:pPr>
      <w:rPr>
        <w:rFonts w:hint="default"/>
        <w:lang w:val="pt-PT" w:eastAsia="en-US" w:bidi="ar-SA"/>
      </w:rPr>
    </w:lvl>
    <w:lvl w:ilvl="1">
      <w:start w:val="1"/>
      <w:numFmt w:val="decimal"/>
      <w:lvlText w:val="%1.%2."/>
      <w:lvlJc w:val="left"/>
      <w:pPr>
        <w:ind w:left="142" w:hanging="576"/>
        <w:jc w:val="left"/>
      </w:pPr>
      <w:rPr>
        <w:rFonts w:hint="default" w:ascii="Arial MT" w:hAnsi="Arial MT" w:eastAsia="Arial MT" w:cs="Arial MT"/>
        <w:b w:val="0"/>
        <w:bCs w:val="0"/>
        <w:i w:val="0"/>
        <w:iCs w:val="0"/>
        <w:spacing w:val="-1"/>
        <w:w w:val="100"/>
        <w:sz w:val="20"/>
        <w:szCs w:val="20"/>
        <w:lang w:val="pt-PT" w:eastAsia="en-US" w:bidi="ar-SA"/>
      </w:rPr>
    </w:lvl>
    <w:lvl w:ilvl="2">
      <w:start w:val="0"/>
      <w:numFmt w:val="bullet"/>
      <w:lvlText w:val="•"/>
      <w:lvlJc w:val="left"/>
      <w:pPr>
        <w:ind w:left="2039" w:hanging="576"/>
      </w:pPr>
      <w:rPr>
        <w:rFonts w:hint="default"/>
        <w:lang w:val="pt-PT" w:eastAsia="en-US" w:bidi="ar-SA"/>
      </w:rPr>
    </w:lvl>
    <w:lvl w:ilvl="3">
      <w:start w:val="0"/>
      <w:numFmt w:val="bullet"/>
      <w:lvlText w:val="•"/>
      <w:lvlJc w:val="left"/>
      <w:pPr>
        <w:ind w:left="2989" w:hanging="576"/>
      </w:pPr>
      <w:rPr>
        <w:rFonts w:hint="default"/>
        <w:lang w:val="pt-PT" w:eastAsia="en-US" w:bidi="ar-SA"/>
      </w:rPr>
    </w:lvl>
    <w:lvl w:ilvl="4">
      <w:start w:val="0"/>
      <w:numFmt w:val="bullet"/>
      <w:lvlText w:val="•"/>
      <w:lvlJc w:val="left"/>
      <w:pPr>
        <w:ind w:left="3939" w:hanging="576"/>
      </w:pPr>
      <w:rPr>
        <w:rFonts w:hint="default"/>
        <w:lang w:val="pt-PT" w:eastAsia="en-US" w:bidi="ar-SA"/>
      </w:rPr>
    </w:lvl>
    <w:lvl w:ilvl="5">
      <w:start w:val="0"/>
      <w:numFmt w:val="bullet"/>
      <w:lvlText w:val="•"/>
      <w:lvlJc w:val="left"/>
      <w:pPr>
        <w:ind w:left="4889" w:hanging="576"/>
      </w:pPr>
      <w:rPr>
        <w:rFonts w:hint="default"/>
        <w:lang w:val="pt-PT" w:eastAsia="en-US" w:bidi="ar-SA"/>
      </w:rPr>
    </w:lvl>
    <w:lvl w:ilvl="6">
      <w:start w:val="0"/>
      <w:numFmt w:val="bullet"/>
      <w:lvlText w:val="•"/>
      <w:lvlJc w:val="left"/>
      <w:pPr>
        <w:ind w:left="5839" w:hanging="576"/>
      </w:pPr>
      <w:rPr>
        <w:rFonts w:hint="default"/>
        <w:lang w:val="pt-PT" w:eastAsia="en-US" w:bidi="ar-SA"/>
      </w:rPr>
    </w:lvl>
    <w:lvl w:ilvl="7">
      <w:start w:val="0"/>
      <w:numFmt w:val="bullet"/>
      <w:lvlText w:val="•"/>
      <w:lvlJc w:val="left"/>
      <w:pPr>
        <w:ind w:left="6789" w:hanging="576"/>
      </w:pPr>
      <w:rPr>
        <w:rFonts w:hint="default"/>
        <w:lang w:val="pt-PT" w:eastAsia="en-US" w:bidi="ar-SA"/>
      </w:rPr>
    </w:lvl>
    <w:lvl w:ilvl="8">
      <w:start w:val="0"/>
      <w:numFmt w:val="bullet"/>
      <w:lvlText w:val="•"/>
      <w:lvlJc w:val="left"/>
      <w:pPr>
        <w:ind w:left="7739" w:hanging="576"/>
      </w:pPr>
      <w:rPr>
        <w:rFonts w:hint="default"/>
        <w:lang w:val="pt-PT" w:eastAsia="en-US" w:bidi="ar-SA"/>
      </w:rPr>
    </w:lvl>
  </w:abstractNum>
  <w:abstractNum w:abstractNumId="31">
    <w:multiLevelType w:val="hybridMultilevel"/>
    <w:lvl w:ilvl="0">
      <w:start w:val="10"/>
      <w:numFmt w:val="decimal"/>
      <w:lvlText w:val="%1"/>
      <w:lvlJc w:val="left"/>
      <w:pPr>
        <w:ind w:left="142" w:hanging="548"/>
        <w:jc w:val="left"/>
      </w:pPr>
      <w:rPr>
        <w:rFonts w:hint="default"/>
        <w:lang w:val="pt-PT" w:eastAsia="en-US" w:bidi="ar-SA"/>
      </w:rPr>
    </w:lvl>
    <w:lvl w:ilvl="1">
      <w:start w:val="1"/>
      <w:numFmt w:val="decimal"/>
      <w:lvlText w:val="%1.%2."/>
      <w:lvlJc w:val="left"/>
      <w:pPr>
        <w:ind w:left="142" w:hanging="548"/>
        <w:jc w:val="left"/>
      </w:pPr>
      <w:rPr>
        <w:rFonts w:hint="default" w:ascii="Arial MT" w:hAnsi="Arial MT" w:eastAsia="Arial MT" w:cs="Arial MT"/>
        <w:b w:val="0"/>
        <w:bCs w:val="0"/>
        <w:i w:val="0"/>
        <w:iCs w:val="0"/>
        <w:spacing w:val="-1"/>
        <w:w w:val="100"/>
        <w:sz w:val="20"/>
        <w:szCs w:val="20"/>
        <w:lang w:val="pt-PT" w:eastAsia="en-US" w:bidi="ar-SA"/>
      </w:rPr>
    </w:lvl>
    <w:lvl w:ilvl="2">
      <w:start w:val="1"/>
      <w:numFmt w:val="upperRoman"/>
      <w:lvlText w:val="%3-"/>
      <w:lvlJc w:val="left"/>
      <w:pPr>
        <w:ind w:left="1027" w:hanging="178"/>
        <w:jc w:val="left"/>
      </w:pPr>
      <w:rPr>
        <w:rFonts w:hint="default" w:ascii="Arial MT" w:hAnsi="Arial MT" w:eastAsia="Arial MT" w:cs="Arial MT"/>
        <w:b w:val="0"/>
        <w:bCs w:val="0"/>
        <w:i w:val="0"/>
        <w:iCs w:val="0"/>
        <w:spacing w:val="0"/>
        <w:w w:val="100"/>
        <w:sz w:val="20"/>
        <w:szCs w:val="20"/>
        <w:lang w:val="pt-PT" w:eastAsia="en-US" w:bidi="ar-SA"/>
      </w:rPr>
    </w:lvl>
    <w:lvl w:ilvl="3">
      <w:start w:val="0"/>
      <w:numFmt w:val="bullet"/>
      <w:lvlText w:val="•"/>
      <w:lvlJc w:val="left"/>
      <w:pPr>
        <w:ind w:left="2935" w:hanging="178"/>
      </w:pPr>
      <w:rPr>
        <w:rFonts w:hint="default"/>
        <w:lang w:val="pt-PT" w:eastAsia="en-US" w:bidi="ar-SA"/>
      </w:rPr>
    </w:lvl>
    <w:lvl w:ilvl="4">
      <w:start w:val="0"/>
      <w:numFmt w:val="bullet"/>
      <w:lvlText w:val="•"/>
      <w:lvlJc w:val="left"/>
      <w:pPr>
        <w:ind w:left="3893" w:hanging="178"/>
      </w:pPr>
      <w:rPr>
        <w:rFonts w:hint="default"/>
        <w:lang w:val="pt-PT" w:eastAsia="en-US" w:bidi="ar-SA"/>
      </w:rPr>
    </w:lvl>
    <w:lvl w:ilvl="5">
      <w:start w:val="0"/>
      <w:numFmt w:val="bullet"/>
      <w:lvlText w:val="•"/>
      <w:lvlJc w:val="left"/>
      <w:pPr>
        <w:ind w:left="4850" w:hanging="178"/>
      </w:pPr>
      <w:rPr>
        <w:rFonts w:hint="default"/>
        <w:lang w:val="pt-PT" w:eastAsia="en-US" w:bidi="ar-SA"/>
      </w:rPr>
    </w:lvl>
    <w:lvl w:ilvl="6">
      <w:start w:val="0"/>
      <w:numFmt w:val="bullet"/>
      <w:lvlText w:val="•"/>
      <w:lvlJc w:val="left"/>
      <w:pPr>
        <w:ind w:left="5808" w:hanging="178"/>
      </w:pPr>
      <w:rPr>
        <w:rFonts w:hint="default"/>
        <w:lang w:val="pt-PT" w:eastAsia="en-US" w:bidi="ar-SA"/>
      </w:rPr>
    </w:lvl>
    <w:lvl w:ilvl="7">
      <w:start w:val="0"/>
      <w:numFmt w:val="bullet"/>
      <w:lvlText w:val="•"/>
      <w:lvlJc w:val="left"/>
      <w:pPr>
        <w:ind w:left="6766" w:hanging="178"/>
      </w:pPr>
      <w:rPr>
        <w:rFonts w:hint="default"/>
        <w:lang w:val="pt-PT" w:eastAsia="en-US" w:bidi="ar-SA"/>
      </w:rPr>
    </w:lvl>
    <w:lvl w:ilvl="8">
      <w:start w:val="0"/>
      <w:numFmt w:val="bullet"/>
      <w:lvlText w:val="•"/>
      <w:lvlJc w:val="left"/>
      <w:pPr>
        <w:ind w:left="7723" w:hanging="178"/>
      </w:pPr>
      <w:rPr>
        <w:rFonts w:hint="default"/>
        <w:lang w:val="pt-PT" w:eastAsia="en-US" w:bidi="ar-SA"/>
      </w:rPr>
    </w:lvl>
  </w:abstractNum>
  <w:abstractNum w:abstractNumId="30">
    <w:multiLevelType w:val="hybridMultilevel"/>
    <w:lvl w:ilvl="0">
      <w:start w:val="9"/>
      <w:numFmt w:val="decimal"/>
      <w:lvlText w:val="%1"/>
      <w:lvlJc w:val="left"/>
      <w:pPr>
        <w:ind w:left="142" w:hanging="397"/>
        <w:jc w:val="left"/>
      </w:pPr>
      <w:rPr>
        <w:rFonts w:hint="default"/>
        <w:lang w:val="pt-PT" w:eastAsia="en-US" w:bidi="ar-SA"/>
      </w:rPr>
    </w:lvl>
    <w:lvl w:ilvl="1">
      <w:start w:val="1"/>
      <w:numFmt w:val="decimal"/>
      <w:lvlText w:val="%1.%2."/>
      <w:lvlJc w:val="left"/>
      <w:pPr>
        <w:ind w:left="142" w:hanging="397"/>
        <w:jc w:val="left"/>
      </w:pPr>
      <w:rPr>
        <w:rFonts w:hint="default" w:ascii="Arial MT" w:hAnsi="Arial MT" w:eastAsia="Arial MT" w:cs="Arial MT"/>
        <w:b w:val="0"/>
        <w:bCs w:val="0"/>
        <w:i w:val="0"/>
        <w:iCs w:val="0"/>
        <w:spacing w:val="-1"/>
        <w:w w:val="100"/>
        <w:sz w:val="20"/>
        <w:szCs w:val="20"/>
        <w:lang w:val="pt-PT" w:eastAsia="en-US" w:bidi="ar-SA"/>
      </w:rPr>
    </w:lvl>
    <w:lvl w:ilvl="2">
      <w:start w:val="0"/>
      <w:numFmt w:val="bullet"/>
      <w:lvlText w:val="•"/>
      <w:lvlJc w:val="left"/>
      <w:pPr>
        <w:ind w:left="2039" w:hanging="397"/>
      </w:pPr>
      <w:rPr>
        <w:rFonts w:hint="default"/>
        <w:lang w:val="pt-PT" w:eastAsia="en-US" w:bidi="ar-SA"/>
      </w:rPr>
    </w:lvl>
    <w:lvl w:ilvl="3">
      <w:start w:val="0"/>
      <w:numFmt w:val="bullet"/>
      <w:lvlText w:val="•"/>
      <w:lvlJc w:val="left"/>
      <w:pPr>
        <w:ind w:left="2989" w:hanging="397"/>
      </w:pPr>
      <w:rPr>
        <w:rFonts w:hint="default"/>
        <w:lang w:val="pt-PT" w:eastAsia="en-US" w:bidi="ar-SA"/>
      </w:rPr>
    </w:lvl>
    <w:lvl w:ilvl="4">
      <w:start w:val="0"/>
      <w:numFmt w:val="bullet"/>
      <w:lvlText w:val="•"/>
      <w:lvlJc w:val="left"/>
      <w:pPr>
        <w:ind w:left="3939" w:hanging="397"/>
      </w:pPr>
      <w:rPr>
        <w:rFonts w:hint="default"/>
        <w:lang w:val="pt-PT" w:eastAsia="en-US" w:bidi="ar-SA"/>
      </w:rPr>
    </w:lvl>
    <w:lvl w:ilvl="5">
      <w:start w:val="0"/>
      <w:numFmt w:val="bullet"/>
      <w:lvlText w:val="•"/>
      <w:lvlJc w:val="left"/>
      <w:pPr>
        <w:ind w:left="4889" w:hanging="397"/>
      </w:pPr>
      <w:rPr>
        <w:rFonts w:hint="default"/>
        <w:lang w:val="pt-PT" w:eastAsia="en-US" w:bidi="ar-SA"/>
      </w:rPr>
    </w:lvl>
    <w:lvl w:ilvl="6">
      <w:start w:val="0"/>
      <w:numFmt w:val="bullet"/>
      <w:lvlText w:val="•"/>
      <w:lvlJc w:val="left"/>
      <w:pPr>
        <w:ind w:left="5839" w:hanging="397"/>
      </w:pPr>
      <w:rPr>
        <w:rFonts w:hint="default"/>
        <w:lang w:val="pt-PT" w:eastAsia="en-US" w:bidi="ar-SA"/>
      </w:rPr>
    </w:lvl>
    <w:lvl w:ilvl="7">
      <w:start w:val="0"/>
      <w:numFmt w:val="bullet"/>
      <w:lvlText w:val="•"/>
      <w:lvlJc w:val="left"/>
      <w:pPr>
        <w:ind w:left="6789" w:hanging="397"/>
      </w:pPr>
      <w:rPr>
        <w:rFonts w:hint="default"/>
        <w:lang w:val="pt-PT" w:eastAsia="en-US" w:bidi="ar-SA"/>
      </w:rPr>
    </w:lvl>
    <w:lvl w:ilvl="8">
      <w:start w:val="0"/>
      <w:numFmt w:val="bullet"/>
      <w:lvlText w:val="•"/>
      <w:lvlJc w:val="left"/>
      <w:pPr>
        <w:ind w:left="7739" w:hanging="397"/>
      </w:pPr>
      <w:rPr>
        <w:rFonts w:hint="default"/>
        <w:lang w:val="pt-PT" w:eastAsia="en-US" w:bidi="ar-SA"/>
      </w:rPr>
    </w:lvl>
  </w:abstractNum>
  <w:abstractNum w:abstractNumId="29">
    <w:multiLevelType w:val="hybridMultilevel"/>
    <w:lvl w:ilvl="0">
      <w:start w:val="8"/>
      <w:numFmt w:val="decimal"/>
      <w:lvlText w:val="%1"/>
      <w:lvlJc w:val="left"/>
      <w:pPr>
        <w:ind w:left="530" w:hanging="389"/>
        <w:jc w:val="left"/>
      </w:pPr>
      <w:rPr>
        <w:rFonts w:hint="default"/>
        <w:lang w:val="pt-PT" w:eastAsia="en-US" w:bidi="ar-SA"/>
      </w:rPr>
    </w:lvl>
    <w:lvl w:ilvl="1">
      <w:start w:val="1"/>
      <w:numFmt w:val="decimal"/>
      <w:lvlText w:val="%1.%2."/>
      <w:lvlJc w:val="left"/>
      <w:pPr>
        <w:ind w:left="530" w:hanging="389"/>
        <w:jc w:val="left"/>
      </w:pPr>
      <w:rPr>
        <w:rFonts w:hint="default" w:ascii="Arial MT" w:hAnsi="Arial MT" w:eastAsia="Arial MT" w:cs="Arial MT"/>
        <w:b w:val="0"/>
        <w:bCs w:val="0"/>
        <w:i w:val="0"/>
        <w:iCs w:val="0"/>
        <w:spacing w:val="-1"/>
        <w:w w:val="100"/>
        <w:sz w:val="20"/>
        <w:szCs w:val="20"/>
        <w:lang w:val="pt-PT" w:eastAsia="en-US" w:bidi="ar-SA"/>
      </w:rPr>
    </w:lvl>
    <w:lvl w:ilvl="2">
      <w:start w:val="0"/>
      <w:numFmt w:val="bullet"/>
      <w:lvlText w:val="•"/>
      <w:lvlJc w:val="left"/>
      <w:pPr>
        <w:ind w:left="2359" w:hanging="389"/>
      </w:pPr>
      <w:rPr>
        <w:rFonts w:hint="default"/>
        <w:lang w:val="pt-PT" w:eastAsia="en-US" w:bidi="ar-SA"/>
      </w:rPr>
    </w:lvl>
    <w:lvl w:ilvl="3">
      <w:start w:val="0"/>
      <w:numFmt w:val="bullet"/>
      <w:lvlText w:val="•"/>
      <w:lvlJc w:val="left"/>
      <w:pPr>
        <w:ind w:left="3269" w:hanging="389"/>
      </w:pPr>
      <w:rPr>
        <w:rFonts w:hint="default"/>
        <w:lang w:val="pt-PT" w:eastAsia="en-US" w:bidi="ar-SA"/>
      </w:rPr>
    </w:lvl>
    <w:lvl w:ilvl="4">
      <w:start w:val="0"/>
      <w:numFmt w:val="bullet"/>
      <w:lvlText w:val="•"/>
      <w:lvlJc w:val="left"/>
      <w:pPr>
        <w:ind w:left="4179" w:hanging="389"/>
      </w:pPr>
      <w:rPr>
        <w:rFonts w:hint="default"/>
        <w:lang w:val="pt-PT" w:eastAsia="en-US" w:bidi="ar-SA"/>
      </w:rPr>
    </w:lvl>
    <w:lvl w:ilvl="5">
      <w:start w:val="0"/>
      <w:numFmt w:val="bullet"/>
      <w:lvlText w:val="•"/>
      <w:lvlJc w:val="left"/>
      <w:pPr>
        <w:ind w:left="5089" w:hanging="389"/>
      </w:pPr>
      <w:rPr>
        <w:rFonts w:hint="default"/>
        <w:lang w:val="pt-PT" w:eastAsia="en-US" w:bidi="ar-SA"/>
      </w:rPr>
    </w:lvl>
    <w:lvl w:ilvl="6">
      <w:start w:val="0"/>
      <w:numFmt w:val="bullet"/>
      <w:lvlText w:val="•"/>
      <w:lvlJc w:val="left"/>
      <w:pPr>
        <w:ind w:left="5999" w:hanging="389"/>
      </w:pPr>
      <w:rPr>
        <w:rFonts w:hint="default"/>
        <w:lang w:val="pt-PT" w:eastAsia="en-US" w:bidi="ar-SA"/>
      </w:rPr>
    </w:lvl>
    <w:lvl w:ilvl="7">
      <w:start w:val="0"/>
      <w:numFmt w:val="bullet"/>
      <w:lvlText w:val="•"/>
      <w:lvlJc w:val="left"/>
      <w:pPr>
        <w:ind w:left="6909" w:hanging="389"/>
      </w:pPr>
      <w:rPr>
        <w:rFonts w:hint="default"/>
        <w:lang w:val="pt-PT" w:eastAsia="en-US" w:bidi="ar-SA"/>
      </w:rPr>
    </w:lvl>
    <w:lvl w:ilvl="8">
      <w:start w:val="0"/>
      <w:numFmt w:val="bullet"/>
      <w:lvlText w:val="•"/>
      <w:lvlJc w:val="left"/>
      <w:pPr>
        <w:ind w:left="7819" w:hanging="389"/>
      </w:pPr>
      <w:rPr>
        <w:rFonts w:hint="default"/>
        <w:lang w:val="pt-PT" w:eastAsia="en-US" w:bidi="ar-SA"/>
      </w:rPr>
    </w:lvl>
  </w:abstractNum>
  <w:abstractNum w:abstractNumId="28">
    <w:multiLevelType w:val="hybridMultilevel"/>
    <w:lvl w:ilvl="0">
      <w:start w:val="7"/>
      <w:numFmt w:val="decimal"/>
      <w:lvlText w:val="%1"/>
      <w:lvlJc w:val="left"/>
      <w:pPr>
        <w:ind w:left="142" w:hanging="485"/>
        <w:jc w:val="left"/>
      </w:pPr>
      <w:rPr>
        <w:rFonts w:hint="default"/>
        <w:lang w:val="pt-PT" w:eastAsia="en-US" w:bidi="ar-SA"/>
      </w:rPr>
    </w:lvl>
    <w:lvl w:ilvl="1">
      <w:start w:val="2"/>
      <w:numFmt w:val="decimal"/>
      <w:lvlText w:val="%1.%2."/>
      <w:lvlJc w:val="left"/>
      <w:pPr>
        <w:ind w:left="142" w:hanging="485"/>
        <w:jc w:val="left"/>
      </w:pPr>
      <w:rPr>
        <w:rFonts w:hint="default" w:ascii="Arial MT" w:hAnsi="Arial MT" w:eastAsia="Arial MT" w:cs="Arial MT"/>
        <w:b w:val="0"/>
        <w:bCs w:val="0"/>
        <w:i w:val="0"/>
        <w:iCs w:val="0"/>
        <w:spacing w:val="-1"/>
        <w:w w:val="100"/>
        <w:sz w:val="20"/>
        <w:szCs w:val="20"/>
        <w:lang w:val="pt-PT" w:eastAsia="en-US" w:bidi="ar-SA"/>
      </w:rPr>
    </w:lvl>
    <w:lvl w:ilvl="2">
      <w:start w:val="0"/>
      <w:numFmt w:val="bullet"/>
      <w:lvlText w:val="•"/>
      <w:lvlJc w:val="left"/>
      <w:pPr>
        <w:ind w:left="2039" w:hanging="485"/>
      </w:pPr>
      <w:rPr>
        <w:rFonts w:hint="default"/>
        <w:lang w:val="pt-PT" w:eastAsia="en-US" w:bidi="ar-SA"/>
      </w:rPr>
    </w:lvl>
    <w:lvl w:ilvl="3">
      <w:start w:val="0"/>
      <w:numFmt w:val="bullet"/>
      <w:lvlText w:val="•"/>
      <w:lvlJc w:val="left"/>
      <w:pPr>
        <w:ind w:left="2989" w:hanging="485"/>
      </w:pPr>
      <w:rPr>
        <w:rFonts w:hint="default"/>
        <w:lang w:val="pt-PT" w:eastAsia="en-US" w:bidi="ar-SA"/>
      </w:rPr>
    </w:lvl>
    <w:lvl w:ilvl="4">
      <w:start w:val="0"/>
      <w:numFmt w:val="bullet"/>
      <w:lvlText w:val="•"/>
      <w:lvlJc w:val="left"/>
      <w:pPr>
        <w:ind w:left="3939" w:hanging="485"/>
      </w:pPr>
      <w:rPr>
        <w:rFonts w:hint="default"/>
        <w:lang w:val="pt-PT" w:eastAsia="en-US" w:bidi="ar-SA"/>
      </w:rPr>
    </w:lvl>
    <w:lvl w:ilvl="5">
      <w:start w:val="0"/>
      <w:numFmt w:val="bullet"/>
      <w:lvlText w:val="•"/>
      <w:lvlJc w:val="left"/>
      <w:pPr>
        <w:ind w:left="4889" w:hanging="485"/>
      </w:pPr>
      <w:rPr>
        <w:rFonts w:hint="default"/>
        <w:lang w:val="pt-PT" w:eastAsia="en-US" w:bidi="ar-SA"/>
      </w:rPr>
    </w:lvl>
    <w:lvl w:ilvl="6">
      <w:start w:val="0"/>
      <w:numFmt w:val="bullet"/>
      <w:lvlText w:val="•"/>
      <w:lvlJc w:val="left"/>
      <w:pPr>
        <w:ind w:left="5839" w:hanging="485"/>
      </w:pPr>
      <w:rPr>
        <w:rFonts w:hint="default"/>
        <w:lang w:val="pt-PT" w:eastAsia="en-US" w:bidi="ar-SA"/>
      </w:rPr>
    </w:lvl>
    <w:lvl w:ilvl="7">
      <w:start w:val="0"/>
      <w:numFmt w:val="bullet"/>
      <w:lvlText w:val="•"/>
      <w:lvlJc w:val="left"/>
      <w:pPr>
        <w:ind w:left="6789" w:hanging="485"/>
      </w:pPr>
      <w:rPr>
        <w:rFonts w:hint="default"/>
        <w:lang w:val="pt-PT" w:eastAsia="en-US" w:bidi="ar-SA"/>
      </w:rPr>
    </w:lvl>
    <w:lvl w:ilvl="8">
      <w:start w:val="0"/>
      <w:numFmt w:val="bullet"/>
      <w:lvlText w:val="•"/>
      <w:lvlJc w:val="left"/>
      <w:pPr>
        <w:ind w:left="7739" w:hanging="485"/>
      </w:pPr>
      <w:rPr>
        <w:rFonts w:hint="default"/>
        <w:lang w:val="pt-PT" w:eastAsia="en-US" w:bidi="ar-SA"/>
      </w:rPr>
    </w:lvl>
  </w:abstractNum>
  <w:abstractNum w:abstractNumId="27">
    <w:multiLevelType w:val="hybridMultilevel"/>
    <w:lvl w:ilvl="0">
      <w:start w:val="5"/>
      <w:numFmt w:val="decimal"/>
      <w:lvlText w:val="%1"/>
      <w:lvlJc w:val="left"/>
      <w:pPr>
        <w:ind w:left="142" w:hanging="423"/>
        <w:jc w:val="left"/>
      </w:pPr>
      <w:rPr>
        <w:rFonts w:hint="default"/>
        <w:lang w:val="pt-PT" w:eastAsia="en-US" w:bidi="ar-SA"/>
      </w:rPr>
    </w:lvl>
    <w:lvl w:ilvl="1">
      <w:start w:val="1"/>
      <w:numFmt w:val="decimal"/>
      <w:lvlText w:val="%1.%2."/>
      <w:lvlJc w:val="left"/>
      <w:pPr>
        <w:ind w:left="142" w:hanging="423"/>
        <w:jc w:val="left"/>
      </w:pPr>
      <w:rPr>
        <w:rFonts w:hint="default" w:ascii="Arial MT" w:hAnsi="Arial MT" w:eastAsia="Arial MT" w:cs="Arial MT"/>
        <w:b w:val="0"/>
        <w:bCs w:val="0"/>
        <w:i w:val="0"/>
        <w:iCs w:val="0"/>
        <w:spacing w:val="-1"/>
        <w:w w:val="100"/>
        <w:sz w:val="20"/>
        <w:szCs w:val="20"/>
        <w:lang w:val="pt-PT" w:eastAsia="en-US" w:bidi="ar-SA"/>
      </w:rPr>
    </w:lvl>
    <w:lvl w:ilvl="2">
      <w:start w:val="1"/>
      <w:numFmt w:val="lowerLetter"/>
      <w:lvlText w:val="%3)"/>
      <w:lvlJc w:val="left"/>
      <w:pPr>
        <w:ind w:left="1083" w:hanging="234"/>
        <w:jc w:val="left"/>
      </w:pPr>
      <w:rPr>
        <w:rFonts w:hint="default" w:ascii="Arial MT" w:hAnsi="Arial MT" w:eastAsia="Arial MT" w:cs="Arial MT"/>
        <w:b w:val="0"/>
        <w:bCs w:val="0"/>
        <w:i w:val="0"/>
        <w:iCs w:val="0"/>
        <w:spacing w:val="0"/>
        <w:w w:val="100"/>
        <w:sz w:val="20"/>
        <w:szCs w:val="20"/>
        <w:lang w:val="pt-PT" w:eastAsia="en-US" w:bidi="ar-SA"/>
      </w:rPr>
    </w:lvl>
    <w:lvl w:ilvl="3">
      <w:start w:val="0"/>
      <w:numFmt w:val="bullet"/>
      <w:lvlText w:val="•"/>
      <w:lvlJc w:val="left"/>
      <w:pPr>
        <w:ind w:left="2982" w:hanging="234"/>
      </w:pPr>
      <w:rPr>
        <w:rFonts w:hint="default"/>
        <w:lang w:val="pt-PT" w:eastAsia="en-US" w:bidi="ar-SA"/>
      </w:rPr>
    </w:lvl>
    <w:lvl w:ilvl="4">
      <w:start w:val="0"/>
      <w:numFmt w:val="bullet"/>
      <w:lvlText w:val="•"/>
      <w:lvlJc w:val="left"/>
      <w:pPr>
        <w:ind w:left="3933" w:hanging="234"/>
      </w:pPr>
      <w:rPr>
        <w:rFonts w:hint="default"/>
        <w:lang w:val="pt-PT" w:eastAsia="en-US" w:bidi="ar-SA"/>
      </w:rPr>
    </w:lvl>
    <w:lvl w:ilvl="5">
      <w:start w:val="0"/>
      <w:numFmt w:val="bullet"/>
      <w:lvlText w:val="•"/>
      <w:lvlJc w:val="left"/>
      <w:pPr>
        <w:ind w:left="4884" w:hanging="234"/>
      </w:pPr>
      <w:rPr>
        <w:rFonts w:hint="default"/>
        <w:lang w:val="pt-PT" w:eastAsia="en-US" w:bidi="ar-SA"/>
      </w:rPr>
    </w:lvl>
    <w:lvl w:ilvl="6">
      <w:start w:val="0"/>
      <w:numFmt w:val="bullet"/>
      <w:lvlText w:val="•"/>
      <w:lvlJc w:val="left"/>
      <w:pPr>
        <w:ind w:left="5835" w:hanging="234"/>
      </w:pPr>
      <w:rPr>
        <w:rFonts w:hint="default"/>
        <w:lang w:val="pt-PT" w:eastAsia="en-US" w:bidi="ar-SA"/>
      </w:rPr>
    </w:lvl>
    <w:lvl w:ilvl="7">
      <w:start w:val="0"/>
      <w:numFmt w:val="bullet"/>
      <w:lvlText w:val="•"/>
      <w:lvlJc w:val="left"/>
      <w:pPr>
        <w:ind w:left="6786" w:hanging="234"/>
      </w:pPr>
      <w:rPr>
        <w:rFonts w:hint="default"/>
        <w:lang w:val="pt-PT" w:eastAsia="en-US" w:bidi="ar-SA"/>
      </w:rPr>
    </w:lvl>
    <w:lvl w:ilvl="8">
      <w:start w:val="0"/>
      <w:numFmt w:val="bullet"/>
      <w:lvlText w:val="•"/>
      <w:lvlJc w:val="left"/>
      <w:pPr>
        <w:ind w:left="7737" w:hanging="234"/>
      </w:pPr>
      <w:rPr>
        <w:rFonts w:hint="default"/>
        <w:lang w:val="pt-PT" w:eastAsia="en-US" w:bidi="ar-SA"/>
      </w:rPr>
    </w:lvl>
  </w:abstractNum>
  <w:abstractNum w:abstractNumId="26">
    <w:multiLevelType w:val="hybridMultilevel"/>
    <w:lvl w:ilvl="0">
      <w:start w:val="4"/>
      <w:numFmt w:val="decimal"/>
      <w:lvlText w:val="%1"/>
      <w:lvlJc w:val="left"/>
      <w:pPr>
        <w:ind w:left="142" w:hanging="415"/>
        <w:jc w:val="left"/>
      </w:pPr>
      <w:rPr>
        <w:rFonts w:hint="default"/>
        <w:lang w:val="pt-PT" w:eastAsia="en-US" w:bidi="ar-SA"/>
      </w:rPr>
    </w:lvl>
    <w:lvl w:ilvl="1">
      <w:start w:val="2"/>
      <w:numFmt w:val="decimal"/>
      <w:lvlText w:val="%1.%2."/>
      <w:lvlJc w:val="left"/>
      <w:pPr>
        <w:ind w:left="142" w:hanging="415"/>
        <w:jc w:val="left"/>
      </w:pPr>
      <w:rPr>
        <w:rFonts w:hint="default" w:ascii="Arial MT" w:hAnsi="Arial MT" w:eastAsia="Arial MT" w:cs="Arial MT"/>
        <w:b w:val="0"/>
        <w:bCs w:val="0"/>
        <w:i w:val="0"/>
        <w:iCs w:val="0"/>
        <w:spacing w:val="-1"/>
        <w:w w:val="100"/>
        <w:sz w:val="20"/>
        <w:szCs w:val="20"/>
        <w:lang w:val="pt-PT" w:eastAsia="en-US" w:bidi="ar-SA"/>
      </w:rPr>
    </w:lvl>
    <w:lvl w:ilvl="2">
      <w:start w:val="0"/>
      <w:numFmt w:val="bullet"/>
      <w:lvlText w:val="•"/>
      <w:lvlJc w:val="left"/>
      <w:pPr>
        <w:ind w:left="2039" w:hanging="415"/>
      </w:pPr>
      <w:rPr>
        <w:rFonts w:hint="default"/>
        <w:lang w:val="pt-PT" w:eastAsia="en-US" w:bidi="ar-SA"/>
      </w:rPr>
    </w:lvl>
    <w:lvl w:ilvl="3">
      <w:start w:val="0"/>
      <w:numFmt w:val="bullet"/>
      <w:lvlText w:val="•"/>
      <w:lvlJc w:val="left"/>
      <w:pPr>
        <w:ind w:left="2989" w:hanging="415"/>
      </w:pPr>
      <w:rPr>
        <w:rFonts w:hint="default"/>
        <w:lang w:val="pt-PT" w:eastAsia="en-US" w:bidi="ar-SA"/>
      </w:rPr>
    </w:lvl>
    <w:lvl w:ilvl="4">
      <w:start w:val="0"/>
      <w:numFmt w:val="bullet"/>
      <w:lvlText w:val="•"/>
      <w:lvlJc w:val="left"/>
      <w:pPr>
        <w:ind w:left="3939" w:hanging="415"/>
      </w:pPr>
      <w:rPr>
        <w:rFonts w:hint="default"/>
        <w:lang w:val="pt-PT" w:eastAsia="en-US" w:bidi="ar-SA"/>
      </w:rPr>
    </w:lvl>
    <w:lvl w:ilvl="5">
      <w:start w:val="0"/>
      <w:numFmt w:val="bullet"/>
      <w:lvlText w:val="•"/>
      <w:lvlJc w:val="left"/>
      <w:pPr>
        <w:ind w:left="4889" w:hanging="415"/>
      </w:pPr>
      <w:rPr>
        <w:rFonts w:hint="default"/>
        <w:lang w:val="pt-PT" w:eastAsia="en-US" w:bidi="ar-SA"/>
      </w:rPr>
    </w:lvl>
    <w:lvl w:ilvl="6">
      <w:start w:val="0"/>
      <w:numFmt w:val="bullet"/>
      <w:lvlText w:val="•"/>
      <w:lvlJc w:val="left"/>
      <w:pPr>
        <w:ind w:left="5839" w:hanging="415"/>
      </w:pPr>
      <w:rPr>
        <w:rFonts w:hint="default"/>
        <w:lang w:val="pt-PT" w:eastAsia="en-US" w:bidi="ar-SA"/>
      </w:rPr>
    </w:lvl>
    <w:lvl w:ilvl="7">
      <w:start w:val="0"/>
      <w:numFmt w:val="bullet"/>
      <w:lvlText w:val="•"/>
      <w:lvlJc w:val="left"/>
      <w:pPr>
        <w:ind w:left="6789" w:hanging="415"/>
      </w:pPr>
      <w:rPr>
        <w:rFonts w:hint="default"/>
        <w:lang w:val="pt-PT" w:eastAsia="en-US" w:bidi="ar-SA"/>
      </w:rPr>
    </w:lvl>
    <w:lvl w:ilvl="8">
      <w:start w:val="0"/>
      <w:numFmt w:val="bullet"/>
      <w:lvlText w:val="•"/>
      <w:lvlJc w:val="left"/>
      <w:pPr>
        <w:ind w:left="7739" w:hanging="415"/>
      </w:pPr>
      <w:rPr>
        <w:rFonts w:hint="default"/>
        <w:lang w:val="pt-PT" w:eastAsia="en-US" w:bidi="ar-SA"/>
      </w:rPr>
    </w:lvl>
  </w:abstractNum>
  <w:abstractNum w:abstractNumId="25">
    <w:multiLevelType w:val="hybridMultilevel"/>
    <w:lvl w:ilvl="0">
      <w:start w:val="3"/>
      <w:numFmt w:val="decimal"/>
      <w:lvlText w:val="%1"/>
      <w:lvlJc w:val="left"/>
      <w:pPr>
        <w:ind w:left="142" w:hanging="404"/>
        <w:jc w:val="left"/>
      </w:pPr>
      <w:rPr>
        <w:rFonts w:hint="default"/>
        <w:lang w:val="pt-PT" w:eastAsia="en-US" w:bidi="ar-SA"/>
      </w:rPr>
    </w:lvl>
    <w:lvl w:ilvl="1">
      <w:start w:val="4"/>
      <w:numFmt w:val="decimal"/>
      <w:lvlText w:val="%1.%2."/>
      <w:lvlJc w:val="left"/>
      <w:pPr>
        <w:ind w:left="142" w:hanging="404"/>
        <w:jc w:val="left"/>
      </w:pPr>
      <w:rPr>
        <w:rFonts w:hint="default" w:ascii="Arial MT" w:hAnsi="Arial MT" w:eastAsia="Arial MT" w:cs="Arial MT"/>
        <w:b w:val="0"/>
        <w:bCs w:val="0"/>
        <w:i w:val="0"/>
        <w:iCs w:val="0"/>
        <w:spacing w:val="-1"/>
        <w:w w:val="100"/>
        <w:sz w:val="20"/>
        <w:szCs w:val="20"/>
        <w:lang w:val="pt-PT" w:eastAsia="en-US" w:bidi="ar-SA"/>
      </w:rPr>
    </w:lvl>
    <w:lvl w:ilvl="2">
      <w:start w:val="0"/>
      <w:numFmt w:val="bullet"/>
      <w:lvlText w:val="•"/>
      <w:lvlJc w:val="left"/>
      <w:pPr>
        <w:ind w:left="2039" w:hanging="404"/>
      </w:pPr>
      <w:rPr>
        <w:rFonts w:hint="default"/>
        <w:lang w:val="pt-PT" w:eastAsia="en-US" w:bidi="ar-SA"/>
      </w:rPr>
    </w:lvl>
    <w:lvl w:ilvl="3">
      <w:start w:val="0"/>
      <w:numFmt w:val="bullet"/>
      <w:lvlText w:val="•"/>
      <w:lvlJc w:val="left"/>
      <w:pPr>
        <w:ind w:left="2989" w:hanging="404"/>
      </w:pPr>
      <w:rPr>
        <w:rFonts w:hint="default"/>
        <w:lang w:val="pt-PT" w:eastAsia="en-US" w:bidi="ar-SA"/>
      </w:rPr>
    </w:lvl>
    <w:lvl w:ilvl="4">
      <w:start w:val="0"/>
      <w:numFmt w:val="bullet"/>
      <w:lvlText w:val="•"/>
      <w:lvlJc w:val="left"/>
      <w:pPr>
        <w:ind w:left="3939" w:hanging="404"/>
      </w:pPr>
      <w:rPr>
        <w:rFonts w:hint="default"/>
        <w:lang w:val="pt-PT" w:eastAsia="en-US" w:bidi="ar-SA"/>
      </w:rPr>
    </w:lvl>
    <w:lvl w:ilvl="5">
      <w:start w:val="0"/>
      <w:numFmt w:val="bullet"/>
      <w:lvlText w:val="•"/>
      <w:lvlJc w:val="left"/>
      <w:pPr>
        <w:ind w:left="4889" w:hanging="404"/>
      </w:pPr>
      <w:rPr>
        <w:rFonts w:hint="default"/>
        <w:lang w:val="pt-PT" w:eastAsia="en-US" w:bidi="ar-SA"/>
      </w:rPr>
    </w:lvl>
    <w:lvl w:ilvl="6">
      <w:start w:val="0"/>
      <w:numFmt w:val="bullet"/>
      <w:lvlText w:val="•"/>
      <w:lvlJc w:val="left"/>
      <w:pPr>
        <w:ind w:left="5839" w:hanging="404"/>
      </w:pPr>
      <w:rPr>
        <w:rFonts w:hint="default"/>
        <w:lang w:val="pt-PT" w:eastAsia="en-US" w:bidi="ar-SA"/>
      </w:rPr>
    </w:lvl>
    <w:lvl w:ilvl="7">
      <w:start w:val="0"/>
      <w:numFmt w:val="bullet"/>
      <w:lvlText w:val="•"/>
      <w:lvlJc w:val="left"/>
      <w:pPr>
        <w:ind w:left="6789" w:hanging="404"/>
      </w:pPr>
      <w:rPr>
        <w:rFonts w:hint="default"/>
        <w:lang w:val="pt-PT" w:eastAsia="en-US" w:bidi="ar-SA"/>
      </w:rPr>
    </w:lvl>
    <w:lvl w:ilvl="8">
      <w:start w:val="0"/>
      <w:numFmt w:val="bullet"/>
      <w:lvlText w:val="•"/>
      <w:lvlJc w:val="left"/>
      <w:pPr>
        <w:ind w:left="7739" w:hanging="404"/>
      </w:pPr>
      <w:rPr>
        <w:rFonts w:hint="default"/>
        <w:lang w:val="pt-PT" w:eastAsia="en-US" w:bidi="ar-SA"/>
      </w:rPr>
    </w:lvl>
  </w:abstractNum>
  <w:abstractNum w:abstractNumId="24">
    <w:multiLevelType w:val="hybridMultilevel"/>
    <w:lvl w:ilvl="0">
      <w:start w:val="3"/>
      <w:numFmt w:val="decimal"/>
      <w:lvlText w:val="%1"/>
      <w:lvlJc w:val="left"/>
      <w:pPr>
        <w:ind w:left="142" w:hanging="425"/>
        <w:jc w:val="left"/>
      </w:pPr>
      <w:rPr>
        <w:rFonts w:hint="default"/>
        <w:lang w:val="pt-PT" w:eastAsia="en-US" w:bidi="ar-SA"/>
      </w:rPr>
    </w:lvl>
    <w:lvl w:ilvl="1">
      <w:start w:val="1"/>
      <w:numFmt w:val="decimal"/>
      <w:lvlText w:val="%1.%2."/>
      <w:lvlJc w:val="left"/>
      <w:pPr>
        <w:ind w:left="142" w:hanging="425"/>
        <w:jc w:val="left"/>
      </w:pPr>
      <w:rPr>
        <w:rFonts w:hint="default" w:ascii="Arial MT" w:hAnsi="Arial MT" w:eastAsia="Arial MT" w:cs="Arial MT"/>
        <w:b w:val="0"/>
        <w:bCs w:val="0"/>
        <w:i w:val="0"/>
        <w:iCs w:val="0"/>
        <w:spacing w:val="-1"/>
        <w:w w:val="100"/>
        <w:sz w:val="20"/>
        <w:szCs w:val="20"/>
        <w:lang w:val="pt-PT" w:eastAsia="en-US" w:bidi="ar-SA"/>
      </w:rPr>
    </w:lvl>
    <w:lvl w:ilvl="2">
      <w:start w:val="0"/>
      <w:numFmt w:val="bullet"/>
      <w:lvlText w:val="•"/>
      <w:lvlJc w:val="left"/>
      <w:pPr>
        <w:ind w:left="2039" w:hanging="425"/>
      </w:pPr>
      <w:rPr>
        <w:rFonts w:hint="default"/>
        <w:lang w:val="pt-PT" w:eastAsia="en-US" w:bidi="ar-SA"/>
      </w:rPr>
    </w:lvl>
    <w:lvl w:ilvl="3">
      <w:start w:val="0"/>
      <w:numFmt w:val="bullet"/>
      <w:lvlText w:val="•"/>
      <w:lvlJc w:val="left"/>
      <w:pPr>
        <w:ind w:left="2989" w:hanging="425"/>
      </w:pPr>
      <w:rPr>
        <w:rFonts w:hint="default"/>
        <w:lang w:val="pt-PT" w:eastAsia="en-US" w:bidi="ar-SA"/>
      </w:rPr>
    </w:lvl>
    <w:lvl w:ilvl="4">
      <w:start w:val="0"/>
      <w:numFmt w:val="bullet"/>
      <w:lvlText w:val="•"/>
      <w:lvlJc w:val="left"/>
      <w:pPr>
        <w:ind w:left="3939" w:hanging="425"/>
      </w:pPr>
      <w:rPr>
        <w:rFonts w:hint="default"/>
        <w:lang w:val="pt-PT" w:eastAsia="en-US" w:bidi="ar-SA"/>
      </w:rPr>
    </w:lvl>
    <w:lvl w:ilvl="5">
      <w:start w:val="0"/>
      <w:numFmt w:val="bullet"/>
      <w:lvlText w:val="•"/>
      <w:lvlJc w:val="left"/>
      <w:pPr>
        <w:ind w:left="4889" w:hanging="425"/>
      </w:pPr>
      <w:rPr>
        <w:rFonts w:hint="default"/>
        <w:lang w:val="pt-PT" w:eastAsia="en-US" w:bidi="ar-SA"/>
      </w:rPr>
    </w:lvl>
    <w:lvl w:ilvl="6">
      <w:start w:val="0"/>
      <w:numFmt w:val="bullet"/>
      <w:lvlText w:val="•"/>
      <w:lvlJc w:val="left"/>
      <w:pPr>
        <w:ind w:left="5839" w:hanging="425"/>
      </w:pPr>
      <w:rPr>
        <w:rFonts w:hint="default"/>
        <w:lang w:val="pt-PT" w:eastAsia="en-US" w:bidi="ar-SA"/>
      </w:rPr>
    </w:lvl>
    <w:lvl w:ilvl="7">
      <w:start w:val="0"/>
      <w:numFmt w:val="bullet"/>
      <w:lvlText w:val="•"/>
      <w:lvlJc w:val="left"/>
      <w:pPr>
        <w:ind w:left="6789" w:hanging="425"/>
      </w:pPr>
      <w:rPr>
        <w:rFonts w:hint="default"/>
        <w:lang w:val="pt-PT" w:eastAsia="en-US" w:bidi="ar-SA"/>
      </w:rPr>
    </w:lvl>
    <w:lvl w:ilvl="8">
      <w:start w:val="0"/>
      <w:numFmt w:val="bullet"/>
      <w:lvlText w:val="•"/>
      <w:lvlJc w:val="left"/>
      <w:pPr>
        <w:ind w:left="7739" w:hanging="425"/>
      </w:pPr>
      <w:rPr>
        <w:rFonts w:hint="default"/>
        <w:lang w:val="pt-PT" w:eastAsia="en-US" w:bidi="ar-SA"/>
      </w:rPr>
    </w:lvl>
  </w:abstractNum>
  <w:abstractNum w:abstractNumId="23">
    <w:multiLevelType w:val="hybridMultilevel"/>
    <w:lvl w:ilvl="0">
      <w:start w:val="2"/>
      <w:numFmt w:val="decimal"/>
      <w:lvlText w:val="%1"/>
      <w:lvlJc w:val="left"/>
      <w:pPr>
        <w:ind w:left="142" w:hanging="440"/>
        <w:jc w:val="left"/>
      </w:pPr>
      <w:rPr>
        <w:rFonts w:hint="default"/>
        <w:lang w:val="pt-PT" w:eastAsia="en-US" w:bidi="ar-SA"/>
      </w:rPr>
    </w:lvl>
    <w:lvl w:ilvl="1">
      <w:start w:val="1"/>
      <w:numFmt w:val="decimal"/>
      <w:lvlText w:val="%1.%2."/>
      <w:lvlJc w:val="left"/>
      <w:pPr>
        <w:ind w:left="142" w:hanging="440"/>
        <w:jc w:val="left"/>
      </w:pPr>
      <w:rPr>
        <w:rFonts w:hint="default" w:ascii="Arial MT" w:hAnsi="Arial MT" w:eastAsia="Arial MT" w:cs="Arial MT"/>
        <w:b w:val="0"/>
        <w:bCs w:val="0"/>
        <w:i w:val="0"/>
        <w:iCs w:val="0"/>
        <w:spacing w:val="-1"/>
        <w:w w:val="100"/>
        <w:sz w:val="20"/>
        <w:szCs w:val="20"/>
        <w:lang w:val="pt-PT" w:eastAsia="en-US" w:bidi="ar-SA"/>
      </w:rPr>
    </w:lvl>
    <w:lvl w:ilvl="2">
      <w:start w:val="0"/>
      <w:numFmt w:val="bullet"/>
      <w:lvlText w:val="•"/>
      <w:lvlJc w:val="left"/>
      <w:pPr>
        <w:ind w:left="2039" w:hanging="440"/>
      </w:pPr>
      <w:rPr>
        <w:rFonts w:hint="default"/>
        <w:lang w:val="pt-PT" w:eastAsia="en-US" w:bidi="ar-SA"/>
      </w:rPr>
    </w:lvl>
    <w:lvl w:ilvl="3">
      <w:start w:val="0"/>
      <w:numFmt w:val="bullet"/>
      <w:lvlText w:val="•"/>
      <w:lvlJc w:val="left"/>
      <w:pPr>
        <w:ind w:left="2989" w:hanging="440"/>
      </w:pPr>
      <w:rPr>
        <w:rFonts w:hint="default"/>
        <w:lang w:val="pt-PT" w:eastAsia="en-US" w:bidi="ar-SA"/>
      </w:rPr>
    </w:lvl>
    <w:lvl w:ilvl="4">
      <w:start w:val="0"/>
      <w:numFmt w:val="bullet"/>
      <w:lvlText w:val="•"/>
      <w:lvlJc w:val="left"/>
      <w:pPr>
        <w:ind w:left="3939" w:hanging="440"/>
      </w:pPr>
      <w:rPr>
        <w:rFonts w:hint="default"/>
        <w:lang w:val="pt-PT" w:eastAsia="en-US" w:bidi="ar-SA"/>
      </w:rPr>
    </w:lvl>
    <w:lvl w:ilvl="5">
      <w:start w:val="0"/>
      <w:numFmt w:val="bullet"/>
      <w:lvlText w:val="•"/>
      <w:lvlJc w:val="left"/>
      <w:pPr>
        <w:ind w:left="4889" w:hanging="440"/>
      </w:pPr>
      <w:rPr>
        <w:rFonts w:hint="default"/>
        <w:lang w:val="pt-PT" w:eastAsia="en-US" w:bidi="ar-SA"/>
      </w:rPr>
    </w:lvl>
    <w:lvl w:ilvl="6">
      <w:start w:val="0"/>
      <w:numFmt w:val="bullet"/>
      <w:lvlText w:val="•"/>
      <w:lvlJc w:val="left"/>
      <w:pPr>
        <w:ind w:left="5839" w:hanging="440"/>
      </w:pPr>
      <w:rPr>
        <w:rFonts w:hint="default"/>
        <w:lang w:val="pt-PT" w:eastAsia="en-US" w:bidi="ar-SA"/>
      </w:rPr>
    </w:lvl>
    <w:lvl w:ilvl="7">
      <w:start w:val="0"/>
      <w:numFmt w:val="bullet"/>
      <w:lvlText w:val="•"/>
      <w:lvlJc w:val="left"/>
      <w:pPr>
        <w:ind w:left="6789" w:hanging="440"/>
      </w:pPr>
      <w:rPr>
        <w:rFonts w:hint="default"/>
        <w:lang w:val="pt-PT" w:eastAsia="en-US" w:bidi="ar-SA"/>
      </w:rPr>
    </w:lvl>
    <w:lvl w:ilvl="8">
      <w:start w:val="0"/>
      <w:numFmt w:val="bullet"/>
      <w:lvlText w:val="•"/>
      <w:lvlJc w:val="left"/>
      <w:pPr>
        <w:ind w:left="7739" w:hanging="440"/>
      </w:pPr>
      <w:rPr>
        <w:rFonts w:hint="default"/>
        <w:lang w:val="pt-PT" w:eastAsia="en-US" w:bidi="ar-SA"/>
      </w:rPr>
    </w:lvl>
  </w:abstractNum>
  <w:abstractNum w:abstractNumId="22">
    <w:multiLevelType w:val="hybridMultilevel"/>
    <w:lvl w:ilvl="0">
      <w:start w:val="1"/>
      <w:numFmt w:val="decimal"/>
      <w:lvlText w:val="%1"/>
      <w:lvlJc w:val="left"/>
      <w:pPr>
        <w:ind w:left="142" w:hanging="432"/>
        <w:jc w:val="left"/>
      </w:pPr>
      <w:rPr>
        <w:rFonts w:hint="default"/>
        <w:lang w:val="pt-PT" w:eastAsia="en-US" w:bidi="ar-SA"/>
      </w:rPr>
    </w:lvl>
    <w:lvl w:ilvl="1">
      <w:start w:val="1"/>
      <w:numFmt w:val="decimal"/>
      <w:lvlText w:val="%1.%2."/>
      <w:lvlJc w:val="left"/>
      <w:pPr>
        <w:ind w:left="142" w:hanging="432"/>
        <w:jc w:val="left"/>
      </w:pPr>
      <w:rPr>
        <w:rFonts w:hint="default" w:ascii="Arial MT" w:hAnsi="Arial MT" w:eastAsia="Arial MT" w:cs="Arial MT"/>
        <w:b w:val="0"/>
        <w:bCs w:val="0"/>
        <w:i w:val="0"/>
        <w:iCs w:val="0"/>
        <w:spacing w:val="-1"/>
        <w:w w:val="100"/>
        <w:sz w:val="20"/>
        <w:szCs w:val="20"/>
        <w:lang w:val="pt-PT" w:eastAsia="en-US" w:bidi="ar-SA"/>
      </w:rPr>
    </w:lvl>
    <w:lvl w:ilvl="2">
      <w:start w:val="0"/>
      <w:numFmt w:val="bullet"/>
      <w:lvlText w:val="•"/>
      <w:lvlJc w:val="left"/>
      <w:pPr>
        <w:ind w:left="2039" w:hanging="432"/>
      </w:pPr>
      <w:rPr>
        <w:rFonts w:hint="default"/>
        <w:lang w:val="pt-PT" w:eastAsia="en-US" w:bidi="ar-SA"/>
      </w:rPr>
    </w:lvl>
    <w:lvl w:ilvl="3">
      <w:start w:val="0"/>
      <w:numFmt w:val="bullet"/>
      <w:lvlText w:val="•"/>
      <w:lvlJc w:val="left"/>
      <w:pPr>
        <w:ind w:left="2989" w:hanging="432"/>
      </w:pPr>
      <w:rPr>
        <w:rFonts w:hint="default"/>
        <w:lang w:val="pt-PT" w:eastAsia="en-US" w:bidi="ar-SA"/>
      </w:rPr>
    </w:lvl>
    <w:lvl w:ilvl="4">
      <w:start w:val="0"/>
      <w:numFmt w:val="bullet"/>
      <w:lvlText w:val="•"/>
      <w:lvlJc w:val="left"/>
      <w:pPr>
        <w:ind w:left="3939" w:hanging="432"/>
      </w:pPr>
      <w:rPr>
        <w:rFonts w:hint="default"/>
        <w:lang w:val="pt-PT" w:eastAsia="en-US" w:bidi="ar-SA"/>
      </w:rPr>
    </w:lvl>
    <w:lvl w:ilvl="5">
      <w:start w:val="0"/>
      <w:numFmt w:val="bullet"/>
      <w:lvlText w:val="•"/>
      <w:lvlJc w:val="left"/>
      <w:pPr>
        <w:ind w:left="4889" w:hanging="432"/>
      </w:pPr>
      <w:rPr>
        <w:rFonts w:hint="default"/>
        <w:lang w:val="pt-PT" w:eastAsia="en-US" w:bidi="ar-SA"/>
      </w:rPr>
    </w:lvl>
    <w:lvl w:ilvl="6">
      <w:start w:val="0"/>
      <w:numFmt w:val="bullet"/>
      <w:lvlText w:val="•"/>
      <w:lvlJc w:val="left"/>
      <w:pPr>
        <w:ind w:left="5839" w:hanging="432"/>
      </w:pPr>
      <w:rPr>
        <w:rFonts w:hint="default"/>
        <w:lang w:val="pt-PT" w:eastAsia="en-US" w:bidi="ar-SA"/>
      </w:rPr>
    </w:lvl>
    <w:lvl w:ilvl="7">
      <w:start w:val="0"/>
      <w:numFmt w:val="bullet"/>
      <w:lvlText w:val="•"/>
      <w:lvlJc w:val="left"/>
      <w:pPr>
        <w:ind w:left="6789" w:hanging="432"/>
      </w:pPr>
      <w:rPr>
        <w:rFonts w:hint="default"/>
        <w:lang w:val="pt-PT" w:eastAsia="en-US" w:bidi="ar-SA"/>
      </w:rPr>
    </w:lvl>
    <w:lvl w:ilvl="8">
      <w:start w:val="0"/>
      <w:numFmt w:val="bullet"/>
      <w:lvlText w:val="•"/>
      <w:lvlJc w:val="left"/>
      <w:pPr>
        <w:ind w:left="7739" w:hanging="432"/>
      </w:pPr>
      <w:rPr>
        <w:rFonts w:hint="default"/>
        <w:lang w:val="pt-PT" w:eastAsia="en-US" w:bidi="ar-SA"/>
      </w:rPr>
    </w:lvl>
  </w:abstractNum>
  <w:abstractNum w:abstractNumId="21">
    <w:multiLevelType w:val="hybridMultilevel"/>
    <w:lvl w:ilvl="0">
      <w:start w:val="1"/>
      <w:numFmt w:val="decimal"/>
      <w:lvlText w:val="%1"/>
      <w:lvlJc w:val="left"/>
      <w:pPr>
        <w:ind w:left="849" w:hanging="708"/>
        <w:jc w:val="left"/>
      </w:pPr>
      <w:rPr>
        <w:rFonts w:hint="default"/>
        <w:lang w:val="pt-PT" w:eastAsia="en-US" w:bidi="ar-SA"/>
      </w:rPr>
    </w:lvl>
    <w:lvl w:ilvl="1">
      <w:start w:val="2"/>
      <w:numFmt w:val="decimal"/>
      <w:lvlText w:val="%1.%2"/>
      <w:lvlJc w:val="left"/>
      <w:pPr>
        <w:ind w:left="849" w:hanging="708"/>
        <w:jc w:val="left"/>
      </w:pPr>
      <w:rPr>
        <w:rFonts w:hint="default" w:ascii="Arial" w:hAnsi="Arial" w:eastAsia="Arial" w:cs="Arial"/>
        <w:b/>
        <w:bCs/>
        <w:i w:val="0"/>
        <w:iCs w:val="0"/>
        <w:spacing w:val="-1"/>
        <w:w w:val="100"/>
        <w:sz w:val="20"/>
        <w:szCs w:val="20"/>
        <w:lang w:val="pt-PT" w:eastAsia="en-US" w:bidi="ar-SA"/>
      </w:rPr>
    </w:lvl>
    <w:lvl w:ilvl="2">
      <w:start w:val="1"/>
      <w:numFmt w:val="decimal"/>
      <w:lvlText w:val="%1.%2.%3"/>
      <w:lvlJc w:val="left"/>
      <w:pPr>
        <w:ind w:left="142" w:hanging="708"/>
        <w:jc w:val="left"/>
      </w:pPr>
      <w:rPr>
        <w:rFonts w:hint="default" w:ascii="Arial" w:hAnsi="Arial" w:eastAsia="Arial" w:cs="Arial"/>
        <w:b/>
        <w:bCs/>
        <w:i w:val="0"/>
        <w:iCs w:val="0"/>
        <w:spacing w:val="-1"/>
        <w:w w:val="100"/>
        <w:sz w:val="20"/>
        <w:szCs w:val="20"/>
        <w:lang w:val="pt-PT" w:eastAsia="en-US" w:bidi="ar-SA"/>
      </w:rPr>
    </w:lvl>
    <w:lvl w:ilvl="3">
      <w:start w:val="0"/>
      <w:numFmt w:val="bullet"/>
      <w:lvlText w:val="•"/>
      <w:lvlJc w:val="left"/>
      <w:pPr>
        <w:ind w:left="2795" w:hanging="708"/>
      </w:pPr>
      <w:rPr>
        <w:rFonts w:hint="default"/>
        <w:lang w:val="pt-PT" w:eastAsia="en-US" w:bidi="ar-SA"/>
      </w:rPr>
    </w:lvl>
    <w:lvl w:ilvl="4">
      <w:start w:val="0"/>
      <w:numFmt w:val="bullet"/>
      <w:lvlText w:val="•"/>
      <w:lvlJc w:val="left"/>
      <w:pPr>
        <w:ind w:left="3773" w:hanging="708"/>
      </w:pPr>
      <w:rPr>
        <w:rFonts w:hint="default"/>
        <w:lang w:val="pt-PT" w:eastAsia="en-US" w:bidi="ar-SA"/>
      </w:rPr>
    </w:lvl>
    <w:lvl w:ilvl="5">
      <w:start w:val="0"/>
      <w:numFmt w:val="bullet"/>
      <w:lvlText w:val="•"/>
      <w:lvlJc w:val="left"/>
      <w:pPr>
        <w:ind w:left="4750" w:hanging="708"/>
      </w:pPr>
      <w:rPr>
        <w:rFonts w:hint="default"/>
        <w:lang w:val="pt-PT" w:eastAsia="en-US" w:bidi="ar-SA"/>
      </w:rPr>
    </w:lvl>
    <w:lvl w:ilvl="6">
      <w:start w:val="0"/>
      <w:numFmt w:val="bullet"/>
      <w:lvlText w:val="•"/>
      <w:lvlJc w:val="left"/>
      <w:pPr>
        <w:ind w:left="5728" w:hanging="708"/>
      </w:pPr>
      <w:rPr>
        <w:rFonts w:hint="default"/>
        <w:lang w:val="pt-PT" w:eastAsia="en-US" w:bidi="ar-SA"/>
      </w:rPr>
    </w:lvl>
    <w:lvl w:ilvl="7">
      <w:start w:val="0"/>
      <w:numFmt w:val="bullet"/>
      <w:lvlText w:val="•"/>
      <w:lvlJc w:val="left"/>
      <w:pPr>
        <w:ind w:left="6706" w:hanging="708"/>
      </w:pPr>
      <w:rPr>
        <w:rFonts w:hint="default"/>
        <w:lang w:val="pt-PT" w:eastAsia="en-US" w:bidi="ar-SA"/>
      </w:rPr>
    </w:lvl>
    <w:lvl w:ilvl="8">
      <w:start w:val="0"/>
      <w:numFmt w:val="bullet"/>
      <w:lvlText w:val="•"/>
      <w:lvlJc w:val="left"/>
      <w:pPr>
        <w:ind w:left="7683" w:hanging="708"/>
      </w:pPr>
      <w:rPr>
        <w:rFonts w:hint="default"/>
        <w:lang w:val="pt-PT" w:eastAsia="en-US" w:bidi="ar-SA"/>
      </w:rPr>
    </w:lvl>
  </w:abstractNum>
  <w:abstractNum w:abstractNumId="20">
    <w:multiLevelType w:val="hybridMultilevel"/>
    <w:lvl w:ilvl="0">
      <w:start w:val="1"/>
      <w:numFmt w:val="decimal"/>
      <w:lvlText w:val="%1."/>
      <w:lvlJc w:val="left"/>
      <w:pPr>
        <w:ind w:left="849" w:hanging="708"/>
        <w:jc w:val="left"/>
      </w:pPr>
      <w:rPr>
        <w:rFonts w:hint="default" w:ascii="Arial" w:hAnsi="Arial" w:eastAsia="Arial" w:cs="Arial"/>
        <w:b/>
        <w:bCs/>
        <w:i w:val="0"/>
        <w:iCs w:val="0"/>
        <w:spacing w:val="-1"/>
        <w:w w:val="100"/>
        <w:sz w:val="20"/>
        <w:szCs w:val="20"/>
        <w:lang w:val="pt-PT" w:eastAsia="en-US" w:bidi="ar-SA"/>
      </w:rPr>
    </w:lvl>
    <w:lvl w:ilvl="1">
      <w:start w:val="1"/>
      <w:numFmt w:val="decimal"/>
      <w:lvlText w:val="%1.%2"/>
      <w:lvlJc w:val="left"/>
      <w:pPr>
        <w:ind w:left="142" w:hanging="708"/>
        <w:jc w:val="left"/>
      </w:pPr>
      <w:rPr>
        <w:rFonts w:hint="default"/>
        <w:spacing w:val="-1"/>
        <w:w w:val="100"/>
        <w:lang w:val="pt-PT" w:eastAsia="en-US" w:bidi="ar-SA"/>
      </w:rPr>
    </w:lvl>
    <w:lvl w:ilvl="2">
      <w:start w:val="0"/>
      <w:numFmt w:val="bullet"/>
      <w:lvlText w:val="•"/>
      <w:lvlJc w:val="left"/>
      <w:pPr>
        <w:ind w:left="1817" w:hanging="708"/>
      </w:pPr>
      <w:rPr>
        <w:rFonts w:hint="default"/>
        <w:lang w:val="pt-PT" w:eastAsia="en-US" w:bidi="ar-SA"/>
      </w:rPr>
    </w:lvl>
    <w:lvl w:ilvl="3">
      <w:start w:val="0"/>
      <w:numFmt w:val="bullet"/>
      <w:lvlText w:val="•"/>
      <w:lvlJc w:val="left"/>
      <w:pPr>
        <w:ind w:left="2795" w:hanging="708"/>
      </w:pPr>
      <w:rPr>
        <w:rFonts w:hint="default"/>
        <w:lang w:val="pt-PT" w:eastAsia="en-US" w:bidi="ar-SA"/>
      </w:rPr>
    </w:lvl>
    <w:lvl w:ilvl="4">
      <w:start w:val="0"/>
      <w:numFmt w:val="bullet"/>
      <w:lvlText w:val="•"/>
      <w:lvlJc w:val="left"/>
      <w:pPr>
        <w:ind w:left="3773" w:hanging="708"/>
      </w:pPr>
      <w:rPr>
        <w:rFonts w:hint="default"/>
        <w:lang w:val="pt-PT" w:eastAsia="en-US" w:bidi="ar-SA"/>
      </w:rPr>
    </w:lvl>
    <w:lvl w:ilvl="5">
      <w:start w:val="0"/>
      <w:numFmt w:val="bullet"/>
      <w:lvlText w:val="•"/>
      <w:lvlJc w:val="left"/>
      <w:pPr>
        <w:ind w:left="4750" w:hanging="708"/>
      </w:pPr>
      <w:rPr>
        <w:rFonts w:hint="default"/>
        <w:lang w:val="pt-PT" w:eastAsia="en-US" w:bidi="ar-SA"/>
      </w:rPr>
    </w:lvl>
    <w:lvl w:ilvl="6">
      <w:start w:val="0"/>
      <w:numFmt w:val="bullet"/>
      <w:lvlText w:val="•"/>
      <w:lvlJc w:val="left"/>
      <w:pPr>
        <w:ind w:left="5728" w:hanging="708"/>
      </w:pPr>
      <w:rPr>
        <w:rFonts w:hint="default"/>
        <w:lang w:val="pt-PT" w:eastAsia="en-US" w:bidi="ar-SA"/>
      </w:rPr>
    </w:lvl>
    <w:lvl w:ilvl="7">
      <w:start w:val="0"/>
      <w:numFmt w:val="bullet"/>
      <w:lvlText w:val="•"/>
      <w:lvlJc w:val="left"/>
      <w:pPr>
        <w:ind w:left="6706" w:hanging="708"/>
      </w:pPr>
      <w:rPr>
        <w:rFonts w:hint="default"/>
        <w:lang w:val="pt-PT" w:eastAsia="en-US" w:bidi="ar-SA"/>
      </w:rPr>
    </w:lvl>
    <w:lvl w:ilvl="8">
      <w:start w:val="0"/>
      <w:numFmt w:val="bullet"/>
      <w:lvlText w:val="•"/>
      <w:lvlJc w:val="left"/>
      <w:pPr>
        <w:ind w:left="7683" w:hanging="708"/>
      </w:pPr>
      <w:rPr>
        <w:rFonts w:hint="default"/>
        <w:lang w:val="pt-PT" w:eastAsia="en-US" w:bidi="ar-SA"/>
      </w:rPr>
    </w:lvl>
  </w:abstractNum>
  <w:abstractNum w:abstractNumId="19">
    <w:multiLevelType w:val="hybridMultilevel"/>
    <w:lvl w:ilvl="0">
      <w:start w:val="15"/>
      <w:numFmt w:val="decimal"/>
      <w:lvlText w:val="%1"/>
      <w:lvlJc w:val="left"/>
      <w:pPr>
        <w:ind w:left="850" w:hanging="708"/>
        <w:jc w:val="left"/>
      </w:pPr>
      <w:rPr>
        <w:rFonts w:hint="default"/>
        <w:lang w:val="pt-PT" w:eastAsia="en-US" w:bidi="ar-SA"/>
      </w:rPr>
    </w:lvl>
    <w:lvl w:ilvl="1">
      <w:start w:val="12"/>
      <w:numFmt w:val="decimal"/>
      <w:lvlText w:val="%1.%2"/>
      <w:lvlJc w:val="left"/>
      <w:pPr>
        <w:ind w:left="850" w:hanging="708"/>
        <w:jc w:val="left"/>
      </w:pPr>
      <w:rPr>
        <w:rFonts w:hint="default"/>
        <w:lang w:val="pt-PT" w:eastAsia="en-US" w:bidi="ar-SA"/>
      </w:rPr>
    </w:lvl>
    <w:lvl w:ilvl="2">
      <w:start w:val="1"/>
      <w:numFmt w:val="decimal"/>
      <w:lvlText w:val="%1.%2.%3"/>
      <w:lvlJc w:val="left"/>
      <w:pPr>
        <w:ind w:left="850" w:hanging="708"/>
        <w:jc w:val="left"/>
      </w:pPr>
      <w:rPr>
        <w:rFonts w:hint="default" w:ascii="Arial" w:hAnsi="Arial" w:eastAsia="Arial" w:cs="Arial"/>
        <w:b/>
        <w:bCs/>
        <w:i w:val="0"/>
        <w:iCs w:val="0"/>
        <w:spacing w:val="-1"/>
        <w:w w:val="100"/>
        <w:sz w:val="20"/>
        <w:szCs w:val="20"/>
        <w:lang w:val="pt-PT" w:eastAsia="en-US" w:bidi="ar-SA"/>
      </w:rPr>
    </w:lvl>
    <w:lvl w:ilvl="3">
      <w:start w:val="0"/>
      <w:numFmt w:val="bullet"/>
      <w:lvlText w:val="•"/>
      <w:lvlJc w:val="left"/>
      <w:pPr>
        <w:ind w:left="3479" w:hanging="708"/>
      </w:pPr>
      <w:rPr>
        <w:rFonts w:hint="default"/>
        <w:lang w:val="pt-PT" w:eastAsia="en-US" w:bidi="ar-SA"/>
      </w:rPr>
    </w:lvl>
    <w:lvl w:ilvl="4">
      <w:start w:val="0"/>
      <w:numFmt w:val="bullet"/>
      <w:lvlText w:val="•"/>
      <w:lvlJc w:val="left"/>
      <w:pPr>
        <w:ind w:left="4359" w:hanging="708"/>
      </w:pPr>
      <w:rPr>
        <w:rFonts w:hint="default"/>
        <w:lang w:val="pt-PT" w:eastAsia="en-US" w:bidi="ar-SA"/>
      </w:rPr>
    </w:lvl>
    <w:lvl w:ilvl="5">
      <w:start w:val="0"/>
      <w:numFmt w:val="bullet"/>
      <w:lvlText w:val="•"/>
      <w:lvlJc w:val="left"/>
      <w:pPr>
        <w:ind w:left="5239" w:hanging="708"/>
      </w:pPr>
      <w:rPr>
        <w:rFonts w:hint="default"/>
        <w:lang w:val="pt-PT" w:eastAsia="en-US" w:bidi="ar-SA"/>
      </w:rPr>
    </w:lvl>
    <w:lvl w:ilvl="6">
      <w:start w:val="0"/>
      <w:numFmt w:val="bullet"/>
      <w:lvlText w:val="•"/>
      <w:lvlJc w:val="left"/>
      <w:pPr>
        <w:ind w:left="6119" w:hanging="708"/>
      </w:pPr>
      <w:rPr>
        <w:rFonts w:hint="default"/>
        <w:lang w:val="pt-PT" w:eastAsia="en-US" w:bidi="ar-SA"/>
      </w:rPr>
    </w:lvl>
    <w:lvl w:ilvl="7">
      <w:start w:val="0"/>
      <w:numFmt w:val="bullet"/>
      <w:lvlText w:val="•"/>
      <w:lvlJc w:val="left"/>
      <w:pPr>
        <w:ind w:left="6999" w:hanging="708"/>
      </w:pPr>
      <w:rPr>
        <w:rFonts w:hint="default"/>
        <w:lang w:val="pt-PT" w:eastAsia="en-US" w:bidi="ar-SA"/>
      </w:rPr>
    </w:lvl>
    <w:lvl w:ilvl="8">
      <w:start w:val="0"/>
      <w:numFmt w:val="bullet"/>
      <w:lvlText w:val="•"/>
      <w:lvlJc w:val="left"/>
      <w:pPr>
        <w:ind w:left="7879" w:hanging="708"/>
      </w:pPr>
      <w:rPr>
        <w:rFonts w:hint="default"/>
        <w:lang w:val="pt-PT" w:eastAsia="en-US" w:bidi="ar-SA"/>
      </w:rPr>
    </w:lvl>
  </w:abstractNum>
  <w:abstractNum w:abstractNumId="18">
    <w:multiLevelType w:val="hybridMultilevel"/>
    <w:lvl w:ilvl="0">
      <w:start w:val="1"/>
      <w:numFmt w:val="lowerLetter"/>
      <w:lvlText w:val="%1)"/>
      <w:lvlJc w:val="left"/>
      <w:pPr>
        <w:ind w:left="862" w:hanging="360"/>
        <w:jc w:val="left"/>
      </w:pPr>
      <w:rPr>
        <w:rFonts w:hint="default" w:ascii="Arial MT" w:hAnsi="Arial MT" w:eastAsia="Arial MT" w:cs="Arial MT"/>
        <w:b w:val="0"/>
        <w:bCs w:val="0"/>
        <w:i w:val="0"/>
        <w:iCs w:val="0"/>
        <w:spacing w:val="0"/>
        <w:w w:val="100"/>
        <w:sz w:val="20"/>
        <w:szCs w:val="20"/>
        <w:lang w:val="pt-PT" w:eastAsia="en-US" w:bidi="ar-SA"/>
      </w:rPr>
    </w:lvl>
    <w:lvl w:ilvl="1">
      <w:start w:val="0"/>
      <w:numFmt w:val="bullet"/>
      <w:lvlText w:val="•"/>
      <w:lvlJc w:val="left"/>
      <w:pPr>
        <w:ind w:left="1737" w:hanging="360"/>
      </w:pPr>
      <w:rPr>
        <w:rFonts w:hint="default"/>
        <w:lang w:val="pt-PT" w:eastAsia="en-US" w:bidi="ar-SA"/>
      </w:rPr>
    </w:lvl>
    <w:lvl w:ilvl="2">
      <w:start w:val="0"/>
      <w:numFmt w:val="bullet"/>
      <w:lvlText w:val="•"/>
      <w:lvlJc w:val="left"/>
      <w:pPr>
        <w:ind w:left="2615" w:hanging="360"/>
      </w:pPr>
      <w:rPr>
        <w:rFonts w:hint="default"/>
        <w:lang w:val="pt-PT" w:eastAsia="en-US" w:bidi="ar-SA"/>
      </w:rPr>
    </w:lvl>
    <w:lvl w:ilvl="3">
      <w:start w:val="0"/>
      <w:numFmt w:val="bullet"/>
      <w:lvlText w:val="•"/>
      <w:lvlJc w:val="left"/>
      <w:pPr>
        <w:ind w:left="3493" w:hanging="360"/>
      </w:pPr>
      <w:rPr>
        <w:rFonts w:hint="default"/>
        <w:lang w:val="pt-PT" w:eastAsia="en-US" w:bidi="ar-SA"/>
      </w:rPr>
    </w:lvl>
    <w:lvl w:ilvl="4">
      <w:start w:val="0"/>
      <w:numFmt w:val="bullet"/>
      <w:lvlText w:val="•"/>
      <w:lvlJc w:val="left"/>
      <w:pPr>
        <w:ind w:left="4371" w:hanging="360"/>
      </w:pPr>
      <w:rPr>
        <w:rFonts w:hint="default"/>
        <w:lang w:val="pt-PT" w:eastAsia="en-US" w:bidi="ar-SA"/>
      </w:rPr>
    </w:lvl>
    <w:lvl w:ilvl="5">
      <w:start w:val="0"/>
      <w:numFmt w:val="bullet"/>
      <w:lvlText w:val="•"/>
      <w:lvlJc w:val="left"/>
      <w:pPr>
        <w:ind w:left="5249" w:hanging="360"/>
      </w:pPr>
      <w:rPr>
        <w:rFonts w:hint="default"/>
        <w:lang w:val="pt-PT" w:eastAsia="en-US" w:bidi="ar-SA"/>
      </w:rPr>
    </w:lvl>
    <w:lvl w:ilvl="6">
      <w:start w:val="0"/>
      <w:numFmt w:val="bullet"/>
      <w:lvlText w:val="•"/>
      <w:lvlJc w:val="left"/>
      <w:pPr>
        <w:ind w:left="6127" w:hanging="360"/>
      </w:pPr>
      <w:rPr>
        <w:rFonts w:hint="default"/>
        <w:lang w:val="pt-PT" w:eastAsia="en-US" w:bidi="ar-SA"/>
      </w:rPr>
    </w:lvl>
    <w:lvl w:ilvl="7">
      <w:start w:val="0"/>
      <w:numFmt w:val="bullet"/>
      <w:lvlText w:val="•"/>
      <w:lvlJc w:val="left"/>
      <w:pPr>
        <w:ind w:left="7005" w:hanging="360"/>
      </w:pPr>
      <w:rPr>
        <w:rFonts w:hint="default"/>
        <w:lang w:val="pt-PT" w:eastAsia="en-US" w:bidi="ar-SA"/>
      </w:rPr>
    </w:lvl>
    <w:lvl w:ilvl="8">
      <w:start w:val="0"/>
      <w:numFmt w:val="bullet"/>
      <w:lvlText w:val="•"/>
      <w:lvlJc w:val="left"/>
      <w:pPr>
        <w:ind w:left="7883" w:hanging="360"/>
      </w:pPr>
      <w:rPr>
        <w:rFonts w:hint="default"/>
        <w:lang w:val="pt-PT" w:eastAsia="en-US" w:bidi="ar-SA"/>
      </w:rPr>
    </w:lvl>
  </w:abstractNum>
  <w:abstractNum w:abstractNumId="17">
    <w:multiLevelType w:val="hybridMultilevel"/>
    <w:lvl w:ilvl="0">
      <w:start w:val="10"/>
      <w:numFmt w:val="decimal"/>
      <w:lvlText w:val="%1"/>
      <w:lvlJc w:val="left"/>
      <w:pPr>
        <w:ind w:left="850" w:hanging="708"/>
        <w:jc w:val="left"/>
      </w:pPr>
      <w:rPr>
        <w:rFonts w:hint="default"/>
        <w:lang w:val="pt-PT" w:eastAsia="en-US" w:bidi="ar-SA"/>
      </w:rPr>
    </w:lvl>
    <w:lvl w:ilvl="1">
      <w:start w:val="3"/>
      <w:numFmt w:val="decimal"/>
      <w:lvlText w:val="%1.%2"/>
      <w:lvlJc w:val="left"/>
      <w:pPr>
        <w:ind w:left="850" w:hanging="708"/>
        <w:jc w:val="left"/>
      </w:pPr>
      <w:rPr>
        <w:rFonts w:hint="default"/>
        <w:lang w:val="pt-PT" w:eastAsia="en-US" w:bidi="ar-SA"/>
      </w:rPr>
    </w:lvl>
    <w:lvl w:ilvl="2">
      <w:start w:val="1"/>
      <w:numFmt w:val="decimal"/>
      <w:lvlText w:val="%1.%2.%3"/>
      <w:lvlJc w:val="left"/>
      <w:pPr>
        <w:ind w:left="850" w:hanging="708"/>
        <w:jc w:val="left"/>
      </w:pPr>
      <w:rPr>
        <w:rFonts w:hint="default" w:ascii="Arial" w:hAnsi="Arial" w:eastAsia="Arial" w:cs="Arial"/>
        <w:b/>
        <w:bCs/>
        <w:i w:val="0"/>
        <w:iCs w:val="0"/>
        <w:spacing w:val="-1"/>
        <w:w w:val="100"/>
        <w:sz w:val="20"/>
        <w:szCs w:val="20"/>
        <w:lang w:val="pt-PT" w:eastAsia="en-US" w:bidi="ar-SA"/>
      </w:rPr>
    </w:lvl>
    <w:lvl w:ilvl="3">
      <w:start w:val="0"/>
      <w:numFmt w:val="bullet"/>
      <w:lvlText w:val="•"/>
      <w:lvlJc w:val="left"/>
      <w:pPr>
        <w:ind w:left="3479" w:hanging="708"/>
      </w:pPr>
      <w:rPr>
        <w:rFonts w:hint="default"/>
        <w:lang w:val="pt-PT" w:eastAsia="en-US" w:bidi="ar-SA"/>
      </w:rPr>
    </w:lvl>
    <w:lvl w:ilvl="4">
      <w:start w:val="0"/>
      <w:numFmt w:val="bullet"/>
      <w:lvlText w:val="•"/>
      <w:lvlJc w:val="left"/>
      <w:pPr>
        <w:ind w:left="4359" w:hanging="708"/>
      </w:pPr>
      <w:rPr>
        <w:rFonts w:hint="default"/>
        <w:lang w:val="pt-PT" w:eastAsia="en-US" w:bidi="ar-SA"/>
      </w:rPr>
    </w:lvl>
    <w:lvl w:ilvl="5">
      <w:start w:val="0"/>
      <w:numFmt w:val="bullet"/>
      <w:lvlText w:val="•"/>
      <w:lvlJc w:val="left"/>
      <w:pPr>
        <w:ind w:left="5239" w:hanging="708"/>
      </w:pPr>
      <w:rPr>
        <w:rFonts w:hint="default"/>
        <w:lang w:val="pt-PT" w:eastAsia="en-US" w:bidi="ar-SA"/>
      </w:rPr>
    </w:lvl>
    <w:lvl w:ilvl="6">
      <w:start w:val="0"/>
      <w:numFmt w:val="bullet"/>
      <w:lvlText w:val="•"/>
      <w:lvlJc w:val="left"/>
      <w:pPr>
        <w:ind w:left="6119" w:hanging="708"/>
      </w:pPr>
      <w:rPr>
        <w:rFonts w:hint="default"/>
        <w:lang w:val="pt-PT" w:eastAsia="en-US" w:bidi="ar-SA"/>
      </w:rPr>
    </w:lvl>
    <w:lvl w:ilvl="7">
      <w:start w:val="0"/>
      <w:numFmt w:val="bullet"/>
      <w:lvlText w:val="•"/>
      <w:lvlJc w:val="left"/>
      <w:pPr>
        <w:ind w:left="6999" w:hanging="708"/>
      </w:pPr>
      <w:rPr>
        <w:rFonts w:hint="default"/>
        <w:lang w:val="pt-PT" w:eastAsia="en-US" w:bidi="ar-SA"/>
      </w:rPr>
    </w:lvl>
    <w:lvl w:ilvl="8">
      <w:start w:val="0"/>
      <w:numFmt w:val="bullet"/>
      <w:lvlText w:val="•"/>
      <w:lvlJc w:val="left"/>
      <w:pPr>
        <w:ind w:left="7879" w:hanging="708"/>
      </w:pPr>
      <w:rPr>
        <w:rFonts w:hint="default"/>
        <w:lang w:val="pt-PT" w:eastAsia="en-US" w:bidi="ar-SA"/>
      </w:rPr>
    </w:lvl>
  </w:abstractNum>
  <w:abstractNum w:abstractNumId="16">
    <w:multiLevelType w:val="hybridMultilevel"/>
    <w:lvl w:ilvl="0">
      <w:start w:val="10"/>
      <w:numFmt w:val="decimal"/>
      <w:lvlText w:val="%1"/>
      <w:lvlJc w:val="left"/>
      <w:pPr>
        <w:ind w:left="850" w:hanging="708"/>
        <w:jc w:val="left"/>
      </w:pPr>
      <w:rPr>
        <w:rFonts w:hint="default"/>
        <w:lang w:val="pt-PT" w:eastAsia="en-US" w:bidi="ar-SA"/>
      </w:rPr>
    </w:lvl>
    <w:lvl w:ilvl="1">
      <w:start w:val="2"/>
      <w:numFmt w:val="decimal"/>
      <w:lvlText w:val="%1.%2"/>
      <w:lvlJc w:val="left"/>
      <w:pPr>
        <w:ind w:left="850" w:hanging="708"/>
        <w:jc w:val="left"/>
      </w:pPr>
      <w:rPr>
        <w:rFonts w:hint="default"/>
        <w:lang w:val="pt-PT" w:eastAsia="en-US" w:bidi="ar-SA"/>
      </w:rPr>
    </w:lvl>
    <w:lvl w:ilvl="2">
      <w:start w:val="1"/>
      <w:numFmt w:val="decimal"/>
      <w:lvlText w:val="%1.%2.%3"/>
      <w:lvlJc w:val="left"/>
      <w:pPr>
        <w:ind w:left="850" w:hanging="708"/>
        <w:jc w:val="left"/>
      </w:pPr>
      <w:rPr>
        <w:rFonts w:hint="default" w:ascii="Arial" w:hAnsi="Arial" w:eastAsia="Arial" w:cs="Arial"/>
        <w:b/>
        <w:bCs/>
        <w:i w:val="0"/>
        <w:iCs w:val="0"/>
        <w:spacing w:val="-1"/>
        <w:w w:val="100"/>
        <w:sz w:val="20"/>
        <w:szCs w:val="20"/>
        <w:lang w:val="pt-PT" w:eastAsia="en-US" w:bidi="ar-SA"/>
      </w:rPr>
    </w:lvl>
    <w:lvl w:ilvl="3">
      <w:start w:val="0"/>
      <w:numFmt w:val="bullet"/>
      <w:lvlText w:val="•"/>
      <w:lvlJc w:val="left"/>
      <w:pPr>
        <w:ind w:left="3479" w:hanging="708"/>
      </w:pPr>
      <w:rPr>
        <w:rFonts w:hint="default"/>
        <w:lang w:val="pt-PT" w:eastAsia="en-US" w:bidi="ar-SA"/>
      </w:rPr>
    </w:lvl>
    <w:lvl w:ilvl="4">
      <w:start w:val="0"/>
      <w:numFmt w:val="bullet"/>
      <w:lvlText w:val="•"/>
      <w:lvlJc w:val="left"/>
      <w:pPr>
        <w:ind w:left="4359" w:hanging="708"/>
      </w:pPr>
      <w:rPr>
        <w:rFonts w:hint="default"/>
        <w:lang w:val="pt-PT" w:eastAsia="en-US" w:bidi="ar-SA"/>
      </w:rPr>
    </w:lvl>
    <w:lvl w:ilvl="5">
      <w:start w:val="0"/>
      <w:numFmt w:val="bullet"/>
      <w:lvlText w:val="•"/>
      <w:lvlJc w:val="left"/>
      <w:pPr>
        <w:ind w:left="5239" w:hanging="708"/>
      </w:pPr>
      <w:rPr>
        <w:rFonts w:hint="default"/>
        <w:lang w:val="pt-PT" w:eastAsia="en-US" w:bidi="ar-SA"/>
      </w:rPr>
    </w:lvl>
    <w:lvl w:ilvl="6">
      <w:start w:val="0"/>
      <w:numFmt w:val="bullet"/>
      <w:lvlText w:val="•"/>
      <w:lvlJc w:val="left"/>
      <w:pPr>
        <w:ind w:left="6119" w:hanging="708"/>
      </w:pPr>
      <w:rPr>
        <w:rFonts w:hint="default"/>
        <w:lang w:val="pt-PT" w:eastAsia="en-US" w:bidi="ar-SA"/>
      </w:rPr>
    </w:lvl>
    <w:lvl w:ilvl="7">
      <w:start w:val="0"/>
      <w:numFmt w:val="bullet"/>
      <w:lvlText w:val="•"/>
      <w:lvlJc w:val="left"/>
      <w:pPr>
        <w:ind w:left="6999" w:hanging="708"/>
      </w:pPr>
      <w:rPr>
        <w:rFonts w:hint="default"/>
        <w:lang w:val="pt-PT" w:eastAsia="en-US" w:bidi="ar-SA"/>
      </w:rPr>
    </w:lvl>
    <w:lvl w:ilvl="8">
      <w:start w:val="0"/>
      <w:numFmt w:val="bullet"/>
      <w:lvlText w:val="•"/>
      <w:lvlJc w:val="left"/>
      <w:pPr>
        <w:ind w:left="7879" w:hanging="708"/>
      </w:pPr>
      <w:rPr>
        <w:rFonts w:hint="default"/>
        <w:lang w:val="pt-PT" w:eastAsia="en-US" w:bidi="ar-SA"/>
      </w:rPr>
    </w:lvl>
  </w:abstractNum>
  <w:abstractNum w:abstractNumId="15">
    <w:multiLevelType w:val="hybridMultilevel"/>
    <w:lvl w:ilvl="0">
      <w:start w:val="10"/>
      <w:numFmt w:val="decimal"/>
      <w:lvlText w:val="%1"/>
      <w:lvlJc w:val="left"/>
      <w:pPr>
        <w:ind w:left="850" w:hanging="708"/>
        <w:jc w:val="left"/>
      </w:pPr>
      <w:rPr>
        <w:rFonts w:hint="default"/>
        <w:lang w:val="pt-PT" w:eastAsia="en-US" w:bidi="ar-SA"/>
      </w:rPr>
    </w:lvl>
    <w:lvl w:ilvl="1">
      <w:start w:val="1"/>
      <w:numFmt w:val="decimal"/>
      <w:lvlText w:val="%1.%2"/>
      <w:lvlJc w:val="left"/>
      <w:pPr>
        <w:ind w:left="850" w:hanging="708"/>
        <w:jc w:val="left"/>
      </w:pPr>
      <w:rPr>
        <w:rFonts w:hint="default"/>
        <w:lang w:val="pt-PT" w:eastAsia="en-US" w:bidi="ar-SA"/>
      </w:rPr>
    </w:lvl>
    <w:lvl w:ilvl="2">
      <w:start w:val="1"/>
      <w:numFmt w:val="decimal"/>
      <w:lvlText w:val="%1.%2.%3"/>
      <w:lvlJc w:val="left"/>
      <w:pPr>
        <w:ind w:left="850" w:hanging="708"/>
        <w:jc w:val="left"/>
      </w:pPr>
      <w:rPr>
        <w:rFonts w:hint="default" w:ascii="Arial" w:hAnsi="Arial" w:eastAsia="Arial" w:cs="Arial"/>
        <w:b/>
        <w:bCs/>
        <w:i w:val="0"/>
        <w:iCs w:val="0"/>
        <w:spacing w:val="-1"/>
        <w:w w:val="100"/>
        <w:sz w:val="20"/>
        <w:szCs w:val="20"/>
        <w:lang w:val="pt-PT" w:eastAsia="en-US" w:bidi="ar-SA"/>
      </w:rPr>
    </w:lvl>
    <w:lvl w:ilvl="3">
      <w:start w:val="1"/>
      <w:numFmt w:val="decimal"/>
      <w:lvlText w:val="%1.%2.%3.%4"/>
      <w:lvlJc w:val="left"/>
      <w:pPr>
        <w:ind w:left="1558" w:hanging="1416"/>
        <w:jc w:val="left"/>
      </w:pPr>
      <w:rPr>
        <w:rFonts w:hint="default" w:ascii="Arial" w:hAnsi="Arial" w:eastAsia="Arial" w:cs="Arial"/>
        <w:b/>
        <w:bCs/>
        <w:i w:val="0"/>
        <w:iCs w:val="0"/>
        <w:spacing w:val="-1"/>
        <w:w w:val="100"/>
        <w:sz w:val="20"/>
        <w:szCs w:val="20"/>
        <w:lang w:val="pt-PT" w:eastAsia="en-US" w:bidi="ar-SA"/>
      </w:rPr>
    </w:lvl>
    <w:lvl w:ilvl="4">
      <w:start w:val="0"/>
      <w:numFmt w:val="bullet"/>
      <w:lvlText w:val="•"/>
      <w:lvlJc w:val="left"/>
      <w:pPr>
        <w:ind w:left="3579" w:hanging="1416"/>
      </w:pPr>
      <w:rPr>
        <w:rFonts w:hint="default"/>
        <w:lang w:val="pt-PT" w:eastAsia="en-US" w:bidi="ar-SA"/>
      </w:rPr>
    </w:lvl>
    <w:lvl w:ilvl="5">
      <w:start w:val="0"/>
      <w:numFmt w:val="bullet"/>
      <w:lvlText w:val="•"/>
      <w:lvlJc w:val="left"/>
      <w:pPr>
        <w:ind w:left="4589" w:hanging="1416"/>
      </w:pPr>
      <w:rPr>
        <w:rFonts w:hint="default"/>
        <w:lang w:val="pt-PT" w:eastAsia="en-US" w:bidi="ar-SA"/>
      </w:rPr>
    </w:lvl>
    <w:lvl w:ilvl="6">
      <w:start w:val="0"/>
      <w:numFmt w:val="bullet"/>
      <w:lvlText w:val="•"/>
      <w:lvlJc w:val="left"/>
      <w:pPr>
        <w:ind w:left="5599" w:hanging="1416"/>
      </w:pPr>
      <w:rPr>
        <w:rFonts w:hint="default"/>
        <w:lang w:val="pt-PT" w:eastAsia="en-US" w:bidi="ar-SA"/>
      </w:rPr>
    </w:lvl>
    <w:lvl w:ilvl="7">
      <w:start w:val="0"/>
      <w:numFmt w:val="bullet"/>
      <w:lvlText w:val="•"/>
      <w:lvlJc w:val="left"/>
      <w:pPr>
        <w:ind w:left="6609" w:hanging="1416"/>
      </w:pPr>
      <w:rPr>
        <w:rFonts w:hint="default"/>
        <w:lang w:val="pt-PT" w:eastAsia="en-US" w:bidi="ar-SA"/>
      </w:rPr>
    </w:lvl>
    <w:lvl w:ilvl="8">
      <w:start w:val="0"/>
      <w:numFmt w:val="bullet"/>
      <w:lvlText w:val="•"/>
      <w:lvlJc w:val="left"/>
      <w:pPr>
        <w:ind w:left="7619" w:hanging="1416"/>
      </w:pPr>
      <w:rPr>
        <w:rFonts w:hint="default"/>
        <w:lang w:val="pt-PT" w:eastAsia="en-US" w:bidi="ar-SA"/>
      </w:rPr>
    </w:lvl>
  </w:abstractNum>
  <w:abstractNum w:abstractNumId="14">
    <w:multiLevelType w:val="hybridMultilevel"/>
    <w:lvl w:ilvl="0">
      <w:start w:val="8"/>
      <w:numFmt w:val="decimal"/>
      <w:lvlText w:val="%1"/>
      <w:lvlJc w:val="left"/>
      <w:pPr>
        <w:ind w:left="850" w:hanging="708"/>
        <w:jc w:val="left"/>
      </w:pPr>
      <w:rPr>
        <w:rFonts w:hint="default"/>
        <w:lang w:val="pt-PT" w:eastAsia="en-US" w:bidi="ar-SA"/>
      </w:rPr>
    </w:lvl>
    <w:lvl w:ilvl="1">
      <w:start w:val="4"/>
      <w:numFmt w:val="decimal"/>
      <w:lvlText w:val="%1.%2"/>
      <w:lvlJc w:val="left"/>
      <w:pPr>
        <w:ind w:left="850" w:hanging="708"/>
        <w:jc w:val="left"/>
      </w:pPr>
      <w:rPr>
        <w:rFonts w:hint="default" w:ascii="Arial" w:hAnsi="Arial" w:eastAsia="Arial" w:cs="Arial"/>
        <w:b/>
        <w:bCs/>
        <w:i w:val="0"/>
        <w:iCs w:val="0"/>
        <w:spacing w:val="-1"/>
        <w:w w:val="100"/>
        <w:sz w:val="20"/>
        <w:szCs w:val="20"/>
        <w:lang w:val="pt-PT" w:eastAsia="en-US" w:bidi="ar-SA"/>
      </w:rPr>
    </w:lvl>
    <w:lvl w:ilvl="2">
      <w:start w:val="0"/>
      <w:numFmt w:val="bullet"/>
      <w:lvlText w:val="•"/>
      <w:lvlJc w:val="left"/>
      <w:pPr>
        <w:ind w:left="2599" w:hanging="708"/>
      </w:pPr>
      <w:rPr>
        <w:rFonts w:hint="default"/>
        <w:lang w:val="pt-PT" w:eastAsia="en-US" w:bidi="ar-SA"/>
      </w:rPr>
    </w:lvl>
    <w:lvl w:ilvl="3">
      <w:start w:val="0"/>
      <w:numFmt w:val="bullet"/>
      <w:lvlText w:val="•"/>
      <w:lvlJc w:val="left"/>
      <w:pPr>
        <w:ind w:left="3479" w:hanging="708"/>
      </w:pPr>
      <w:rPr>
        <w:rFonts w:hint="default"/>
        <w:lang w:val="pt-PT" w:eastAsia="en-US" w:bidi="ar-SA"/>
      </w:rPr>
    </w:lvl>
    <w:lvl w:ilvl="4">
      <w:start w:val="0"/>
      <w:numFmt w:val="bullet"/>
      <w:lvlText w:val="•"/>
      <w:lvlJc w:val="left"/>
      <w:pPr>
        <w:ind w:left="4359" w:hanging="708"/>
      </w:pPr>
      <w:rPr>
        <w:rFonts w:hint="default"/>
        <w:lang w:val="pt-PT" w:eastAsia="en-US" w:bidi="ar-SA"/>
      </w:rPr>
    </w:lvl>
    <w:lvl w:ilvl="5">
      <w:start w:val="0"/>
      <w:numFmt w:val="bullet"/>
      <w:lvlText w:val="•"/>
      <w:lvlJc w:val="left"/>
      <w:pPr>
        <w:ind w:left="5239" w:hanging="708"/>
      </w:pPr>
      <w:rPr>
        <w:rFonts w:hint="default"/>
        <w:lang w:val="pt-PT" w:eastAsia="en-US" w:bidi="ar-SA"/>
      </w:rPr>
    </w:lvl>
    <w:lvl w:ilvl="6">
      <w:start w:val="0"/>
      <w:numFmt w:val="bullet"/>
      <w:lvlText w:val="•"/>
      <w:lvlJc w:val="left"/>
      <w:pPr>
        <w:ind w:left="6119" w:hanging="708"/>
      </w:pPr>
      <w:rPr>
        <w:rFonts w:hint="default"/>
        <w:lang w:val="pt-PT" w:eastAsia="en-US" w:bidi="ar-SA"/>
      </w:rPr>
    </w:lvl>
    <w:lvl w:ilvl="7">
      <w:start w:val="0"/>
      <w:numFmt w:val="bullet"/>
      <w:lvlText w:val="•"/>
      <w:lvlJc w:val="left"/>
      <w:pPr>
        <w:ind w:left="6999" w:hanging="708"/>
      </w:pPr>
      <w:rPr>
        <w:rFonts w:hint="default"/>
        <w:lang w:val="pt-PT" w:eastAsia="en-US" w:bidi="ar-SA"/>
      </w:rPr>
    </w:lvl>
    <w:lvl w:ilvl="8">
      <w:start w:val="0"/>
      <w:numFmt w:val="bullet"/>
      <w:lvlText w:val="•"/>
      <w:lvlJc w:val="left"/>
      <w:pPr>
        <w:ind w:left="7879" w:hanging="708"/>
      </w:pPr>
      <w:rPr>
        <w:rFonts w:hint="default"/>
        <w:lang w:val="pt-PT" w:eastAsia="en-US" w:bidi="ar-SA"/>
      </w:rPr>
    </w:lvl>
  </w:abstractNum>
  <w:abstractNum w:abstractNumId="13">
    <w:multiLevelType w:val="hybridMultilevel"/>
    <w:lvl w:ilvl="0">
      <w:start w:val="9"/>
      <w:numFmt w:val="decimal"/>
      <w:lvlText w:val="%1"/>
      <w:lvlJc w:val="left"/>
      <w:pPr>
        <w:ind w:left="850" w:hanging="708"/>
        <w:jc w:val="left"/>
      </w:pPr>
      <w:rPr>
        <w:rFonts w:hint="default"/>
        <w:lang w:val="pt-PT" w:eastAsia="en-US" w:bidi="ar-SA"/>
      </w:rPr>
    </w:lvl>
    <w:lvl w:ilvl="1">
      <w:start w:val="3"/>
      <w:numFmt w:val="decimal"/>
      <w:lvlText w:val="%1.%2"/>
      <w:lvlJc w:val="left"/>
      <w:pPr>
        <w:ind w:left="850" w:hanging="708"/>
        <w:jc w:val="left"/>
      </w:pPr>
      <w:rPr>
        <w:rFonts w:hint="default"/>
        <w:lang w:val="pt-PT" w:eastAsia="en-US" w:bidi="ar-SA"/>
      </w:rPr>
    </w:lvl>
    <w:lvl w:ilvl="2">
      <w:start w:val="1"/>
      <w:numFmt w:val="decimal"/>
      <w:lvlText w:val="%1.%2.%3"/>
      <w:lvlJc w:val="left"/>
      <w:pPr>
        <w:ind w:left="850" w:hanging="708"/>
        <w:jc w:val="left"/>
      </w:pPr>
      <w:rPr>
        <w:rFonts w:hint="default" w:ascii="Arial" w:hAnsi="Arial" w:eastAsia="Arial" w:cs="Arial"/>
        <w:b/>
        <w:bCs/>
        <w:i w:val="0"/>
        <w:iCs w:val="0"/>
        <w:spacing w:val="-1"/>
        <w:w w:val="100"/>
        <w:sz w:val="20"/>
        <w:szCs w:val="20"/>
        <w:lang w:val="pt-PT" w:eastAsia="en-US" w:bidi="ar-SA"/>
      </w:rPr>
    </w:lvl>
    <w:lvl w:ilvl="3">
      <w:start w:val="0"/>
      <w:numFmt w:val="bullet"/>
      <w:lvlText w:val="•"/>
      <w:lvlJc w:val="left"/>
      <w:pPr>
        <w:ind w:left="3479" w:hanging="708"/>
      </w:pPr>
      <w:rPr>
        <w:rFonts w:hint="default"/>
        <w:lang w:val="pt-PT" w:eastAsia="en-US" w:bidi="ar-SA"/>
      </w:rPr>
    </w:lvl>
    <w:lvl w:ilvl="4">
      <w:start w:val="0"/>
      <w:numFmt w:val="bullet"/>
      <w:lvlText w:val="•"/>
      <w:lvlJc w:val="left"/>
      <w:pPr>
        <w:ind w:left="4359" w:hanging="708"/>
      </w:pPr>
      <w:rPr>
        <w:rFonts w:hint="default"/>
        <w:lang w:val="pt-PT" w:eastAsia="en-US" w:bidi="ar-SA"/>
      </w:rPr>
    </w:lvl>
    <w:lvl w:ilvl="5">
      <w:start w:val="0"/>
      <w:numFmt w:val="bullet"/>
      <w:lvlText w:val="•"/>
      <w:lvlJc w:val="left"/>
      <w:pPr>
        <w:ind w:left="5239" w:hanging="708"/>
      </w:pPr>
      <w:rPr>
        <w:rFonts w:hint="default"/>
        <w:lang w:val="pt-PT" w:eastAsia="en-US" w:bidi="ar-SA"/>
      </w:rPr>
    </w:lvl>
    <w:lvl w:ilvl="6">
      <w:start w:val="0"/>
      <w:numFmt w:val="bullet"/>
      <w:lvlText w:val="•"/>
      <w:lvlJc w:val="left"/>
      <w:pPr>
        <w:ind w:left="6119" w:hanging="708"/>
      </w:pPr>
      <w:rPr>
        <w:rFonts w:hint="default"/>
        <w:lang w:val="pt-PT" w:eastAsia="en-US" w:bidi="ar-SA"/>
      </w:rPr>
    </w:lvl>
    <w:lvl w:ilvl="7">
      <w:start w:val="0"/>
      <w:numFmt w:val="bullet"/>
      <w:lvlText w:val="•"/>
      <w:lvlJc w:val="left"/>
      <w:pPr>
        <w:ind w:left="6999" w:hanging="708"/>
      </w:pPr>
      <w:rPr>
        <w:rFonts w:hint="default"/>
        <w:lang w:val="pt-PT" w:eastAsia="en-US" w:bidi="ar-SA"/>
      </w:rPr>
    </w:lvl>
    <w:lvl w:ilvl="8">
      <w:start w:val="0"/>
      <w:numFmt w:val="bullet"/>
      <w:lvlText w:val="•"/>
      <w:lvlJc w:val="left"/>
      <w:pPr>
        <w:ind w:left="7879" w:hanging="708"/>
      </w:pPr>
      <w:rPr>
        <w:rFonts w:hint="default"/>
        <w:lang w:val="pt-PT" w:eastAsia="en-US" w:bidi="ar-SA"/>
      </w:rPr>
    </w:lvl>
  </w:abstractNum>
  <w:abstractNum w:abstractNumId="12">
    <w:multiLevelType w:val="hybridMultilevel"/>
    <w:lvl w:ilvl="0">
      <w:start w:val="8"/>
      <w:numFmt w:val="decimal"/>
      <w:lvlText w:val="%1"/>
      <w:lvlJc w:val="left"/>
      <w:pPr>
        <w:ind w:left="142" w:hanging="708"/>
        <w:jc w:val="left"/>
      </w:pPr>
      <w:rPr>
        <w:rFonts w:hint="default"/>
        <w:lang w:val="pt-PT" w:eastAsia="en-US" w:bidi="ar-SA"/>
      </w:rPr>
    </w:lvl>
    <w:lvl w:ilvl="1">
      <w:start w:val="5"/>
      <w:numFmt w:val="decimal"/>
      <w:lvlText w:val="%1.%2"/>
      <w:lvlJc w:val="left"/>
      <w:pPr>
        <w:ind w:left="142" w:hanging="708"/>
        <w:jc w:val="left"/>
      </w:pPr>
      <w:rPr>
        <w:rFonts w:hint="default"/>
        <w:lang w:val="pt-PT" w:eastAsia="en-US" w:bidi="ar-SA"/>
      </w:rPr>
    </w:lvl>
    <w:lvl w:ilvl="2">
      <w:start w:val="1"/>
      <w:numFmt w:val="decimal"/>
      <w:lvlText w:val="%1.%2.%3"/>
      <w:lvlJc w:val="left"/>
      <w:pPr>
        <w:ind w:left="142" w:hanging="708"/>
        <w:jc w:val="left"/>
      </w:pPr>
      <w:rPr>
        <w:rFonts w:hint="default" w:ascii="Arial" w:hAnsi="Arial" w:eastAsia="Arial" w:cs="Arial"/>
        <w:b/>
        <w:bCs/>
        <w:i w:val="0"/>
        <w:iCs w:val="0"/>
        <w:spacing w:val="-1"/>
        <w:w w:val="100"/>
        <w:sz w:val="20"/>
        <w:szCs w:val="20"/>
        <w:lang w:val="pt-PT" w:eastAsia="en-US" w:bidi="ar-SA"/>
      </w:rPr>
    </w:lvl>
    <w:lvl w:ilvl="3">
      <w:start w:val="0"/>
      <w:numFmt w:val="bullet"/>
      <w:lvlText w:val="•"/>
      <w:lvlJc w:val="left"/>
      <w:pPr>
        <w:ind w:left="2989" w:hanging="708"/>
      </w:pPr>
      <w:rPr>
        <w:rFonts w:hint="default"/>
        <w:lang w:val="pt-PT" w:eastAsia="en-US" w:bidi="ar-SA"/>
      </w:rPr>
    </w:lvl>
    <w:lvl w:ilvl="4">
      <w:start w:val="0"/>
      <w:numFmt w:val="bullet"/>
      <w:lvlText w:val="•"/>
      <w:lvlJc w:val="left"/>
      <w:pPr>
        <w:ind w:left="3939" w:hanging="708"/>
      </w:pPr>
      <w:rPr>
        <w:rFonts w:hint="default"/>
        <w:lang w:val="pt-PT" w:eastAsia="en-US" w:bidi="ar-SA"/>
      </w:rPr>
    </w:lvl>
    <w:lvl w:ilvl="5">
      <w:start w:val="0"/>
      <w:numFmt w:val="bullet"/>
      <w:lvlText w:val="•"/>
      <w:lvlJc w:val="left"/>
      <w:pPr>
        <w:ind w:left="4889" w:hanging="708"/>
      </w:pPr>
      <w:rPr>
        <w:rFonts w:hint="default"/>
        <w:lang w:val="pt-PT" w:eastAsia="en-US" w:bidi="ar-SA"/>
      </w:rPr>
    </w:lvl>
    <w:lvl w:ilvl="6">
      <w:start w:val="0"/>
      <w:numFmt w:val="bullet"/>
      <w:lvlText w:val="•"/>
      <w:lvlJc w:val="left"/>
      <w:pPr>
        <w:ind w:left="5839" w:hanging="708"/>
      </w:pPr>
      <w:rPr>
        <w:rFonts w:hint="default"/>
        <w:lang w:val="pt-PT" w:eastAsia="en-US" w:bidi="ar-SA"/>
      </w:rPr>
    </w:lvl>
    <w:lvl w:ilvl="7">
      <w:start w:val="0"/>
      <w:numFmt w:val="bullet"/>
      <w:lvlText w:val="•"/>
      <w:lvlJc w:val="left"/>
      <w:pPr>
        <w:ind w:left="6789" w:hanging="708"/>
      </w:pPr>
      <w:rPr>
        <w:rFonts w:hint="default"/>
        <w:lang w:val="pt-PT" w:eastAsia="en-US" w:bidi="ar-SA"/>
      </w:rPr>
    </w:lvl>
    <w:lvl w:ilvl="8">
      <w:start w:val="0"/>
      <w:numFmt w:val="bullet"/>
      <w:lvlText w:val="•"/>
      <w:lvlJc w:val="left"/>
      <w:pPr>
        <w:ind w:left="7739" w:hanging="708"/>
      </w:pPr>
      <w:rPr>
        <w:rFonts w:hint="default"/>
        <w:lang w:val="pt-PT" w:eastAsia="en-US" w:bidi="ar-SA"/>
      </w:rPr>
    </w:lvl>
  </w:abstractNum>
  <w:abstractNum w:abstractNumId="11">
    <w:multiLevelType w:val="hybridMultilevel"/>
    <w:lvl w:ilvl="0">
      <w:start w:val="7"/>
      <w:numFmt w:val="decimal"/>
      <w:lvlText w:val="%1"/>
      <w:lvlJc w:val="left"/>
      <w:pPr>
        <w:ind w:left="142" w:hanging="708"/>
        <w:jc w:val="left"/>
      </w:pPr>
      <w:rPr>
        <w:rFonts w:hint="default"/>
        <w:lang w:val="pt-PT" w:eastAsia="en-US" w:bidi="ar-SA"/>
      </w:rPr>
    </w:lvl>
    <w:lvl w:ilvl="1">
      <w:start w:val="6"/>
      <w:numFmt w:val="decimal"/>
      <w:lvlText w:val="%1.%2"/>
      <w:lvlJc w:val="left"/>
      <w:pPr>
        <w:ind w:left="142" w:hanging="708"/>
        <w:jc w:val="left"/>
      </w:pPr>
      <w:rPr>
        <w:rFonts w:hint="default"/>
        <w:lang w:val="pt-PT" w:eastAsia="en-US" w:bidi="ar-SA"/>
      </w:rPr>
    </w:lvl>
    <w:lvl w:ilvl="2">
      <w:start w:val="1"/>
      <w:numFmt w:val="decimal"/>
      <w:lvlText w:val="%1.%2.%3"/>
      <w:lvlJc w:val="left"/>
      <w:pPr>
        <w:ind w:left="142" w:hanging="708"/>
        <w:jc w:val="left"/>
      </w:pPr>
      <w:rPr>
        <w:rFonts w:hint="default" w:ascii="Arial" w:hAnsi="Arial" w:eastAsia="Arial" w:cs="Arial"/>
        <w:b/>
        <w:bCs/>
        <w:i w:val="0"/>
        <w:iCs w:val="0"/>
        <w:spacing w:val="-1"/>
        <w:w w:val="100"/>
        <w:sz w:val="20"/>
        <w:szCs w:val="20"/>
        <w:lang w:val="pt-PT" w:eastAsia="en-US" w:bidi="ar-SA"/>
      </w:rPr>
    </w:lvl>
    <w:lvl w:ilvl="3">
      <w:start w:val="1"/>
      <w:numFmt w:val="decimal"/>
      <w:lvlText w:val="%1.%2.%3.%4"/>
      <w:lvlJc w:val="left"/>
      <w:pPr>
        <w:ind w:left="850" w:hanging="708"/>
        <w:jc w:val="left"/>
      </w:pPr>
      <w:rPr>
        <w:rFonts w:hint="default" w:ascii="Arial" w:hAnsi="Arial" w:eastAsia="Arial" w:cs="Arial"/>
        <w:b/>
        <w:bCs/>
        <w:i w:val="0"/>
        <w:iCs w:val="0"/>
        <w:spacing w:val="-1"/>
        <w:w w:val="100"/>
        <w:sz w:val="20"/>
        <w:szCs w:val="20"/>
        <w:lang w:val="pt-PT" w:eastAsia="en-US" w:bidi="ar-SA"/>
      </w:rPr>
    </w:lvl>
    <w:lvl w:ilvl="4">
      <w:start w:val="0"/>
      <w:numFmt w:val="bullet"/>
      <w:lvlText w:val="•"/>
      <w:lvlJc w:val="left"/>
      <w:pPr>
        <w:ind w:left="3773" w:hanging="708"/>
      </w:pPr>
      <w:rPr>
        <w:rFonts w:hint="default"/>
        <w:lang w:val="pt-PT" w:eastAsia="en-US" w:bidi="ar-SA"/>
      </w:rPr>
    </w:lvl>
    <w:lvl w:ilvl="5">
      <w:start w:val="0"/>
      <w:numFmt w:val="bullet"/>
      <w:lvlText w:val="•"/>
      <w:lvlJc w:val="left"/>
      <w:pPr>
        <w:ind w:left="4750" w:hanging="708"/>
      </w:pPr>
      <w:rPr>
        <w:rFonts w:hint="default"/>
        <w:lang w:val="pt-PT" w:eastAsia="en-US" w:bidi="ar-SA"/>
      </w:rPr>
    </w:lvl>
    <w:lvl w:ilvl="6">
      <w:start w:val="0"/>
      <w:numFmt w:val="bullet"/>
      <w:lvlText w:val="•"/>
      <w:lvlJc w:val="left"/>
      <w:pPr>
        <w:ind w:left="5728" w:hanging="708"/>
      </w:pPr>
      <w:rPr>
        <w:rFonts w:hint="default"/>
        <w:lang w:val="pt-PT" w:eastAsia="en-US" w:bidi="ar-SA"/>
      </w:rPr>
    </w:lvl>
    <w:lvl w:ilvl="7">
      <w:start w:val="0"/>
      <w:numFmt w:val="bullet"/>
      <w:lvlText w:val="•"/>
      <w:lvlJc w:val="left"/>
      <w:pPr>
        <w:ind w:left="6706" w:hanging="708"/>
      </w:pPr>
      <w:rPr>
        <w:rFonts w:hint="default"/>
        <w:lang w:val="pt-PT" w:eastAsia="en-US" w:bidi="ar-SA"/>
      </w:rPr>
    </w:lvl>
    <w:lvl w:ilvl="8">
      <w:start w:val="0"/>
      <w:numFmt w:val="bullet"/>
      <w:lvlText w:val="•"/>
      <w:lvlJc w:val="left"/>
      <w:pPr>
        <w:ind w:left="7683" w:hanging="708"/>
      </w:pPr>
      <w:rPr>
        <w:rFonts w:hint="default"/>
        <w:lang w:val="pt-PT" w:eastAsia="en-US" w:bidi="ar-SA"/>
      </w:rPr>
    </w:lvl>
  </w:abstractNum>
  <w:abstractNum w:abstractNumId="10">
    <w:multiLevelType w:val="hybridMultilevel"/>
    <w:lvl w:ilvl="0">
      <w:start w:val="7"/>
      <w:numFmt w:val="decimal"/>
      <w:lvlText w:val="%1"/>
      <w:lvlJc w:val="left"/>
      <w:pPr>
        <w:ind w:left="850" w:hanging="708"/>
        <w:jc w:val="left"/>
      </w:pPr>
      <w:rPr>
        <w:rFonts w:hint="default"/>
        <w:lang w:val="pt-PT" w:eastAsia="en-US" w:bidi="ar-SA"/>
      </w:rPr>
    </w:lvl>
    <w:lvl w:ilvl="1">
      <w:start w:val="5"/>
      <w:numFmt w:val="decimal"/>
      <w:lvlText w:val="%1.%2"/>
      <w:lvlJc w:val="left"/>
      <w:pPr>
        <w:ind w:left="850" w:hanging="708"/>
        <w:jc w:val="left"/>
      </w:pPr>
      <w:rPr>
        <w:rFonts w:hint="default"/>
        <w:lang w:val="pt-PT" w:eastAsia="en-US" w:bidi="ar-SA"/>
      </w:rPr>
    </w:lvl>
    <w:lvl w:ilvl="2">
      <w:start w:val="1"/>
      <w:numFmt w:val="decimal"/>
      <w:lvlText w:val="%1.%2.%3"/>
      <w:lvlJc w:val="left"/>
      <w:pPr>
        <w:ind w:left="850" w:hanging="708"/>
        <w:jc w:val="left"/>
      </w:pPr>
      <w:rPr>
        <w:rFonts w:hint="default" w:ascii="Arial" w:hAnsi="Arial" w:eastAsia="Arial" w:cs="Arial"/>
        <w:b/>
        <w:bCs/>
        <w:i w:val="0"/>
        <w:iCs w:val="0"/>
        <w:spacing w:val="-1"/>
        <w:w w:val="100"/>
        <w:sz w:val="20"/>
        <w:szCs w:val="20"/>
        <w:lang w:val="pt-PT" w:eastAsia="en-US" w:bidi="ar-SA"/>
      </w:rPr>
    </w:lvl>
    <w:lvl w:ilvl="3">
      <w:start w:val="0"/>
      <w:numFmt w:val="bullet"/>
      <w:lvlText w:val="•"/>
      <w:lvlJc w:val="left"/>
      <w:pPr>
        <w:ind w:left="3479" w:hanging="708"/>
      </w:pPr>
      <w:rPr>
        <w:rFonts w:hint="default"/>
        <w:lang w:val="pt-PT" w:eastAsia="en-US" w:bidi="ar-SA"/>
      </w:rPr>
    </w:lvl>
    <w:lvl w:ilvl="4">
      <w:start w:val="0"/>
      <w:numFmt w:val="bullet"/>
      <w:lvlText w:val="•"/>
      <w:lvlJc w:val="left"/>
      <w:pPr>
        <w:ind w:left="4359" w:hanging="708"/>
      </w:pPr>
      <w:rPr>
        <w:rFonts w:hint="default"/>
        <w:lang w:val="pt-PT" w:eastAsia="en-US" w:bidi="ar-SA"/>
      </w:rPr>
    </w:lvl>
    <w:lvl w:ilvl="5">
      <w:start w:val="0"/>
      <w:numFmt w:val="bullet"/>
      <w:lvlText w:val="•"/>
      <w:lvlJc w:val="left"/>
      <w:pPr>
        <w:ind w:left="5239" w:hanging="708"/>
      </w:pPr>
      <w:rPr>
        <w:rFonts w:hint="default"/>
        <w:lang w:val="pt-PT" w:eastAsia="en-US" w:bidi="ar-SA"/>
      </w:rPr>
    </w:lvl>
    <w:lvl w:ilvl="6">
      <w:start w:val="0"/>
      <w:numFmt w:val="bullet"/>
      <w:lvlText w:val="•"/>
      <w:lvlJc w:val="left"/>
      <w:pPr>
        <w:ind w:left="6119" w:hanging="708"/>
      </w:pPr>
      <w:rPr>
        <w:rFonts w:hint="default"/>
        <w:lang w:val="pt-PT" w:eastAsia="en-US" w:bidi="ar-SA"/>
      </w:rPr>
    </w:lvl>
    <w:lvl w:ilvl="7">
      <w:start w:val="0"/>
      <w:numFmt w:val="bullet"/>
      <w:lvlText w:val="•"/>
      <w:lvlJc w:val="left"/>
      <w:pPr>
        <w:ind w:left="6999" w:hanging="708"/>
      </w:pPr>
      <w:rPr>
        <w:rFonts w:hint="default"/>
        <w:lang w:val="pt-PT" w:eastAsia="en-US" w:bidi="ar-SA"/>
      </w:rPr>
    </w:lvl>
    <w:lvl w:ilvl="8">
      <w:start w:val="0"/>
      <w:numFmt w:val="bullet"/>
      <w:lvlText w:val="•"/>
      <w:lvlJc w:val="left"/>
      <w:pPr>
        <w:ind w:left="7879" w:hanging="708"/>
      </w:pPr>
      <w:rPr>
        <w:rFonts w:hint="default"/>
        <w:lang w:val="pt-PT" w:eastAsia="en-US" w:bidi="ar-SA"/>
      </w:rPr>
    </w:lvl>
  </w:abstractNum>
  <w:abstractNum w:abstractNumId="9">
    <w:multiLevelType w:val="hybridMultilevel"/>
    <w:lvl w:ilvl="0">
      <w:start w:val="7"/>
      <w:numFmt w:val="decimal"/>
      <w:lvlText w:val="%1"/>
      <w:lvlJc w:val="left"/>
      <w:pPr>
        <w:ind w:left="142" w:hanging="708"/>
        <w:jc w:val="left"/>
      </w:pPr>
      <w:rPr>
        <w:rFonts w:hint="default"/>
        <w:lang w:val="pt-PT" w:eastAsia="en-US" w:bidi="ar-SA"/>
      </w:rPr>
    </w:lvl>
    <w:lvl w:ilvl="1">
      <w:start w:val="3"/>
      <w:numFmt w:val="decimal"/>
      <w:lvlText w:val="%1.%2"/>
      <w:lvlJc w:val="left"/>
      <w:pPr>
        <w:ind w:left="142" w:hanging="708"/>
        <w:jc w:val="left"/>
      </w:pPr>
      <w:rPr>
        <w:rFonts w:hint="default"/>
        <w:lang w:val="pt-PT" w:eastAsia="en-US" w:bidi="ar-SA"/>
      </w:rPr>
    </w:lvl>
    <w:lvl w:ilvl="2">
      <w:start w:val="1"/>
      <w:numFmt w:val="decimal"/>
      <w:lvlText w:val="%1.%2.%3"/>
      <w:lvlJc w:val="left"/>
      <w:pPr>
        <w:ind w:left="142" w:hanging="708"/>
        <w:jc w:val="left"/>
      </w:pPr>
      <w:rPr>
        <w:rFonts w:hint="default" w:ascii="Arial" w:hAnsi="Arial" w:eastAsia="Arial" w:cs="Arial"/>
        <w:b/>
        <w:bCs/>
        <w:i w:val="0"/>
        <w:iCs w:val="0"/>
        <w:spacing w:val="-1"/>
        <w:w w:val="100"/>
        <w:sz w:val="20"/>
        <w:szCs w:val="20"/>
        <w:lang w:val="pt-PT" w:eastAsia="en-US" w:bidi="ar-SA"/>
      </w:rPr>
    </w:lvl>
    <w:lvl w:ilvl="3">
      <w:start w:val="0"/>
      <w:numFmt w:val="bullet"/>
      <w:lvlText w:val="•"/>
      <w:lvlJc w:val="left"/>
      <w:pPr>
        <w:ind w:left="2989" w:hanging="708"/>
      </w:pPr>
      <w:rPr>
        <w:rFonts w:hint="default"/>
        <w:lang w:val="pt-PT" w:eastAsia="en-US" w:bidi="ar-SA"/>
      </w:rPr>
    </w:lvl>
    <w:lvl w:ilvl="4">
      <w:start w:val="0"/>
      <w:numFmt w:val="bullet"/>
      <w:lvlText w:val="•"/>
      <w:lvlJc w:val="left"/>
      <w:pPr>
        <w:ind w:left="3939" w:hanging="708"/>
      </w:pPr>
      <w:rPr>
        <w:rFonts w:hint="default"/>
        <w:lang w:val="pt-PT" w:eastAsia="en-US" w:bidi="ar-SA"/>
      </w:rPr>
    </w:lvl>
    <w:lvl w:ilvl="5">
      <w:start w:val="0"/>
      <w:numFmt w:val="bullet"/>
      <w:lvlText w:val="•"/>
      <w:lvlJc w:val="left"/>
      <w:pPr>
        <w:ind w:left="4889" w:hanging="708"/>
      </w:pPr>
      <w:rPr>
        <w:rFonts w:hint="default"/>
        <w:lang w:val="pt-PT" w:eastAsia="en-US" w:bidi="ar-SA"/>
      </w:rPr>
    </w:lvl>
    <w:lvl w:ilvl="6">
      <w:start w:val="0"/>
      <w:numFmt w:val="bullet"/>
      <w:lvlText w:val="•"/>
      <w:lvlJc w:val="left"/>
      <w:pPr>
        <w:ind w:left="5839" w:hanging="708"/>
      </w:pPr>
      <w:rPr>
        <w:rFonts w:hint="default"/>
        <w:lang w:val="pt-PT" w:eastAsia="en-US" w:bidi="ar-SA"/>
      </w:rPr>
    </w:lvl>
    <w:lvl w:ilvl="7">
      <w:start w:val="0"/>
      <w:numFmt w:val="bullet"/>
      <w:lvlText w:val="•"/>
      <w:lvlJc w:val="left"/>
      <w:pPr>
        <w:ind w:left="6789" w:hanging="708"/>
      </w:pPr>
      <w:rPr>
        <w:rFonts w:hint="default"/>
        <w:lang w:val="pt-PT" w:eastAsia="en-US" w:bidi="ar-SA"/>
      </w:rPr>
    </w:lvl>
    <w:lvl w:ilvl="8">
      <w:start w:val="0"/>
      <w:numFmt w:val="bullet"/>
      <w:lvlText w:val="•"/>
      <w:lvlJc w:val="left"/>
      <w:pPr>
        <w:ind w:left="7739" w:hanging="708"/>
      </w:pPr>
      <w:rPr>
        <w:rFonts w:hint="default"/>
        <w:lang w:val="pt-PT" w:eastAsia="en-US" w:bidi="ar-SA"/>
      </w:rPr>
    </w:lvl>
  </w:abstractNum>
  <w:abstractNum w:abstractNumId="8">
    <w:multiLevelType w:val="hybridMultilevel"/>
    <w:lvl w:ilvl="0">
      <w:start w:val="6"/>
      <w:numFmt w:val="decimal"/>
      <w:lvlText w:val="%1"/>
      <w:lvlJc w:val="left"/>
      <w:pPr>
        <w:ind w:left="142" w:hanging="708"/>
        <w:jc w:val="left"/>
      </w:pPr>
      <w:rPr>
        <w:rFonts w:hint="default"/>
        <w:lang w:val="pt-PT" w:eastAsia="en-US" w:bidi="ar-SA"/>
      </w:rPr>
    </w:lvl>
    <w:lvl w:ilvl="1">
      <w:start w:val="20"/>
      <w:numFmt w:val="decimal"/>
      <w:lvlText w:val="%1.%2"/>
      <w:lvlJc w:val="left"/>
      <w:pPr>
        <w:ind w:left="142" w:hanging="708"/>
        <w:jc w:val="left"/>
      </w:pPr>
      <w:rPr>
        <w:rFonts w:hint="default"/>
        <w:lang w:val="pt-PT" w:eastAsia="en-US" w:bidi="ar-SA"/>
      </w:rPr>
    </w:lvl>
    <w:lvl w:ilvl="2">
      <w:start w:val="1"/>
      <w:numFmt w:val="decimal"/>
      <w:lvlText w:val="%1.%2.%3"/>
      <w:lvlJc w:val="left"/>
      <w:pPr>
        <w:ind w:left="142" w:hanging="708"/>
        <w:jc w:val="left"/>
      </w:pPr>
      <w:rPr>
        <w:rFonts w:hint="default" w:ascii="Arial" w:hAnsi="Arial" w:eastAsia="Arial" w:cs="Arial"/>
        <w:b/>
        <w:bCs/>
        <w:i w:val="0"/>
        <w:iCs w:val="0"/>
        <w:spacing w:val="-1"/>
        <w:w w:val="100"/>
        <w:sz w:val="20"/>
        <w:szCs w:val="20"/>
        <w:lang w:val="pt-PT" w:eastAsia="en-US" w:bidi="ar-SA"/>
      </w:rPr>
    </w:lvl>
    <w:lvl w:ilvl="3">
      <w:start w:val="1"/>
      <w:numFmt w:val="decimal"/>
      <w:lvlText w:val="%1.%2.%3.%4"/>
      <w:lvlJc w:val="left"/>
      <w:pPr>
        <w:ind w:left="142" w:hanging="1416"/>
        <w:jc w:val="left"/>
      </w:pPr>
      <w:rPr>
        <w:rFonts w:hint="default" w:ascii="Arial" w:hAnsi="Arial" w:eastAsia="Arial" w:cs="Arial"/>
        <w:b/>
        <w:bCs/>
        <w:i w:val="0"/>
        <w:iCs w:val="0"/>
        <w:spacing w:val="-1"/>
        <w:w w:val="100"/>
        <w:sz w:val="20"/>
        <w:szCs w:val="20"/>
        <w:lang w:val="pt-PT" w:eastAsia="en-US" w:bidi="ar-SA"/>
      </w:rPr>
    </w:lvl>
    <w:lvl w:ilvl="4">
      <w:start w:val="0"/>
      <w:numFmt w:val="bullet"/>
      <w:lvlText w:val="•"/>
      <w:lvlJc w:val="left"/>
      <w:pPr>
        <w:ind w:left="3939" w:hanging="1416"/>
      </w:pPr>
      <w:rPr>
        <w:rFonts w:hint="default"/>
        <w:lang w:val="pt-PT" w:eastAsia="en-US" w:bidi="ar-SA"/>
      </w:rPr>
    </w:lvl>
    <w:lvl w:ilvl="5">
      <w:start w:val="0"/>
      <w:numFmt w:val="bullet"/>
      <w:lvlText w:val="•"/>
      <w:lvlJc w:val="left"/>
      <w:pPr>
        <w:ind w:left="4889" w:hanging="1416"/>
      </w:pPr>
      <w:rPr>
        <w:rFonts w:hint="default"/>
        <w:lang w:val="pt-PT" w:eastAsia="en-US" w:bidi="ar-SA"/>
      </w:rPr>
    </w:lvl>
    <w:lvl w:ilvl="6">
      <w:start w:val="0"/>
      <w:numFmt w:val="bullet"/>
      <w:lvlText w:val="•"/>
      <w:lvlJc w:val="left"/>
      <w:pPr>
        <w:ind w:left="5839" w:hanging="1416"/>
      </w:pPr>
      <w:rPr>
        <w:rFonts w:hint="default"/>
        <w:lang w:val="pt-PT" w:eastAsia="en-US" w:bidi="ar-SA"/>
      </w:rPr>
    </w:lvl>
    <w:lvl w:ilvl="7">
      <w:start w:val="0"/>
      <w:numFmt w:val="bullet"/>
      <w:lvlText w:val="•"/>
      <w:lvlJc w:val="left"/>
      <w:pPr>
        <w:ind w:left="6789" w:hanging="1416"/>
      </w:pPr>
      <w:rPr>
        <w:rFonts w:hint="default"/>
        <w:lang w:val="pt-PT" w:eastAsia="en-US" w:bidi="ar-SA"/>
      </w:rPr>
    </w:lvl>
    <w:lvl w:ilvl="8">
      <w:start w:val="0"/>
      <w:numFmt w:val="bullet"/>
      <w:lvlText w:val="•"/>
      <w:lvlJc w:val="left"/>
      <w:pPr>
        <w:ind w:left="7739" w:hanging="1416"/>
      </w:pPr>
      <w:rPr>
        <w:rFonts w:hint="default"/>
        <w:lang w:val="pt-PT" w:eastAsia="en-US" w:bidi="ar-SA"/>
      </w:rPr>
    </w:lvl>
  </w:abstractNum>
  <w:abstractNum w:abstractNumId="7">
    <w:multiLevelType w:val="hybridMultilevel"/>
    <w:lvl w:ilvl="0">
      <w:start w:val="6"/>
      <w:numFmt w:val="decimal"/>
      <w:lvlText w:val="%1"/>
      <w:lvlJc w:val="left"/>
      <w:pPr>
        <w:ind w:left="142" w:hanging="708"/>
        <w:jc w:val="left"/>
      </w:pPr>
      <w:rPr>
        <w:rFonts w:hint="default"/>
        <w:lang w:val="pt-PT" w:eastAsia="en-US" w:bidi="ar-SA"/>
      </w:rPr>
    </w:lvl>
    <w:lvl w:ilvl="1">
      <w:start w:val="15"/>
      <w:numFmt w:val="decimal"/>
      <w:lvlText w:val="%1.%2"/>
      <w:lvlJc w:val="left"/>
      <w:pPr>
        <w:ind w:left="142" w:hanging="708"/>
        <w:jc w:val="left"/>
      </w:pPr>
      <w:rPr>
        <w:rFonts w:hint="default"/>
        <w:lang w:val="pt-PT" w:eastAsia="en-US" w:bidi="ar-SA"/>
      </w:rPr>
    </w:lvl>
    <w:lvl w:ilvl="2">
      <w:start w:val="1"/>
      <w:numFmt w:val="decimal"/>
      <w:lvlText w:val="%1.%2.%3"/>
      <w:lvlJc w:val="left"/>
      <w:pPr>
        <w:ind w:left="142" w:hanging="708"/>
        <w:jc w:val="left"/>
      </w:pPr>
      <w:rPr>
        <w:rFonts w:hint="default" w:ascii="Arial" w:hAnsi="Arial" w:eastAsia="Arial" w:cs="Arial"/>
        <w:b/>
        <w:bCs/>
        <w:i w:val="0"/>
        <w:iCs w:val="0"/>
        <w:spacing w:val="-1"/>
        <w:w w:val="100"/>
        <w:sz w:val="20"/>
        <w:szCs w:val="20"/>
        <w:lang w:val="pt-PT" w:eastAsia="en-US" w:bidi="ar-SA"/>
      </w:rPr>
    </w:lvl>
    <w:lvl w:ilvl="3">
      <w:start w:val="0"/>
      <w:numFmt w:val="bullet"/>
      <w:lvlText w:val="•"/>
      <w:lvlJc w:val="left"/>
      <w:pPr>
        <w:ind w:left="2989" w:hanging="708"/>
      </w:pPr>
      <w:rPr>
        <w:rFonts w:hint="default"/>
        <w:lang w:val="pt-PT" w:eastAsia="en-US" w:bidi="ar-SA"/>
      </w:rPr>
    </w:lvl>
    <w:lvl w:ilvl="4">
      <w:start w:val="0"/>
      <w:numFmt w:val="bullet"/>
      <w:lvlText w:val="•"/>
      <w:lvlJc w:val="left"/>
      <w:pPr>
        <w:ind w:left="3939" w:hanging="708"/>
      </w:pPr>
      <w:rPr>
        <w:rFonts w:hint="default"/>
        <w:lang w:val="pt-PT" w:eastAsia="en-US" w:bidi="ar-SA"/>
      </w:rPr>
    </w:lvl>
    <w:lvl w:ilvl="5">
      <w:start w:val="0"/>
      <w:numFmt w:val="bullet"/>
      <w:lvlText w:val="•"/>
      <w:lvlJc w:val="left"/>
      <w:pPr>
        <w:ind w:left="4889" w:hanging="708"/>
      </w:pPr>
      <w:rPr>
        <w:rFonts w:hint="default"/>
        <w:lang w:val="pt-PT" w:eastAsia="en-US" w:bidi="ar-SA"/>
      </w:rPr>
    </w:lvl>
    <w:lvl w:ilvl="6">
      <w:start w:val="0"/>
      <w:numFmt w:val="bullet"/>
      <w:lvlText w:val="•"/>
      <w:lvlJc w:val="left"/>
      <w:pPr>
        <w:ind w:left="5839" w:hanging="708"/>
      </w:pPr>
      <w:rPr>
        <w:rFonts w:hint="default"/>
        <w:lang w:val="pt-PT" w:eastAsia="en-US" w:bidi="ar-SA"/>
      </w:rPr>
    </w:lvl>
    <w:lvl w:ilvl="7">
      <w:start w:val="0"/>
      <w:numFmt w:val="bullet"/>
      <w:lvlText w:val="•"/>
      <w:lvlJc w:val="left"/>
      <w:pPr>
        <w:ind w:left="6789" w:hanging="708"/>
      </w:pPr>
      <w:rPr>
        <w:rFonts w:hint="default"/>
        <w:lang w:val="pt-PT" w:eastAsia="en-US" w:bidi="ar-SA"/>
      </w:rPr>
    </w:lvl>
    <w:lvl w:ilvl="8">
      <w:start w:val="0"/>
      <w:numFmt w:val="bullet"/>
      <w:lvlText w:val="•"/>
      <w:lvlJc w:val="left"/>
      <w:pPr>
        <w:ind w:left="7739" w:hanging="708"/>
      </w:pPr>
      <w:rPr>
        <w:rFonts w:hint="default"/>
        <w:lang w:val="pt-PT" w:eastAsia="en-US" w:bidi="ar-SA"/>
      </w:rPr>
    </w:lvl>
  </w:abstractNum>
  <w:abstractNum w:abstractNumId="6">
    <w:multiLevelType w:val="hybridMultilevel"/>
    <w:lvl w:ilvl="0">
      <w:start w:val="6"/>
      <w:numFmt w:val="decimal"/>
      <w:lvlText w:val="%1"/>
      <w:lvlJc w:val="left"/>
      <w:pPr>
        <w:ind w:left="142" w:hanging="708"/>
        <w:jc w:val="left"/>
      </w:pPr>
      <w:rPr>
        <w:rFonts w:hint="default"/>
        <w:lang w:val="pt-PT" w:eastAsia="en-US" w:bidi="ar-SA"/>
      </w:rPr>
    </w:lvl>
    <w:lvl w:ilvl="1">
      <w:start w:val="13"/>
      <w:numFmt w:val="decimal"/>
      <w:lvlText w:val="%1.%2"/>
      <w:lvlJc w:val="left"/>
      <w:pPr>
        <w:ind w:left="142" w:hanging="708"/>
        <w:jc w:val="left"/>
      </w:pPr>
      <w:rPr>
        <w:rFonts w:hint="default"/>
        <w:lang w:val="pt-PT" w:eastAsia="en-US" w:bidi="ar-SA"/>
      </w:rPr>
    </w:lvl>
    <w:lvl w:ilvl="2">
      <w:start w:val="1"/>
      <w:numFmt w:val="decimal"/>
      <w:lvlText w:val="%1.%2.%3"/>
      <w:lvlJc w:val="left"/>
      <w:pPr>
        <w:ind w:left="142" w:hanging="708"/>
        <w:jc w:val="left"/>
      </w:pPr>
      <w:rPr>
        <w:rFonts w:hint="default" w:ascii="Arial" w:hAnsi="Arial" w:eastAsia="Arial" w:cs="Arial"/>
        <w:b/>
        <w:bCs/>
        <w:i w:val="0"/>
        <w:iCs w:val="0"/>
        <w:spacing w:val="-1"/>
        <w:w w:val="100"/>
        <w:sz w:val="20"/>
        <w:szCs w:val="20"/>
        <w:lang w:val="pt-PT" w:eastAsia="en-US" w:bidi="ar-SA"/>
      </w:rPr>
    </w:lvl>
    <w:lvl w:ilvl="3">
      <w:start w:val="0"/>
      <w:numFmt w:val="bullet"/>
      <w:lvlText w:val="•"/>
      <w:lvlJc w:val="left"/>
      <w:pPr>
        <w:ind w:left="2989" w:hanging="708"/>
      </w:pPr>
      <w:rPr>
        <w:rFonts w:hint="default"/>
        <w:lang w:val="pt-PT" w:eastAsia="en-US" w:bidi="ar-SA"/>
      </w:rPr>
    </w:lvl>
    <w:lvl w:ilvl="4">
      <w:start w:val="0"/>
      <w:numFmt w:val="bullet"/>
      <w:lvlText w:val="•"/>
      <w:lvlJc w:val="left"/>
      <w:pPr>
        <w:ind w:left="3939" w:hanging="708"/>
      </w:pPr>
      <w:rPr>
        <w:rFonts w:hint="default"/>
        <w:lang w:val="pt-PT" w:eastAsia="en-US" w:bidi="ar-SA"/>
      </w:rPr>
    </w:lvl>
    <w:lvl w:ilvl="5">
      <w:start w:val="0"/>
      <w:numFmt w:val="bullet"/>
      <w:lvlText w:val="•"/>
      <w:lvlJc w:val="left"/>
      <w:pPr>
        <w:ind w:left="4889" w:hanging="708"/>
      </w:pPr>
      <w:rPr>
        <w:rFonts w:hint="default"/>
        <w:lang w:val="pt-PT" w:eastAsia="en-US" w:bidi="ar-SA"/>
      </w:rPr>
    </w:lvl>
    <w:lvl w:ilvl="6">
      <w:start w:val="0"/>
      <w:numFmt w:val="bullet"/>
      <w:lvlText w:val="•"/>
      <w:lvlJc w:val="left"/>
      <w:pPr>
        <w:ind w:left="5839" w:hanging="708"/>
      </w:pPr>
      <w:rPr>
        <w:rFonts w:hint="default"/>
        <w:lang w:val="pt-PT" w:eastAsia="en-US" w:bidi="ar-SA"/>
      </w:rPr>
    </w:lvl>
    <w:lvl w:ilvl="7">
      <w:start w:val="0"/>
      <w:numFmt w:val="bullet"/>
      <w:lvlText w:val="•"/>
      <w:lvlJc w:val="left"/>
      <w:pPr>
        <w:ind w:left="6789" w:hanging="708"/>
      </w:pPr>
      <w:rPr>
        <w:rFonts w:hint="default"/>
        <w:lang w:val="pt-PT" w:eastAsia="en-US" w:bidi="ar-SA"/>
      </w:rPr>
    </w:lvl>
    <w:lvl w:ilvl="8">
      <w:start w:val="0"/>
      <w:numFmt w:val="bullet"/>
      <w:lvlText w:val="•"/>
      <w:lvlJc w:val="left"/>
      <w:pPr>
        <w:ind w:left="7739" w:hanging="708"/>
      </w:pPr>
      <w:rPr>
        <w:rFonts w:hint="default"/>
        <w:lang w:val="pt-PT" w:eastAsia="en-US" w:bidi="ar-SA"/>
      </w:rPr>
    </w:lvl>
  </w:abstractNum>
  <w:abstractNum w:abstractNumId="5">
    <w:multiLevelType w:val="hybridMultilevel"/>
    <w:lvl w:ilvl="0">
      <w:start w:val="6"/>
      <w:numFmt w:val="decimal"/>
      <w:lvlText w:val="%1"/>
      <w:lvlJc w:val="left"/>
      <w:pPr>
        <w:ind w:left="849" w:hanging="708"/>
        <w:jc w:val="left"/>
      </w:pPr>
      <w:rPr>
        <w:rFonts w:hint="default"/>
        <w:lang w:val="pt-PT" w:eastAsia="en-US" w:bidi="ar-SA"/>
      </w:rPr>
    </w:lvl>
    <w:lvl w:ilvl="1">
      <w:start w:val="3"/>
      <w:numFmt w:val="decimal"/>
      <w:lvlText w:val="%1.%2"/>
      <w:lvlJc w:val="left"/>
      <w:pPr>
        <w:ind w:left="849" w:hanging="708"/>
        <w:jc w:val="left"/>
      </w:pPr>
      <w:rPr>
        <w:rFonts w:hint="default"/>
        <w:lang w:val="pt-PT" w:eastAsia="en-US" w:bidi="ar-SA"/>
      </w:rPr>
    </w:lvl>
    <w:lvl w:ilvl="2">
      <w:start w:val="1"/>
      <w:numFmt w:val="decimal"/>
      <w:lvlText w:val="%1.%2.%3"/>
      <w:lvlJc w:val="left"/>
      <w:pPr>
        <w:ind w:left="849" w:hanging="708"/>
        <w:jc w:val="left"/>
      </w:pPr>
      <w:rPr>
        <w:rFonts w:hint="default" w:ascii="Arial" w:hAnsi="Arial" w:eastAsia="Arial" w:cs="Arial"/>
        <w:b/>
        <w:bCs/>
        <w:i w:val="0"/>
        <w:iCs w:val="0"/>
        <w:spacing w:val="-1"/>
        <w:w w:val="100"/>
        <w:sz w:val="20"/>
        <w:szCs w:val="20"/>
        <w:lang w:val="pt-PT" w:eastAsia="en-US" w:bidi="ar-SA"/>
      </w:rPr>
    </w:lvl>
    <w:lvl w:ilvl="3">
      <w:start w:val="0"/>
      <w:numFmt w:val="bullet"/>
      <w:lvlText w:val="•"/>
      <w:lvlJc w:val="left"/>
      <w:pPr>
        <w:ind w:left="3479" w:hanging="708"/>
      </w:pPr>
      <w:rPr>
        <w:rFonts w:hint="default"/>
        <w:lang w:val="pt-PT" w:eastAsia="en-US" w:bidi="ar-SA"/>
      </w:rPr>
    </w:lvl>
    <w:lvl w:ilvl="4">
      <w:start w:val="0"/>
      <w:numFmt w:val="bullet"/>
      <w:lvlText w:val="•"/>
      <w:lvlJc w:val="left"/>
      <w:pPr>
        <w:ind w:left="4359" w:hanging="708"/>
      </w:pPr>
      <w:rPr>
        <w:rFonts w:hint="default"/>
        <w:lang w:val="pt-PT" w:eastAsia="en-US" w:bidi="ar-SA"/>
      </w:rPr>
    </w:lvl>
    <w:lvl w:ilvl="5">
      <w:start w:val="0"/>
      <w:numFmt w:val="bullet"/>
      <w:lvlText w:val="•"/>
      <w:lvlJc w:val="left"/>
      <w:pPr>
        <w:ind w:left="5239" w:hanging="708"/>
      </w:pPr>
      <w:rPr>
        <w:rFonts w:hint="default"/>
        <w:lang w:val="pt-PT" w:eastAsia="en-US" w:bidi="ar-SA"/>
      </w:rPr>
    </w:lvl>
    <w:lvl w:ilvl="6">
      <w:start w:val="0"/>
      <w:numFmt w:val="bullet"/>
      <w:lvlText w:val="•"/>
      <w:lvlJc w:val="left"/>
      <w:pPr>
        <w:ind w:left="6119" w:hanging="708"/>
      </w:pPr>
      <w:rPr>
        <w:rFonts w:hint="default"/>
        <w:lang w:val="pt-PT" w:eastAsia="en-US" w:bidi="ar-SA"/>
      </w:rPr>
    </w:lvl>
    <w:lvl w:ilvl="7">
      <w:start w:val="0"/>
      <w:numFmt w:val="bullet"/>
      <w:lvlText w:val="•"/>
      <w:lvlJc w:val="left"/>
      <w:pPr>
        <w:ind w:left="6999" w:hanging="708"/>
      </w:pPr>
      <w:rPr>
        <w:rFonts w:hint="default"/>
        <w:lang w:val="pt-PT" w:eastAsia="en-US" w:bidi="ar-SA"/>
      </w:rPr>
    </w:lvl>
    <w:lvl w:ilvl="8">
      <w:start w:val="0"/>
      <w:numFmt w:val="bullet"/>
      <w:lvlText w:val="•"/>
      <w:lvlJc w:val="left"/>
      <w:pPr>
        <w:ind w:left="7879" w:hanging="708"/>
      </w:pPr>
      <w:rPr>
        <w:rFonts w:hint="default"/>
        <w:lang w:val="pt-PT" w:eastAsia="en-US" w:bidi="ar-SA"/>
      </w:rPr>
    </w:lvl>
  </w:abstractNum>
  <w:abstractNum w:abstractNumId="4">
    <w:multiLevelType w:val="hybridMultilevel"/>
    <w:lvl w:ilvl="0">
      <w:start w:val="5"/>
      <w:numFmt w:val="decimal"/>
      <w:lvlText w:val="%1"/>
      <w:lvlJc w:val="left"/>
      <w:pPr>
        <w:ind w:left="862" w:hanging="720"/>
        <w:jc w:val="left"/>
      </w:pPr>
      <w:rPr>
        <w:rFonts w:hint="default"/>
        <w:lang w:val="pt-PT" w:eastAsia="en-US" w:bidi="ar-SA"/>
      </w:rPr>
    </w:lvl>
    <w:lvl w:ilvl="1">
      <w:start w:val="1"/>
      <w:numFmt w:val="decimal"/>
      <w:lvlText w:val="%1.%2"/>
      <w:lvlJc w:val="left"/>
      <w:pPr>
        <w:ind w:left="862" w:hanging="720"/>
        <w:jc w:val="left"/>
      </w:pPr>
      <w:rPr>
        <w:rFonts w:hint="default"/>
        <w:lang w:val="pt-PT" w:eastAsia="en-US" w:bidi="ar-SA"/>
      </w:rPr>
    </w:lvl>
    <w:lvl w:ilvl="2">
      <w:start w:val="1"/>
      <w:numFmt w:val="decimal"/>
      <w:lvlText w:val="%1.%2.%3"/>
      <w:lvlJc w:val="left"/>
      <w:pPr>
        <w:ind w:left="862" w:hanging="720"/>
        <w:jc w:val="left"/>
      </w:pPr>
      <w:rPr>
        <w:rFonts w:hint="default" w:ascii="Arial" w:hAnsi="Arial" w:eastAsia="Arial" w:cs="Arial"/>
        <w:b/>
        <w:bCs/>
        <w:i w:val="0"/>
        <w:iCs w:val="0"/>
        <w:spacing w:val="-1"/>
        <w:w w:val="100"/>
        <w:sz w:val="20"/>
        <w:szCs w:val="20"/>
        <w:lang w:val="pt-PT" w:eastAsia="en-US" w:bidi="ar-SA"/>
      </w:rPr>
    </w:lvl>
    <w:lvl w:ilvl="3">
      <w:start w:val="0"/>
      <w:numFmt w:val="bullet"/>
      <w:lvlText w:val="•"/>
      <w:lvlJc w:val="left"/>
      <w:pPr>
        <w:ind w:left="3493" w:hanging="720"/>
      </w:pPr>
      <w:rPr>
        <w:rFonts w:hint="default"/>
        <w:lang w:val="pt-PT" w:eastAsia="en-US" w:bidi="ar-SA"/>
      </w:rPr>
    </w:lvl>
    <w:lvl w:ilvl="4">
      <w:start w:val="0"/>
      <w:numFmt w:val="bullet"/>
      <w:lvlText w:val="•"/>
      <w:lvlJc w:val="left"/>
      <w:pPr>
        <w:ind w:left="4371" w:hanging="720"/>
      </w:pPr>
      <w:rPr>
        <w:rFonts w:hint="default"/>
        <w:lang w:val="pt-PT" w:eastAsia="en-US" w:bidi="ar-SA"/>
      </w:rPr>
    </w:lvl>
    <w:lvl w:ilvl="5">
      <w:start w:val="0"/>
      <w:numFmt w:val="bullet"/>
      <w:lvlText w:val="•"/>
      <w:lvlJc w:val="left"/>
      <w:pPr>
        <w:ind w:left="5249" w:hanging="720"/>
      </w:pPr>
      <w:rPr>
        <w:rFonts w:hint="default"/>
        <w:lang w:val="pt-PT" w:eastAsia="en-US" w:bidi="ar-SA"/>
      </w:rPr>
    </w:lvl>
    <w:lvl w:ilvl="6">
      <w:start w:val="0"/>
      <w:numFmt w:val="bullet"/>
      <w:lvlText w:val="•"/>
      <w:lvlJc w:val="left"/>
      <w:pPr>
        <w:ind w:left="6127" w:hanging="720"/>
      </w:pPr>
      <w:rPr>
        <w:rFonts w:hint="default"/>
        <w:lang w:val="pt-PT" w:eastAsia="en-US" w:bidi="ar-SA"/>
      </w:rPr>
    </w:lvl>
    <w:lvl w:ilvl="7">
      <w:start w:val="0"/>
      <w:numFmt w:val="bullet"/>
      <w:lvlText w:val="•"/>
      <w:lvlJc w:val="left"/>
      <w:pPr>
        <w:ind w:left="7005" w:hanging="720"/>
      </w:pPr>
      <w:rPr>
        <w:rFonts w:hint="default"/>
        <w:lang w:val="pt-PT" w:eastAsia="en-US" w:bidi="ar-SA"/>
      </w:rPr>
    </w:lvl>
    <w:lvl w:ilvl="8">
      <w:start w:val="0"/>
      <w:numFmt w:val="bullet"/>
      <w:lvlText w:val="•"/>
      <w:lvlJc w:val="left"/>
      <w:pPr>
        <w:ind w:left="7883" w:hanging="720"/>
      </w:pPr>
      <w:rPr>
        <w:rFonts w:hint="default"/>
        <w:lang w:val="pt-PT" w:eastAsia="en-US" w:bidi="ar-SA"/>
      </w:rPr>
    </w:lvl>
  </w:abstractNum>
  <w:abstractNum w:abstractNumId="3">
    <w:multiLevelType w:val="hybridMultilevel"/>
    <w:lvl w:ilvl="0">
      <w:start w:val="4"/>
      <w:numFmt w:val="decimal"/>
      <w:lvlText w:val="%1"/>
      <w:lvlJc w:val="left"/>
      <w:pPr>
        <w:ind w:left="142" w:hanging="708"/>
        <w:jc w:val="left"/>
      </w:pPr>
      <w:rPr>
        <w:rFonts w:hint="default"/>
        <w:lang w:val="pt-PT" w:eastAsia="en-US" w:bidi="ar-SA"/>
      </w:rPr>
    </w:lvl>
    <w:lvl w:ilvl="1">
      <w:start w:val="6"/>
      <w:numFmt w:val="decimal"/>
      <w:lvlText w:val="%1.%2"/>
      <w:lvlJc w:val="left"/>
      <w:pPr>
        <w:ind w:left="142" w:hanging="708"/>
        <w:jc w:val="left"/>
      </w:pPr>
      <w:rPr>
        <w:rFonts w:hint="default"/>
        <w:lang w:val="pt-PT" w:eastAsia="en-US" w:bidi="ar-SA"/>
      </w:rPr>
    </w:lvl>
    <w:lvl w:ilvl="2">
      <w:start w:val="1"/>
      <w:numFmt w:val="decimal"/>
      <w:lvlText w:val="%1.%2.%3"/>
      <w:lvlJc w:val="left"/>
      <w:pPr>
        <w:ind w:left="142" w:hanging="708"/>
        <w:jc w:val="left"/>
      </w:pPr>
      <w:rPr>
        <w:rFonts w:hint="default" w:ascii="Arial" w:hAnsi="Arial" w:eastAsia="Arial" w:cs="Arial"/>
        <w:b/>
        <w:bCs/>
        <w:i w:val="0"/>
        <w:iCs w:val="0"/>
        <w:spacing w:val="-1"/>
        <w:w w:val="100"/>
        <w:sz w:val="20"/>
        <w:szCs w:val="20"/>
        <w:lang w:val="pt-PT" w:eastAsia="en-US" w:bidi="ar-SA"/>
      </w:rPr>
    </w:lvl>
    <w:lvl w:ilvl="3">
      <w:start w:val="0"/>
      <w:numFmt w:val="bullet"/>
      <w:lvlText w:val="•"/>
      <w:lvlJc w:val="left"/>
      <w:pPr>
        <w:ind w:left="2989" w:hanging="708"/>
      </w:pPr>
      <w:rPr>
        <w:rFonts w:hint="default"/>
        <w:lang w:val="pt-PT" w:eastAsia="en-US" w:bidi="ar-SA"/>
      </w:rPr>
    </w:lvl>
    <w:lvl w:ilvl="4">
      <w:start w:val="0"/>
      <w:numFmt w:val="bullet"/>
      <w:lvlText w:val="•"/>
      <w:lvlJc w:val="left"/>
      <w:pPr>
        <w:ind w:left="3939" w:hanging="708"/>
      </w:pPr>
      <w:rPr>
        <w:rFonts w:hint="default"/>
        <w:lang w:val="pt-PT" w:eastAsia="en-US" w:bidi="ar-SA"/>
      </w:rPr>
    </w:lvl>
    <w:lvl w:ilvl="5">
      <w:start w:val="0"/>
      <w:numFmt w:val="bullet"/>
      <w:lvlText w:val="•"/>
      <w:lvlJc w:val="left"/>
      <w:pPr>
        <w:ind w:left="4889" w:hanging="708"/>
      </w:pPr>
      <w:rPr>
        <w:rFonts w:hint="default"/>
        <w:lang w:val="pt-PT" w:eastAsia="en-US" w:bidi="ar-SA"/>
      </w:rPr>
    </w:lvl>
    <w:lvl w:ilvl="6">
      <w:start w:val="0"/>
      <w:numFmt w:val="bullet"/>
      <w:lvlText w:val="•"/>
      <w:lvlJc w:val="left"/>
      <w:pPr>
        <w:ind w:left="5839" w:hanging="708"/>
      </w:pPr>
      <w:rPr>
        <w:rFonts w:hint="default"/>
        <w:lang w:val="pt-PT" w:eastAsia="en-US" w:bidi="ar-SA"/>
      </w:rPr>
    </w:lvl>
    <w:lvl w:ilvl="7">
      <w:start w:val="0"/>
      <w:numFmt w:val="bullet"/>
      <w:lvlText w:val="•"/>
      <w:lvlJc w:val="left"/>
      <w:pPr>
        <w:ind w:left="6789" w:hanging="708"/>
      </w:pPr>
      <w:rPr>
        <w:rFonts w:hint="default"/>
        <w:lang w:val="pt-PT" w:eastAsia="en-US" w:bidi="ar-SA"/>
      </w:rPr>
    </w:lvl>
    <w:lvl w:ilvl="8">
      <w:start w:val="0"/>
      <w:numFmt w:val="bullet"/>
      <w:lvlText w:val="•"/>
      <w:lvlJc w:val="left"/>
      <w:pPr>
        <w:ind w:left="7739" w:hanging="708"/>
      </w:pPr>
      <w:rPr>
        <w:rFonts w:hint="default"/>
        <w:lang w:val="pt-PT" w:eastAsia="en-US" w:bidi="ar-SA"/>
      </w:rPr>
    </w:lvl>
  </w:abstractNum>
  <w:abstractNum w:abstractNumId="2">
    <w:multiLevelType w:val="hybridMultilevel"/>
    <w:lvl w:ilvl="0">
      <w:start w:val="4"/>
      <w:numFmt w:val="decimal"/>
      <w:lvlText w:val="%1"/>
      <w:lvlJc w:val="left"/>
      <w:pPr>
        <w:ind w:left="142" w:hanging="708"/>
        <w:jc w:val="left"/>
      </w:pPr>
      <w:rPr>
        <w:rFonts w:hint="default"/>
        <w:lang w:val="pt-PT" w:eastAsia="en-US" w:bidi="ar-SA"/>
      </w:rPr>
    </w:lvl>
    <w:lvl w:ilvl="1">
      <w:start w:val="3"/>
      <w:numFmt w:val="decimal"/>
      <w:lvlText w:val="%1.%2"/>
      <w:lvlJc w:val="left"/>
      <w:pPr>
        <w:ind w:left="142" w:hanging="708"/>
        <w:jc w:val="left"/>
      </w:pPr>
      <w:rPr>
        <w:rFonts w:hint="default"/>
        <w:lang w:val="pt-PT" w:eastAsia="en-US" w:bidi="ar-SA"/>
      </w:rPr>
    </w:lvl>
    <w:lvl w:ilvl="2">
      <w:start w:val="1"/>
      <w:numFmt w:val="decimal"/>
      <w:lvlText w:val="%1.%2.%3"/>
      <w:lvlJc w:val="left"/>
      <w:pPr>
        <w:ind w:left="142" w:hanging="708"/>
        <w:jc w:val="left"/>
      </w:pPr>
      <w:rPr>
        <w:rFonts w:hint="default" w:ascii="Arial" w:hAnsi="Arial" w:eastAsia="Arial" w:cs="Arial"/>
        <w:b/>
        <w:bCs/>
        <w:i w:val="0"/>
        <w:iCs w:val="0"/>
        <w:spacing w:val="-1"/>
        <w:w w:val="100"/>
        <w:sz w:val="20"/>
        <w:szCs w:val="20"/>
        <w:lang w:val="pt-PT" w:eastAsia="en-US" w:bidi="ar-SA"/>
      </w:rPr>
    </w:lvl>
    <w:lvl w:ilvl="3">
      <w:start w:val="0"/>
      <w:numFmt w:val="bullet"/>
      <w:lvlText w:val="•"/>
      <w:lvlJc w:val="left"/>
      <w:pPr>
        <w:ind w:left="2989" w:hanging="708"/>
      </w:pPr>
      <w:rPr>
        <w:rFonts w:hint="default"/>
        <w:lang w:val="pt-PT" w:eastAsia="en-US" w:bidi="ar-SA"/>
      </w:rPr>
    </w:lvl>
    <w:lvl w:ilvl="4">
      <w:start w:val="0"/>
      <w:numFmt w:val="bullet"/>
      <w:lvlText w:val="•"/>
      <w:lvlJc w:val="left"/>
      <w:pPr>
        <w:ind w:left="3939" w:hanging="708"/>
      </w:pPr>
      <w:rPr>
        <w:rFonts w:hint="default"/>
        <w:lang w:val="pt-PT" w:eastAsia="en-US" w:bidi="ar-SA"/>
      </w:rPr>
    </w:lvl>
    <w:lvl w:ilvl="5">
      <w:start w:val="0"/>
      <w:numFmt w:val="bullet"/>
      <w:lvlText w:val="•"/>
      <w:lvlJc w:val="left"/>
      <w:pPr>
        <w:ind w:left="4889" w:hanging="708"/>
      </w:pPr>
      <w:rPr>
        <w:rFonts w:hint="default"/>
        <w:lang w:val="pt-PT" w:eastAsia="en-US" w:bidi="ar-SA"/>
      </w:rPr>
    </w:lvl>
    <w:lvl w:ilvl="6">
      <w:start w:val="0"/>
      <w:numFmt w:val="bullet"/>
      <w:lvlText w:val="•"/>
      <w:lvlJc w:val="left"/>
      <w:pPr>
        <w:ind w:left="5839" w:hanging="708"/>
      </w:pPr>
      <w:rPr>
        <w:rFonts w:hint="default"/>
        <w:lang w:val="pt-PT" w:eastAsia="en-US" w:bidi="ar-SA"/>
      </w:rPr>
    </w:lvl>
    <w:lvl w:ilvl="7">
      <w:start w:val="0"/>
      <w:numFmt w:val="bullet"/>
      <w:lvlText w:val="•"/>
      <w:lvlJc w:val="left"/>
      <w:pPr>
        <w:ind w:left="6789" w:hanging="708"/>
      </w:pPr>
      <w:rPr>
        <w:rFonts w:hint="default"/>
        <w:lang w:val="pt-PT" w:eastAsia="en-US" w:bidi="ar-SA"/>
      </w:rPr>
    </w:lvl>
    <w:lvl w:ilvl="8">
      <w:start w:val="0"/>
      <w:numFmt w:val="bullet"/>
      <w:lvlText w:val="•"/>
      <w:lvlJc w:val="left"/>
      <w:pPr>
        <w:ind w:left="7739" w:hanging="708"/>
      </w:pPr>
      <w:rPr>
        <w:rFonts w:hint="default"/>
        <w:lang w:val="pt-PT" w:eastAsia="en-US" w:bidi="ar-SA"/>
      </w:rPr>
    </w:lvl>
  </w:abstractNum>
  <w:abstractNum w:abstractNumId="1">
    <w:multiLevelType w:val="hybridMultilevel"/>
    <w:lvl w:ilvl="0">
      <w:start w:val="3"/>
      <w:numFmt w:val="decimal"/>
      <w:lvlText w:val="%1"/>
      <w:lvlJc w:val="left"/>
      <w:pPr>
        <w:ind w:left="862" w:hanging="720"/>
        <w:jc w:val="left"/>
      </w:pPr>
      <w:rPr>
        <w:rFonts w:hint="default"/>
        <w:lang w:val="pt-PT" w:eastAsia="en-US" w:bidi="ar-SA"/>
      </w:rPr>
    </w:lvl>
    <w:lvl w:ilvl="1">
      <w:start w:val="5"/>
      <w:numFmt w:val="decimal"/>
      <w:lvlText w:val="%1.%2"/>
      <w:lvlJc w:val="left"/>
      <w:pPr>
        <w:ind w:left="862" w:hanging="720"/>
        <w:jc w:val="left"/>
      </w:pPr>
      <w:rPr>
        <w:rFonts w:hint="default"/>
        <w:lang w:val="pt-PT" w:eastAsia="en-US" w:bidi="ar-SA"/>
      </w:rPr>
    </w:lvl>
    <w:lvl w:ilvl="2">
      <w:start w:val="1"/>
      <w:numFmt w:val="decimal"/>
      <w:lvlText w:val="%1.%2.%3"/>
      <w:lvlJc w:val="left"/>
      <w:pPr>
        <w:ind w:left="862" w:hanging="720"/>
        <w:jc w:val="left"/>
      </w:pPr>
      <w:rPr>
        <w:rFonts w:hint="default" w:ascii="Arial" w:hAnsi="Arial" w:eastAsia="Arial" w:cs="Arial"/>
        <w:b/>
        <w:bCs/>
        <w:i w:val="0"/>
        <w:iCs w:val="0"/>
        <w:spacing w:val="-1"/>
        <w:w w:val="100"/>
        <w:sz w:val="20"/>
        <w:szCs w:val="20"/>
        <w:lang w:val="pt-PT" w:eastAsia="en-US" w:bidi="ar-SA"/>
      </w:rPr>
    </w:lvl>
    <w:lvl w:ilvl="3">
      <w:start w:val="0"/>
      <w:numFmt w:val="bullet"/>
      <w:lvlText w:val="•"/>
      <w:lvlJc w:val="left"/>
      <w:pPr>
        <w:ind w:left="3493" w:hanging="720"/>
      </w:pPr>
      <w:rPr>
        <w:rFonts w:hint="default"/>
        <w:lang w:val="pt-PT" w:eastAsia="en-US" w:bidi="ar-SA"/>
      </w:rPr>
    </w:lvl>
    <w:lvl w:ilvl="4">
      <w:start w:val="0"/>
      <w:numFmt w:val="bullet"/>
      <w:lvlText w:val="•"/>
      <w:lvlJc w:val="left"/>
      <w:pPr>
        <w:ind w:left="4371" w:hanging="720"/>
      </w:pPr>
      <w:rPr>
        <w:rFonts w:hint="default"/>
        <w:lang w:val="pt-PT" w:eastAsia="en-US" w:bidi="ar-SA"/>
      </w:rPr>
    </w:lvl>
    <w:lvl w:ilvl="5">
      <w:start w:val="0"/>
      <w:numFmt w:val="bullet"/>
      <w:lvlText w:val="•"/>
      <w:lvlJc w:val="left"/>
      <w:pPr>
        <w:ind w:left="5249" w:hanging="720"/>
      </w:pPr>
      <w:rPr>
        <w:rFonts w:hint="default"/>
        <w:lang w:val="pt-PT" w:eastAsia="en-US" w:bidi="ar-SA"/>
      </w:rPr>
    </w:lvl>
    <w:lvl w:ilvl="6">
      <w:start w:val="0"/>
      <w:numFmt w:val="bullet"/>
      <w:lvlText w:val="•"/>
      <w:lvlJc w:val="left"/>
      <w:pPr>
        <w:ind w:left="6127" w:hanging="720"/>
      </w:pPr>
      <w:rPr>
        <w:rFonts w:hint="default"/>
        <w:lang w:val="pt-PT" w:eastAsia="en-US" w:bidi="ar-SA"/>
      </w:rPr>
    </w:lvl>
    <w:lvl w:ilvl="7">
      <w:start w:val="0"/>
      <w:numFmt w:val="bullet"/>
      <w:lvlText w:val="•"/>
      <w:lvlJc w:val="left"/>
      <w:pPr>
        <w:ind w:left="7005" w:hanging="720"/>
      </w:pPr>
      <w:rPr>
        <w:rFonts w:hint="default"/>
        <w:lang w:val="pt-PT" w:eastAsia="en-US" w:bidi="ar-SA"/>
      </w:rPr>
    </w:lvl>
    <w:lvl w:ilvl="8">
      <w:start w:val="0"/>
      <w:numFmt w:val="bullet"/>
      <w:lvlText w:val="•"/>
      <w:lvlJc w:val="left"/>
      <w:pPr>
        <w:ind w:left="7883" w:hanging="720"/>
      </w:pPr>
      <w:rPr>
        <w:rFonts w:hint="default"/>
        <w:lang w:val="pt-PT" w:eastAsia="en-US" w:bidi="ar-SA"/>
      </w:rPr>
    </w:lvl>
  </w:abstractNum>
  <w:abstractNum w:abstractNumId="0">
    <w:multiLevelType w:val="hybridMultilevel"/>
    <w:lvl w:ilvl="0">
      <w:start w:val="1"/>
      <w:numFmt w:val="decimal"/>
      <w:lvlText w:val="%1."/>
      <w:lvlJc w:val="left"/>
      <w:pPr>
        <w:ind w:left="849" w:hanging="708"/>
        <w:jc w:val="left"/>
      </w:pPr>
      <w:rPr>
        <w:rFonts w:hint="default" w:ascii="Arial" w:hAnsi="Arial" w:eastAsia="Arial" w:cs="Arial"/>
        <w:b/>
        <w:bCs/>
        <w:i w:val="0"/>
        <w:iCs w:val="0"/>
        <w:spacing w:val="-1"/>
        <w:w w:val="100"/>
        <w:sz w:val="20"/>
        <w:szCs w:val="20"/>
        <w:lang w:val="pt-PT" w:eastAsia="en-US" w:bidi="ar-SA"/>
      </w:rPr>
    </w:lvl>
    <w:lvl w:ilvl="1">
      <w:start w:val="1"/>
      <w:numFmt w:val="decimal"/>
      <w:lvlText w:val="%1.%2"/>
      <w:lvlJc w:val="left"/>
      <w:pPr>
        <w:ind w:left="850" w:hanging="708"/>
        <w:jc w:val="left"/>
      </w:pPr>
      <w:rPr>
        <w:rFonts w:hint="default"/>
        <w:spacing w:val="-1"/>
        <w:w w:val="100"/>
        <w:lang w:val="pt-PT" w:eastAsia="en-US" w:bidi="ar-SA"/>
      </w:rPr>
    </w:lvl>
    <w:lvl w:ilvl="2">
      <w:start w:val="1"/>
      <w:numFmt w:val="decimal"/>
      <w:lvlText w:val="%1.%2.%3."/>
      <w:lvlJc w:val="left"/>
      <w:pPr>
        <w:ind w:left="142" w:hanging="708"/>
        <w:jc w:val="left"/>
      </w:pPr>
      <w:rPr>
        <w:rFonts w:hint="default" w:ascii="Arial" w:hAnsi="Arial" w:eastAsia="Arial" w:cs="Arial"/>
        <w:b/>
        <w:bCs/>
        <w:i w:val="0"/>
        <w:iCs w:val="0"/>
        <w:spacing w:val="-1"/>
        <w:w w:val="100"/>
        <w:sz w:val="20"/>
        <w:szCs w:val="20"/>
        <w:lang w:val="pt-PT" w:eastAsia="en-US" w:bidi="ar-SA"/>
      </w:rPr>
    </w:lvl>
    <w:lvl w:ilvl="3">
      <w:start w:val="0"/>
      <w:numFmt w:val="bullet"/>
      <w:lvlText w:val="•"/>
      <w:lvlJc w:val="left"/>
      <w:pPr>
        <w:ind w:left="2795" w:hanging="708"/>
      </w:pPr>
      <w:rPr>
        <w:rFonts w:hint="default"/>
        <w:lang w:val="pt-PT" w:eastAsia="en-US" w:bidi="ar-SA"/>
      </w:rPr>
    </w:lvl>
    <w:lvl w:ilvl="4">
      <w:start w:val="0"/>
      <w:numFmt w:val="bullet"/>
      <w:lvlText w:val="•"/>
      <w:lvlJc w:val="left"/>
      <w:pPr>
        <w:ind w:left="3773" w:hanging="708"/>
      </w:pPr>
      <w:rPr>
        <w:rFonts w:hint="default"/>
        <w:lang w:val="pt-PT" w:eastAsia="en-US" w:bidi="ar-SA"/>
      </w:rPr>
    </w:lvl>
    <w:lvl w:ilvl="5">
      <w:start w:val="0"/>
      <w:numFmt w:val="bullet"/>
      <w:lvlText w:val="•"/>
      <w:lvlJc w:val="left"/>
      <w:pPr>
        <w:ind w:left="4750" w:hanging="708"/>
      </w:pPr>
      <w:rPr>
        <w:rFonts w:hint="default"/>
        <w:lang w:val="pt-PT" w:eastAsia="en-US" w:bidi="ar-SA"/>
      </w:rPr>
    </w:lvl>
    <w:lvl w:ilvl="6">
      <w:start w:val="0"/>
      <w:numFmt w:val="bullet"/>
      <w:lvlText w:val="•"/>
      <w:lvlJc w:val="left"/>
      <w:pPr>
        <w:ind w:left="5728" w:hanging="708"/>
      </w:pPr>
      <w:rPr>
        <w:rFonts w:hint="default"/>
        <w:lang w:val="pt-PT" w:eastAsia="en-US" w:bidi="ar-SA"/>
      </w:rPr>
    </w:lvl>
    <w:lvl w:ilvl="7">
      <w:start w:val="0"/>
      <w:numFmt w:val="bullet"/>
      <w:lvlText w:val="•"/>
      <w:lvlJc w:val="left"/>
      <w:pPr>
        <w:ind w:left="6706" w:hanging="708"/>
      </w:pPr>
      <w:rPr>
        <w:rFonts w:hint="default"/>
        <w:lang w:val="pt-PT" w:eastAsia="en-US" w:bidi="ar-SA"/>
      </w:rPr>
    </w:lvl>
    <w:lvl w:ilvl="8">
      <w:start w:val="0"/>
      <w:numFmt w:val="bullet"/>
      <w:lvlText w:val="•"/>
      <w:lvlJc w:val="left"/>
      <w:pPr>
        <w:ind w:left="7683" w:hanging="708"/>
      </w:pPr>
      <w:rPr>
        <w:rFonts w:hint="default"/>
        <w:lang w:val="pt-PT" w:eastAsia="en-US" w:bidi="ar-SA"/>
      </w:rPr>
    </w:lvl>
  </w:abstract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MT" w:hAnsi="Arial MT" w:eastAsia="Arial MT" w:cs="Arial MT"/>
      <w:lang w:val="pt-PT" w:eastAsia="en-US" w:bidi="ar-SA"/>
    </w:rPr>
  </w:style>
  <w:style w:styleId="BodyText" w:type="paragraph">
    <w:name w:val="Body Text"/>
    <w:basedOn w:val="Normal"/>
    <w:uiPriority w:val="1"/>
    <w:qFormat/>
    <w:pPr>
      <w:ind w:left="141"/>
      <w:jc w:val="both"/>
    </w:pPr>
    <w:rPr>
      <w:rFonts w:ascii="Arial MT" w:hAnsi="Arial MT" w:eastAsia="Arial MT" w:cs="Arial MT"/>
      <w:sz w:val="20"/>
      <w:szCs w:val="20"/>
      <w:lang w:val="pt-PT" w:eastAsia="en-US" w:bidi="ar-SA"/>
    </w:rPr>
  </w:style>
  <w:style w:styleId="Heading1" w:type="paragraph">
    <w:name w:val="Heading 1"/>
    <w:basedOn w:val="Normal"/>
    <w:uiPriority w:val="1"/>
    <w:qFormat/>
    <w:pPr>
      <w:ind w:left="849"/>
      <w:outlineLvl w:val="1"/>
    </w:pPr>
    <w:rPr>
      <w:rFonts w:ascii="Arial" w:hAnsi="Arial" w:eastAsia="Arial" w:cs="Arial"/>
      <w:b/>
      <w:bCs/>
      <w:sz w:val="20"/>
      <w:szCs w:val="20"/>
      <w:lang w:val="pt-PT" w:eastAsia="en-US" w:bidi="ar-SA"/>
    </w:rPr>
  </w:style>
  <w:style w:styleId="Heading2" w:type="paragraph">
    <w:name w:val="Heading 2"/>
    <w:basedOn w:val="Normal"/>
    <w:uiPriority w:val="1"/>
    <w:qFormat/>
    <w:pPr>
      <w:ind w:left="141"/>
      <w:jc w:val="center"/>
      <w:outlineLvl w:val="2"/>
    </w:pPr>
    <w:rPr>
      <w:rFonts w:ascii="Arial" w:hAnsi="Arial" w:eastAsia="Arial" w:cs="Arial"/>
      <w:b/>
      <w:bCs/>
      <w:sz w:val="20"/>
      <w:szCs w:val="20"/>
      <w:lang w:val="pt-PT" w:eastAsia="en-US" w:bidi="ar-SA"/>
    </w:rPr>
  </w:style>
  <w:style w:styleId="ListParagraph" w:type="paragraph">
    <w:name w:val="List Paragraph"/>
    <w:basedOn w:val="Normal"/>
    <w:uiPriority w:val="1"/>
    <w:qFormat/>
    <w:pPr>
      <w:ind w:left="141"/>
      <w:jc w:val="both"/>
    </w:pPr>
    <w:rPr>
      <w:rFonts w:ascii="Arial MT" w:hAnsi="Arial MT" w:eastAsia="Arial MT" w:cs="Arial MT"/>
      <w:lang w:val="pt-PT" w:eastAsia="en-US" w:bidi="ar-SA"/>
    </w:rPr>
  </w:style>
  <w:style w:styleId="TableParagraph" w:type="paragraph">
    <w:name w:val="Table Paragraph"/>
    <w:basedOn w:val="Normal"/>
    <w:uiPriority w:val="1"/>
    <w:qFormat/>
    <w:pPr>
      <w:ind w:left="4"/>
    </w:pPr>
    <w:rPr>
      <w:rFonts w:ascii="Arial MT" w:hAnsi="Arial MT" w:eastAsia="Arial MT" w:cs="Arial MT"/>
      <w:lang w:val="pt-PT"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yperlink" Target="http://www.bll.org.br/" TargetMode="External"/><Relationship Id="rId8" Type="http://schemas.openxmlformats.org/officeDocument/2006/relationships/hyperlink" Target="mailto:licitacao@cangucu.rs.leg.br" TargetMode="External"/><Relationship Id="rId9" Type="http://schemas.openxmlformats.org/officeDocument/2006/relationships/header" Target="header2.xml"/><Relationship Id="rId10" Type="http://schemas.openxmlformats.org/officeDocument/2006/relationships/footer" Target="footer2.xml"/><Relationship Id="rId11"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camaracangucu.rs.gov.br/"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camaracangucu.rs.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assessor.secretaria</dc:creator>
  <dcterms:created xsi:type="dcterms:W3CDTF">2025-04-16T13:55:26Z</dcterms:created>
  <dcterms:modified xsi:type="dcterms:W3CDTF">2025-04-16T13:55:26Z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2025-04-15T00:00:00Z</vt:filetime>
  </property>
  <property fmtid="{D5CDD505-2E9C-101B-9397-08002B2CF9AE}" pid="3" name="Creator">
    <vt:lpwstr>ONLYOFFICE/8.3.2.19</vt:lpwstr>
  </property>
  <property fmtid="{D5CDD505-2E9C-101B-9397-08002B2CF9AE}" pid="4" name="LastSaved">
    <vt:filetime>2025-04-16T00:00:00Z</vt:filetime>
  </property>
  <property fmtid="{D5CDD505-2E9C-101B-9397-08002B2CF9AE}" pid="5" name="Producer">
    <vt:lpwstr>ONLYOFFICE/8.3.2.19</vt:lpwstr>
  </property>
</Properties>
</file>