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ESTUDO</w:t>
      </w:r>
      <w:r>
        <w:rPr>
          <w:spacing w:val="-13"/>
        </w:rPr>
        <w:t> </w:t>
      </w:r>
      <w:r>
        <w:rPr/>
        <w:t>TÉCNICO</w:t>
      </w:r>
      <w:r>
        <w:rPr>
          <w:spacing w:val="-9"/>
        </w:rPr>
        <w:t> </w:t>
      </w:r>
      <w:r>
        <w:rPr>
          <w:spacing w:val="-2"/>
        </w:rPr>
        <w:t>PRELIMINAR</w:t>
      </w:r>
    </w:p>
    <w:p>
      <w:pPr>
        <w:pStyle w:val="BodyText"/>
        <w:spacing w:before="140"/>
        <w:ind w:left="0" w:right="356"/>
        <w:jc w:val="center"/>
      </w:pPr>
      <w:r>
        <w:rPr/>
        <w:t>PROCESSO</w:t>
      </w:r>
      <w:r>
        <w:rPr>
          <w:spacing w:val="-8"/>
        </w:rPr>
        <w:t> </w:t>
      </w:r>
      <w:r>
        <w:rPr/>
        <w:t>Nº</w:t>
      </w:r>
      <w:r>
        <w:rPr>
          <w:spacing w:val="-10"/>
        </w:rPr>
        <w:t> </w:t>
      </w:r>
      <w:r>
        <w:rPr/>
        <w:t>042/2025</w:t>
      </w:r>
      <w:r>
        <w:rPr>
          <w:spacing w:val="-11"/>
        </w:rPr>
        <w:t> </w:t>
      </w:r>
      <w:r>
        <w:rPr/>
        <w:t>-</w:t>
      </w:r>
      <w:r>
        <w:rPr>
          <w:spacing w:val="-9"/>
        </w:rPr>
        <w:t> </w:t>
      </w:r>
      <w:r>
        <w:rPr/>
        <w:t>DISPENSA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LICITAÇÃO</w:t>
      </w:r>
      <w:r>
        <w:rPr>
          <w:spacing w:val="-14"/>
        </w:rPr>
        <w:t> </w:t>
      </w:r>
      <w:r>
        <w:rPr>
          <w:spacing w:val="-2"/>
        </w:rPr>
        <w:t>030/2025</w:t>
      </w:r>
    </w:p>
    <w:p>
      <w:pPr>
        <w:pStyle w:val="BodyText"/>
        <w:spacing w:before="153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244" w:val="left" w:leader="none"/>
        </w:tabs>
        <w:spacing w:line="240" w:lineRule="auto" w:before="1" w:after="0"/>
        <w:ind w:left="244" w:right="0" w:hanging="244"/>
        <w:jc w:val="left"/>
      </w:pPr>
      <w:r>
        <w:rPr/>
        <w:t>DO</w:t>
      </w:r>
      <w:r>
        <w:rPr>
          <w:spacing w:val="-5"/>
        </w:rPr>
        <w:t> </w:t>
      </w:r>
      <w:r>
        <w:rPr>
          <w:spacing w:val="-2"/>
        </w:rPr>
        <w:t>OBJETO</w:t>
      </w:r>
    </w:p>
    <w:p>
      <w:pPr>
        <w:pStyle w:val="BodyText"/>
        <w:spacing w:before="26"/>
        <w:ind w:left="0"/>
        <w:jc w:val="left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845" w:val="left" w:leader="none"/>
        </w:tabs>
        <w:spacing w:line="276" w:lineRule="auto" w:before="1" w:after="0"/>
        <w:ind w:left="0" w:right="345" w:firstLine="207"/>
        <w:jc w:val="both"/>
        <w:rPr>
          <w:sz w:val="22"/>
        </w:rPr>
      </w:pPr>
      <w:r>
        <w:rPr>
          <w:sz w:val="22"/>
        </w:rPr>
        <w:t>Aquisição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etiquetas</w:t>
      </w:r>
      <w:r>
        <w:rPr>
          <w:spacing w:val="-2"/>
          <w:sz w:val="22"/>
        </w:rPr>
        <w:t> </w:t>
      </w:r>
      <w:r>
        <w:rPr>
          <w:sz w:val="22"/>
        </w:rPr>
        <w:t>patrimoniais</w:t>
      </w:r>
      <w:r>
        <w:rPr>
          <w:spacing w:val="-2"/>
          <w:sz w:val="22"/>
        </w:rPr>
        <w:t> </w:t>
      </w:r>
      <w:r>
        <w:rPr>
          <w:sz w:val="22"/>
        </w:rPr>
        <w:t>resinadas</w:t>
      </w:r>
      <w:r>
        <w:rPr>
          <w:spacing w:val="-2"/>
          <w:sz w:val="22"/>
        </w:rPr>
        <w:t> </w:t>
      </w:r>
      <w:r>
        <w:rPr>
          <w:sz w:val="22"/>
        </w:rPr>
        <w:t>auto</w:t>
      </w:r>
      <w:r>
        <w:rPr>
          <w:spacing w:val="-2"/>
          <w:sz w:val="22"/>
        </w:rPr>
        <w:t> </w:t>
      </w:r>
      <w:r>
        <w:rPr>
          <w:sz w:val="22"/>
        </w:rPr>
        <w:t>colantes,</w:t>
      </w:r>
      <w:r>
        <w:rPr>
          <w:spacing w:val="-2"/>
          <w:sz w:val="22"/>
        </w:rPr>
        <w:t> </w:t>
      </w:r>
      <w:r>
        <w:rPr>
          <w:sz w:val="22"/>
        </w:rPr>
        <w:t>destinadas</w:t>
      </w:r>
      <w:r>
        <w:rPr>
          <w:spacing w:val="-2"/>
          <w:sz w:val="22"/>
        </w:rPr>
        <w:t> </w:t>
      </w:r>
      <w:r>
        <w:rPr>
          <w:sz w:val="22"/>
        </w:rPr>
        <w:t>à</w:t>
      </w:r>
      <w:r>
        <w:rPr>
          <w:spacing w:val="-2"/>
          <w:sz w:val="22"/>
        </w:rPr>
        <w:t> </w:t>
      </w:r>
      <w:r>
        <w:rPr>
          <w:sz w:val="22"/>
        </w:rPr>
        <w:t>identificação e controle dos bens permanentes pertencentes ao patrimônio da Câmara de Vereadores, por meio de Dispensa de Licitação, conforme condições, quantidades e exigências estabelecidas</w:t>
      </w:r>
      <w:r>
        <w:rPr>
          <w:spacing w:val="40"/>
          <w:sz w:val="22"/>
        </w:rPr>
        <w:t> </w:t>
      </w:r>
      <w:r>
        <w:rPr>
          <w:sz w:val="22"/>
        </w:rPr>
        <w:t>no Termo de Referência .</w:t>
      </w:r>
    </w:p>
    <w:p>
      <w:pPr>
        <w:pStyle w:val="BodyText"/>
        <w:spacing w:before="94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244" w:val="left" w:leader="none"/>
        </w:tabs>
        <w:spacing w:line="240" w:lineRule="auto" w:before="1" w:after="0"/>
        <w:ind w:left="244" w:right="0" w:hanging="244"/>
        <w:jc w:val="left"/>
      </w:pPr>
      <w:r>
        <w:rPr/>
        <w:t>DESCRIÇÃO</w:t>
      </w:r>
      <w:r>
        <w:rPr>
          <w:spacing w:val="-9"/>
        </w:rPr>
        <w:t> </w:t>
      </w:r>
      <w:r>
        <w:rPr/>
        <w:t>DA</w:t>
      </w:r>
      <w:r>
        <w:rPr>
          <w:spacing w:val="-6"/>
        </w:rPr>
        <w:t> </w:t>
      </w:r>
      <w:r>
        <w:rPr>
          <w:spacing w:val="-2"/>
        </w:rPr>
        <w:t>NECESSIDADE</w:t>
      </w:r>
    </w:p>
    <w:p>
      <w:pPr>
        <w:pStyle w:val="BodyText"/>
        <w:spacing w:line="278" w:lineRule="auto"/>
        <w:ind w:right="361"/>
      </w:pPr>
      <w:r>
        <w:rPr/>
        <w:t>A Administração Pública necessita da aquisição das etiquetas patrimoniais resinadas autocolantes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atender</w:t>
      </w:r>
      <w:r>
        <w:rPr>
          <w:spacing w:val="-1"/>
        </w:rPr>
        <w:t> </w:t>
      </w:r>
      <w:r>
        <w:rPr/>
        <w:t>às</w:t>
      </w:r>
      <w:r>
        <w:rPr>
          <w:spacing w:val="-1"/>
        </w:rPr>
        <w:t> </w:t>
      </w:r>
      <w:r>
        <w:rPr/>
        <w:t>demandas</w:t>
      </w:r>
      <w:r>
        <w:rPr>
          <w:spacing w:val="-1"/>
        </w:rPr>
        <w:t> </w:t>
      </w:r>
      <w:r>
        <w:rPr/>
        <w:t>operacionais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institucionais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órgão,</w:t>
      </w:r>
      <w:r>
        <w:rPr>
          <w:spacing w:val="-1"/>
        </w:rPr>
        <w:t> </w:t>
      </w:r>
      <w:r>
        <w:rPr/>
        <w:t>assegurando</w:t>
      </w:r>
      <w:r>
        <w:rPr>
          <w:spacing w:val="-1"/>
        </w:rPr>
        <w:t> </w:t>
      </w:r>
      <w:r>
        <w:rPr/>
        <w:t>a correta identificação e controle dos bens móveis permanentes da Câmara, conforme determinações legais e administrativas.</w:t>
      </w:r>
    </w:p>
    <w:p>
      <w:pPr>
        <w:pStyle w:val="BodyText"/>
        <w:spacing w:line="278" w:lineRule="auto" w:before="137"/>
        <w:ind w:right="364"/>
      </w:pPr>
      <w:r>
        <w:rPr/>
        <w:t>A aquisição é necessária e essencial para garantir a rastreabilidade, organização e segurança do patrimônio público, permitindo melhor gestão dos bens e controle interno.</w:t>
      </w:r>
    </w:p>
    <w:p>
      <w:pPr>
        <w:pStyle w:val="BodyText"/>
        <w:spacing w:line="278" w:lineRule="auto" w:before="138"/>
        <w:ind w:right="362"/>
      </w:pPr>
      <w:r>
        <w:rPr/>
        <w:t>A contratação será realizada por Dispensa de Licitação, garantindo os princípios da economicidade, transparência e eficiência no uso dos recursos públicos.</w:t>
      </w:r>
    </w:p>
    <w:p>
      <w:pPr>
        <w:pStyle w:val="Heading1"/>
        <w:numPr>
          <w:ilvl w:val="0"/>
          <w:numId w:val="1"/>
        </w:numPr>
        <w:tabs>
          <w:tab w:pos="242" w:val="left" w:leader="none"/>
        </w:tabs>
        <w:spacing w:line="240" w:lineRule="auto" w:before="252" w:after="0"/>
        <w:ind w:left="242" w:right="0" w:hanging="242"/>
        <w:jc w:val="left"/>
      </w:pPr>
      <w:r>
        <w:rPr/>
        <w:t>ÁREA</w:t>
      </w:r>
      <w:r>
        <w:rPr>
          <w:spacing w:val="-3"/>
        </w:rPr>
        <w:t> </w:t>
      </w:r>
      <w:r>
        <w:rPr>
          <w:spacing w:val="-2"/>
        </w:rPr>
        <w:t>REQUISITANTE</w:t>
      </w:r>
    </w:p>
    <w:p>
      <w:pPr>
        <w:pStyle w:val="BodyText"/>
        <w:spacing w:line="278" w:lineRule="auto"/>
        <w:ind w:right="361"/>
      </w:pPr>
      <w:r>
        <w:rPr/>
        <w:t>A presente solicitação foi formalizada por iniciativa da Presidência da Câmara Municipal, com base em demandas identificadas pela área responsável pelo controle patrimonial e validada pelo setor competente, encarregado do planejamento e apoio às ações administrativas, com o objetivo de assegurar a conformidade com as normas de gestão patrimonial e a regularidade das atividades institucionais.</w:t>
      </w:r>
    </w:p>
    <w:p>
      <w:pPr>
        <w:pStyle w:val="BodyText"/>
        <w:spacing w:before="161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244" w:val="left" w:leader="none"/>
        </w:tabs>
        <w:spacing w:line="240" w:lineRule="auto" w:before="0" w:after="0"/>
        <w:ind w:left="244" w:right="0" w:hanging="244"/>
        <w:jc w:val="left"/>
      </w:pPr>
      <w:r>
        <w:rPr/>
        <w:t>REQUISITOS</w:t>
      </w:r>
      <w:r>
        <w:rPr>
          <w:spacing w:val="-10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CONTRATAÇÃO</w:t>
      </w:r>
    </w:p>
    <w:p>
      <w:pPr>
        <w:pStyle w:val="BodyText"/>
        <w:spacing w:line="278" w:lineRule="auto"/>
        <w:ind w:right="360"/>
      </w:pPr>
      <w:r>
        <w:rPr/>
        <w:t>A Contratada deverá fornecer os materiais em total conformidade com as especificações técnicas constantes neste Termo de Referência, e seus Anexos, conforme Dispensa de Licitação nº 030/2025 da Câmara Municipal de Canguçu..</w:t>
      </w:r>
    </w:p>
    <w:p>
      <w:pPr>
        <w:pStyle w:val="BodyText"/>
        <w:spacing w:line="278" w:lineRule="auto" w:before="138"/>
        <w:ind w:right="362"/>
      </w:pPr>
      <w:r>
        <w:rPr/>
        <w:t>Deverá utilizar materiais de alta durabilidade e qualidade, obedecendo às normas técnicas vigentes aplicáveis ao fornecimento de etiquetas patrimoniais resinadas, sendo responsável por todos os custos operacionais e logísticos envolvidos na entrega.</w:t>
      </w:r>
    </w:p>
    <w:p>
      <w:pPr>
        <w:pStyle w:val="BodyText"/>
        <w:spacing w:line="278" w:lineRule="auto" w:before="137"/>
        <w:ind w:right="362"/>
      </w:pPr>
      <w:r>
        <w:rPr/>
        <w:t>A entrega será realizada em duas etapas: recebimento provisório, para verificação da conformidade e integridade dos materiais; e recebimento definitivo, após validação técnica e atesto do setor responsável. Eventuais correções ou substituições deverão ser realizadas pela Contratada, sem ônus para a Administração.</w:t>
      </w:r>
    </w:p>
    <w:p>
      <w:pPr>
        <w:pStyle w:val="BodyText"/>
        <w:spacing w:after="0" w:line="278" w:lineRule="auto"/>
        <w:sectPr>
          <w:headerReference w:type="default" r:id="rId5"/>
          <w:footerReference w:type="default" r:id="rId6"/>
          <w:type w:val="continuous"/>
          <w:pgSz w:w="12240" w:h="15840"/>
          <w:pgMar w:header="303" w:footer="401" w:top="2580" w:bottom="600" w:left="1440" w:right="1080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244" w:val="left" w:leader="none"/>
        </w:tabs>
        <w:spacing w:line="240" w:lineRule="auto" w:before="209" w:after="0"/>
        <w:ind w:left="244" w:right="0" w:hanging="244"/>
        <w:jc w:val="left"/>
      </w:pPr>
      <w:r>
        <w:rPr/>
        <w:t>LEVANTAMENTO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2"/>
        </w:rPr>
        <w:t>MERCADO</w:t>
      </w:r>
    </w:p>
    <w:p>
      <w:pPr>
        <w:pStyle w:val="BodyText"/>
        <w:spacing w:line="278" w:lineRule="auto"/>
        <w:ind w:right="361"/>
      </w:pPr>
      <w:r>
        <w:rPr/>
        <w:t>Após análise das necessidades da Câmara Municipal, a Presidência identificou a importância da contratação do objeto descrito no Documento de Formalização da Demanda (DFD). O levantamento de mercado foi realizado por meio de comunicação eletrônica com fornecedores especializados, utilizando e-mails institucionais, contatos telefônicos e contato direto com o </w:t>
      </w:r>
      <w:r>
        <w:rPr>
          <w:spacing w:val="-2"/>
        </w:rPr>
        <w:t>fornecedor.</w:t>
      </w:r>
    </w:p>
    <w:p>
      <w:pPr>
        <w:pStyle w:val="BodyText"/>
        <w:spacing w:line="278" w:lineRule="auto" w:before="137"/>
        <w:ind w:right="362"/>
      </w:pPr>
      <w:r>
        <w:rPr/>
        <w:t>As cotações obtidas encontram-se devidamente registradas e anexadas ao processo, garantindo a transparência, a legalidade e o respeito aos princípios da administração pública.</w:t>
      </w:r>
    </w:p>
    <w:p>
      <w:pPr>
        <w:pStyle w:val="BodyText"/>
        <w:spacing w:before="239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244" w:val="left" w:leader="none"/>
        </w:tabs>
        <w:spacing w:line="240" w:lineRule="auto" w:before="0" w:after="0"/>
        <w:ind w:left="244" w:right="0" w:hanging="244"/>
        <w:jc w:val="left"/>
      </w:pPr>
      <w:r>
        <w:rPr/>
        <w:t>DESCRIÇÃO</w:t>
      </w:r>
      <w:r>
        <w:rPr>
          <w:spacing w:val="-8"/>
        </w:rPr>
        <w:t> </w:t>
      </w:r>
      <w:r>
        <w:rPr/>
        <w:t>DA</w:t>
      </w:r>
      <w:r>
        <w:rPr>
          <w:spacing w:val="-5"/>
        </w:rPr>
        <w:t> </w:t>
      </w:r>
      <w:r>
        <w:rPr/>
        <w:t>SOLUÇÃO</w:t>
      </w:r>
      <w:r>
        <w:rPr>
          <w:spacing w:val="-6"/>
        </w:rPr>
        <w:t> </w:t>
      </w:r>
      <w:r>
        <w:rPr/>
        <w:t>COMO</w:t>
      </w:r>
      <w:r>
        <w:rPr>
          <w:spacing w:val="-7"/>
        </w:rPr>
        <w:t> </w:t>
      </w:r>
      <w:r>
        <w:rPr/>
        <w:t>UM</w:t>
      </w:r>
      <w:r>
        <w:rPr>
          <w:spacing w:val="-6"/>
        </w:rPr>
        <w:t> </w:t>
      </w:r>
      <w:r>
        <w:rPr>
          <w:spacing w:val="-4"/>
        </w:rPr>
        <w:t>TODO</w:t>
      </w:r>
    </w:p>
    <w:p>
      <w:pPr>
        <w:pStyle w:val="BodyText"/>
        <w:spacing w:line="278" w:lineRule="auto"/>
        <w:ind w:right="364"/>
      </w:pPr>
      <w:r>
        <w:rPr/>
        <w:t>A solução contempla a aquisição, via dispensa de licitação, de etiquetas patrimoniais</w:t>
      </w:r>
      <w:r>
        <w:rPr>
          <w:spacing w:val="40"/>
        </w:rPr>
        <w:t> </w:t>
      </w:r>
      <w:r>
        <w:rPr/>
        <w:t>resinadas autocolantes, devidamente numeradas, com especificações técnicas que garantam sua resistência, aderência e durabilidade em ambientes internos e externos.</w:t>
      </w:r>
    </w:p>
    <w:p>
      <w:pPr>
        <w:pStyle w:val="BodyText"/>
        <w:spacing w:line="278" w:lineRule="auto" w:before="137"/>
        <w:ind w:right="362"/>
      </w:pPr>
      <w:r>
        <w:rPr/>
        <w:t>A medida atende à necessidade de controle, rastreamento e organização dos bens permanentes da Câmara, assegurando a continuidade e eficiência das atividades administrativas e patrimoniais, conforme dispõe o art. 75, inciso II, da Lei nº 14.133/2021.</w:t>
      </w:r>
    </w:p>
    <w:p>
      <w:pPr>
        <w:pStyle w:val="BodyText"/>
        <w:spacing w:line="278" w:lineRule="auto" w:before="138"/>
        <w:ind w:right="365"/>
      </w:pPr>
      <w:r>
        <w:rPr/>
        <w:t>A Contratada será responsável pela entrega integral dos materiais, incluindo a fabricação, personalização (numeração) e fornecimento conforme as exigências técnicas descritas.</w:t>
      </w:r>
    </w:p>
    <w:p>
      <w:pPr>
        <w:pStyle w:val="BodyText"/>
        <w:spacing w:before="0"/>
        <w:ind w:left="0"/>
        <w:jc w:val="left"/>
      </w:pPr>
    </w:p>
    <w:p>
      <w:pPr>
        <w:pStyle w:val="BodyText"/>
        <w:spacing w:before="176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244" w:val="left" w:leader="none"/>
        </w:tabs>
        <w:spacing w:line="240" w:lineRule="auto" w:before="0" w:after="0"/>
        <w:ind w:left="244" w:right="0" w:hanging="244"/>
        <w:jc w:val="left"/>
      </w:pPr>
      <w:r>
        <w:rPr/>
        <w:t>JUSTIFICATIVA</w:t>
      </w:r>
      <w:r>
        <w:rPr>
          <w:spacing w:val="-13"/>
        </w:rPr>
        <w:t> </w:t>
      </w:r>
      <w:r>
        <w:rPr/>
        <w:t>PARA</w:t>
      </w:r>
      <w:r>
        <w:rPr>
          <w:spacing w:val="-6"/>
        </w:rPr>
        <w:t> </w:t>
      </w:r>
      <w:r>
        <w:rPr/>
        <w:t>PARCELAMENTO</w:t>
      </w:r>
      <w:r>
        <w:rPr>
          <w:spacing w:val="-8"/>
        </w:rPr>
        <w:t> </w:t>
      </w:r>
      <w:r>
        <w:rPr/>
        <w:t>OU</w:t>
      </w:r>
      <w:r>
        <w:rPr>
          <w:spacing w:val="-9"/>
        </w:rPr>
        <w:t> </w:t>
      </w:r>
      <w:r>
        <w:rPr/>
        <w:t>NÃO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SOLUÇÃO</w:t>
      </w:r>
    </w:p>
    <w:p>
      <w:pPr>
        <w:pStyle w:val="BodyText"/>
        <w:spacing w:line="278" w:lineRule="auto"/>
        <w:ind w:right="363"/>
      </w:pPr>
      <w:r>
        <w:rPr/>
        <w:t>Não há justificativa técnica, funcional ou econômica para o parcelamento do objeto. A contratação em lote único é mais vantajosa para a Administração, pois garante padronização das etiquetas, melhor controle do fornecimento e maior economicidade.</w:t>
      </w:r>
    </w:p>
    <w:p>
      <w:pPr>
        <w:pStyle w:val="BodyText"/>
        <w:spacing w:line="278" w:lineRule="auto" w:before="138"/>
        <w:ind w:right="362"/>
      </w:pPr>
      <w:r>
        <w:rPr/>
        <w:t>O</w:t>
      </w:r>
      <w:r>
        <w:rPr>
          <w:spacing w:val="-1"/>
        </w:rPr>
        <w:t> </w:t>
      </w:r>
      <w:r>
        <w:rPr/>
        <w:t>fracionamento</w:t>
      </w:r>
      <w:r>
        <w:rPr>
          <w:spacing w:val="-1"/>
        </w:rPr>
        <w:t> </w:t>
      </w:r>
      <w:r>
        <w:rPr/>
        <w:t>poderia</w:t>
      </w:r>
      <w:r>
        <w:rPr>
          <w:spacing w:val="-1"/>
        </w:rPr>
        <w:t> </w:t>
      </w:r>
      <w:r>
        <w:rPr/>
        <w:t>comprometer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qualidade,</w:t>
      </w:r>
      <w:r>
        <w:rPr>
          <w:spacing w:val="-1"/>
        </w:rPr>
        <w:t> </w:t>
      </w:r>
      <w:r>
        <w:rPr/>
        <w:t>dificultar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controle</w:t>
      </w:r>
      <w:r>
        <w:rPr>
          <w:spacing w:val="-1"/>
        </w:rPr>
        <w:t> </w:t>
      </w:r>
      <w:r>
        <w:rPr/>
        <w:t>patrimonial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aumentar os custos operacionais.</w:t>
      </w:r>
    </w:p>
    <w:p>
      <w:pPr>
        <w:pStyle w:val="BodyText"/>
        <w:spacing w:before="178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244" w:val="left" w:leader="none"/>
        </w:tabs>
        <w:spacing w:line="240" w:lineRule="auto" w:before="0" w:after="0"/>
        <w:ind w:left="244" w:right="0" w:hanging="244"/>
        <w:jc w:val="left"/>
      </w:pPr>
      <w:r>
        <w:rPr/>
        <w:t>RESULTADOS</w:t>
      </w:r>
      <w:r>
        <w:rPr>
          <w:spacing w:val="-15"/>
        </w:rPr>
        <w:t> </w:t>
      </w:r>
      <w:r>
        <w:rPr>
          <w:spacing w:val="-2"/>
        </w:rPr>
        <w:t>PRETENDIDOS</w:t>
      </w:r>
    </w:p>
    <w:p>
      <w:pPr>
        <w:pStyle w:val="BodyText"/>
        <w:spacing w:line="278" w:lineRule="auto"/>
        <w:ind w:right="361"/>
      </w:pPr>
      <w:r>
        <w:rPr/>
        <w:t>Os principais resultados pretendidos com a contratação são: garantir a correta identificação dos bens permanentes da Câmara; assegurar a conformidade com a legislação patrimonial vigente; promover maior controle, rastreabilidade e segurança dos bens públicos; reduzir perdas, extravios e inconsistências nos registros patrimoniais; e melhorar a gestão e a transparência do patrimônio da Câmara Municipal.</w:t>
      </w:r>
    </w:p>
    <w:p>
      <w:pPr>
        <w:pStyle w:val="BodyText"/>
        <w:spacing w:before="177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244" w:val="left" w:leader="none"/>
        </w:tabs>
        <w:spacing w:line="240" w:lineRule="auto" w:before="0" w:after="0"/>
        <w:ind w:left="244" w:right="0" w:hanging="244"/>
        <w:jc w:val="left"/>
      </w:pPr>
      <w:r>
        <w:rPr/>
        <w:t>POSSÍVEIS</w:t>
      </w:r>
      <w:r>
        <w:rPr>
          <w:spacing w:val="-12"/>
        </w:rPr>
        <w:t> </w:t>
      </w:r>
      <w:r>
        <w:rPr/>
        <w:t>IMPACTOS</w:t>
      </w:r>
      <w:r>
        <w:rPr>
          <w:spacing w:val="-12"/>
        </w:rPr>
        <w:t> </w:t>
      </w:r>
      <w:r>
        <w:rPr>
          <w:spacing w:val="-2"/>
        </w:rPr>
        <w:t>AMBIENTAIS</w:t>
      </w:r>
    </w:p>
    <w:p>
      <w:pPr>
        <w:pStyle w:val="BodyText"/>
      </w:pPr>
      <w:r>
        <w:rPr/>
        <w:t>Independentemente</w:t>
      </w:r>
      <w:r>
        <w:rPr>
          <w:spacing w:val="11"/>
        </w:rPr>
        <w:t> </w:t>
      </w:r>
      <w:r>
        <w:rPr/>
        <w:t>do</w:t>
      </w:r>
      <w:r>
        <w:rPr>
          <w:spacing w:val="11"/>
        </w:rPr>
        <w:t> </w:t>
      </w:r>
      <w:r>
        <w:rPr/>
        <w:t>âmbito,</w:t>
      </w:r>
      <w:r>
        <w:rPr>
          <w:spacing w:val="11"/>
        </w:rPr>
        <w:t> </w:t>
      </w:r>
      <w:r>
        <w:rPr/>
        <w:t>a</w:t>
      </w:r>
      <w:r>
        <w:rPr>
          <w:spacing w:val="12"/>
        </w:rPr>
        <w:t> </w:t>
      </w:r>
      <w:r>
        <w:rPr/>
        <w:t>contratada</w:t>
      </w:r>
      <w:r>
        <w:rPr>
          <w:spacing w:val="11"/>
        </w:rPr>
        <w:t> </w:t>
      </w:r>
      <w:r>
        <w:rPr/>
        <w:t>deverá</w:t>
      </w:r>
      <w:r>
        <w:rPr>
          <w:spacing w:val="11"/>
        </w:rPr>
        <w:t> </w:t>
      </w:r>
      <w:r>
        <w:rPr/>
        <w:t>adotar</w:t>
      </w:r>
      <w:r>
        <w:rPr>
          <w:spacing w:val="11"/>
        </w:rPr>
        <w:t> </w:t>
      </w:r>
      <w:r>
        <w:rPr/>
        <w:t>práticas</w:t>
      </w:r>
      <w:r>
        <w:rPr>
          <w:spacing w:val="12"/>
        </w:rPr>
        <w:t> </w:t>
      </w:r>
      <w:r>
        <w:rPr/>
        <w:t>sustentáveis,</w:t>
      </w:r>
      <w:r>
        <w:rPr>
          <w:spacing w:val="11"/>
        </w:rPr>
        <w:t> </w:t>
      </w:r>
      <w:r>
        <w:rPr/>
        <w:t>tais</w:t>
      </w:r>
      <w:r>
        <w:rPr>
          <w:spacing w:val="11"/>
        </w:rPr>
        <w:t> </w:t>
      </w:r>
      <w:r>
        <w:rPr/>
        <w:t>como</w:t>
      </w:r>
      <w:r>
        <w:rPr>
          <w:spacing w:val="12"/>
        </w:rPr>
        <w:t> </w:t>
      </w:r>
      <w:r>
        <w:rPr>
          <w:spacing w:val="-10"/>
        </w:rPr>
        <w:t>o</w:t>
      </w:r>
    </w:p>
    <w:p>
      <w:pPr>
        <w:pStyle w:val="BodyText"/>
        <w:spacing w:after="0"/>
        <w:sectPr>
          <w:pgSz w:w="12240" w:h="15840"/>
          <w:pgMar w:header="303" w:footer="401" w:top="2620" w:bottom="600" w:left="1440" w:right="1080"/>
        </w:sectPr>
      </w:pPr>
    </w:p>
    <w:p>
      <w:pPr>
        <w:pStyle w:val="BodyText"/>
        <w:spacing w:line="278" w:lineRule="auto" w:before="0"/>
        <w:ind w:right="362"/>
      </w:pPr>
      <w:r>
        <w:rPr/>
        <w:t>uso eficiente dos recursos, a manutenção preventiva para prolongar a vida útil dos bens e equipamentos, e o descarte ambientalmente adequado de materiais, resíduos ou</w:t>
      </w:r>
      <w:r>
        <w:rPr>
          <w:spacing w:val="40"/>
        </w:rPr>
        <w:t> </w:t>
      </w:r>
      <w:r>
        <w:rPr/>
        <w:t>componentes substituídos, em conformidade com a legislação ambiental vigente.</w:t>
      </w:r>
    </w:p>
    <w:p>
      <w:pPr>
        <w:pStyle w:val="BodyText"/>
        <w:spacing w:line="278" w:lineRule="auto" w:before="130"/>
        <w:ind w:right="362"/>
      </w:pPr>
      <w:r>
        <w:rPr/>
        <w:t>Adicionalmente, deverão ser implementadas medidas compensatórias para minimizar eventuais impactos ambientais associados ao processo de produção, transporte e uso das etiquetas, garantindo a responsabilidade socioambiental durante toda a execução do objeto </w:t>
      </w:r>
      <w:r>
        <w:rPr>
          <w:spacing w:val="-2"/>
        </w:rPr>
        <w:t>contratado.</w:t>
      </w:r>
    </w:p>
    <w:p>
      <w:pPr>
        <w:pStyle w:val="BodyText"/>
        <w:spacing w:before="123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363" w:val="left" w:leader="none"/>
        </w:tabs>
        <w:spacing w:line="240" w:lineRule="auto" w:before="1" w:after="0"/>
        <w:ind w:left="363" w:right="0" w:hanging="363"/>
        <w:jc w:val="left"/>
      </w:pPr>
      <w:r>
        <w:rPr/>
        <w:t>ANÁLISE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RISCOS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AQUISIÇÃO</w:t>
      </w:r>
    </w:p>
    <w:p>
      <w:pPr>
        <w:pStyle w:val="BodyText"/>
        <w:spacing w:line="278" w:lineRule="auto"/>
        <w:ind w:right="360"/>
      </w:pPr>
      <w:r>
        <w:rPr/>
        <w:t>Foram identificados riscos potenciais relacionados à aquisição das etiquetas patrimoniais resinadas autocolantes, os quais podem comprometer a qualidade, os prazos ou a regularidade das atividades da Câmara Municipal. Entre os principais riscos estão: atrasos na entrega ou execução; fornecimento ou uso de etiquetas inadequadas ou defeituosas,</w:t>
      </w:r>
      <w:r>
        <w:rPr>
          <w:spacing w:val="40"/>
        </w:rPr>
        <w:t> </w:t>
      </w:r>
      <w:r>
        <w:rPr/>
        <w:t>mitigados pela exigência de controle rigoroso de qualidade, substituição imediata de materiais defeituosos e responsabilização técnica da contratada; e a ausência ou indisponibilidade de equipe qualificada, controlada por meio da exigência de comprovação de capacidade técnica mínima e da possibilidade de substituição de profissionais quando necessário.</w:t>
      </w:r>
    </w:p>
    <w:p>
      <w:pPr>
        <w:pStyle w:val="BodyText"/>
        <w:spacing w:line="278" w:lineRule="auto" w:before="135"/>
        <w:ind w:right="362"/>
      </w:pPr>
      <w:r>
        <w:rPr/>
        <w:t>Todas as medidas previstas estão estabelecidas no Termo de Referência, com o objetivo de assegurar a execução do objeto dentro dos padrões de qualidade, prazos e eficiência exigidos pela Administração.</w:t>
      </w:r>
    </w:p>
    <w:p>
      <w:pPr>
        <w:pStyle w:val="BodyText"/>
        <w:spacing w:before="153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364" w:val="left" w:leader="none"/>
        </w:tabs>
        <w:spacing w:line="240" w:lineRule="auto" w:before="0" w:after="0"/>
        <w:ind w:left="364" w:right="0" w:hanging="364"/>
        <w:jc w:val="left"/>
      </w:pPr>
      <w:r>
        <w:rPr/>
        <w:t>DECLARAÇÃO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2"/>
        </w:rPr>
        <w:t>VIABILIDADE</w:t>
      </w:r>
    </w:p>
    <w:p>
      <w:pPr>
        <w:pStyle w:val="BodyText"/>
        <w:spacing w:line="278" w:lineRule="auto"/>
        <w:ind w:right="36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2715894</wp:posOffset>
                </wp:positionH>
                <wp:positionV relativeFrom="paragraph">
                  <wp:posOffset>872351</wp:posOffset>
                </wp:positionV>
                <wp:extent cx="2561590" cy="62484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561590" cy="624840"/>
                          <a:chExt cx="2561590" cy="62484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620082"/>
                            <a:ext cx="2561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1590" h="0">
                                <a:moveTo>
                                  <a:pt x="0" y="0"/>
                                </a:moveTo>
                                <a:lnTo>
                                  <a:pt x="2561461" y="0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88210" y="1628"/>
                            <a:ext cx="577215" cy="572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" h="572770">
                                <a:moveTo>
                                  <a:pt x="103953" y="451640"/>
                                </a:moveTo>
                                <a:lnTo>
                                  <a:pt x="53766" y="484273"/>
                                </a:lnTo>
                                <a:lnTo>
                                  <a:pt x="21803" y="515804"/>
                                </a:lnTo>
                                <a:lnTo>
                                  <a:pt x="4927" y="543150"/>
                                </a:lnTo>
                                <a:lnTo>
                                  <a:pt x="0" y="563229"/>
                                </a:lnTo>
                                <a:lnTo>
                                  <a:pt x="3757" y="570781"/>
                                </a:lnTo>
                                <a:lnTo>
                                  <a:pt x="3899" y="570781"/>
                                </a:lnTo>
                                <a:lnTo>
                                  <a:pt x="7008" y="572624"/>
                                </a:lnTo>
                                <a:lnTo>
                                  <a:pt x="44055" y="572624"/>
                                </a:lnTo>
                                <a:lnTo>
                                  <a:pt x="47467" y="571451"/>
                                </a:lnTo>
                                <a:lnTo>
                                  <a:pt x="11158" y="571451"/>
                                </a:lnTo>
                                <a:lnTo>
                                  <a:pt x="16242" y="550088"/>
                                </a:lnTo>
                                <a:lnTo>
                                  <a:pt x="35091" y="519915"/>
                                </a:lnTo>
                                <a:lnTo>
                                  <a:pt x="65172" y="485557"/>
                                </a:lnTo>
                                <a:lnTo>
                                  <a:pt x="103953" y="451640"/>
                                </a:lnTo>
                                <a:close/>
                              </a:path>
                              <a:path w="577215" h="572770">
                                <a:moveTo>
                                  <a:pt x="246669" y="0"/>
                                </a:moveTo>
                                <a:lnTo>
                                  <a:pt x="227124" y="44571"/>
                                </a:lnTo>
                                <a:lnTo>
                                  <a:pt x="226701" y="59905"/>
                                </a:lnTo>
                                <a:lnTo>
                                  <a:pt x="227123" y="72853"/>
                                </a:lnTo>
                                <a:lnTo>
                                  <a:pt x="232574" y="116874"/>
                                </a:lnTo>
                                <a:lnTo>
                                  <a:pt x="242485" y="164281"/>
                                </a:lnTo>
                                <a:lnTo>
                                  <a:pt x="246669" y="180303"/>
                                </a:lnTo>
                                <a:lnTo>
                                  <a:pt x="242311" y="199105"/>
                                </a:lnTo>
                                <a:lnTo>
                                  <a:pt x="211450" y="279036"/>
                                </a:lnTo>
                                <a:lnTo>
                                  <a:pt x="187619" y="331942"/>
                                </a:lnTo>
                                <a:lnTo>
                                  <a:pt x="159968" y="387991"/>
                                </a:lnTo>
                                <a:lnTo>
                                  <a:pt x="129832" y="443070"/>
                                </a:lnTo>
                                <a:lnTo>
                                  <a:pt x="98548" y="493068"/>
                                </a:lnTo>
                                <a:lnTo>
                                  <a:pt x="67451" y="533873"/>
                                </a:lnTo>
                                <a:lnTo>
                                  <a:pt x="37876" y="561371"/>
                                </a:lnTo>
                                <a:lnTo>
                                  <a:pt x="11158" y="571451"/>
                                </a:lnTo>
                                <a:lnTo>
                                  <a:pt x="47467" y="571451"/>
                                </a:lnTo>
                                <a:lnTo>
                                  <a:pt x="49416" y="570781"/>
                                </a:lnTo>
                                <a:lnTo>
                                  <a:pt x="79800" y="544362"/>
                                </a:lnTo>
                                <a:lnTo>
                                  <a:pt x="116681" y="497570"/>
                                </a:lnTo>
                                <a:lnTo>
                                  <a:pt x="160335" y="428148"/>
                                </a:lnTo>
                                <a:lnTo>
                                  <a:pt x="165953" y="426386"/>
                                </a:lnTo>
                                <a:lnTo>
                                  <a:pt x="160335" y="426386"/>
                                </a:lnTo>
                                <a:lnTo>
                                  <a:pt x="194762" y="364058"/>
                                </a:lnTo>
                                <a:lnTo>
                                  <a:pt x="220071" y="313078"/>
                                </a:lnTo>
                                <a:lnTo>
                                  <a:pt x="237676" y="272210"/>
                                </a:lnTo>
                                <a:lnTo>
                                  <a:pt x="249474" y="239349"/>
                                </a:lnTo>
                                <a:lnTo>
                                  <a:pt x="257241" y="212605"/>
                                </a:lnTo>
                                <a:lnTo>
                                  <a:pt x="277856" y="212605"/>
                                </a:lnTo>
                                <a:lnTo>
                                  <a:pt x="264876" y="178541"/>
                                </a:lnTo>
                                <a:lnTo>
                                  <a:pt x="269119" y="148589"/>
                                </a:lnTo>
                                <a:lnTo>
                                  <a:pt x="257241" y="148589"/>
                                </a:lnTo>
                                <a:lnTo>
                                  <a:pt x="250487" y="122821"/>
                                </a:lnTo>
                                <a:lnTo>
                                  <a:pt x="245935" y="97933"/>
                                </a:lnTo>
                                <a:lnTo>
                                  <a:pt x="243366" y="74588"/>
                                </a:lnTo>
                                <a:lnTo>
                                  <a:pt x="242558" y="53445"/>
                                </a:lnTo>
                                <a:lnTo>
                                  <a:pt x="242673" y="48159"/>
                                </a:lnTo>
                                <a:lnTo>
                                  <a:pt x="242751" y="44571"/>
                                </a:lnTo>
                                <a:lnTo>
                                  <a:pt x="244100" y="29585"/>
                                </a:lnTo>
                                <a:lnTo>
                                  <a:pt x="247761" y="14049"/>
                                </a:lnTo>
                                <a:lnTo>
                                  <a:pt x="254892" y="3523"/>
                                </a:lnTo>
                                <a:lnTo>
                                  <a:pt x="269197" y="3523"/>
                                </a:lnTo>
                                <a:lnTo>
                                  <a:pt x="261646" y="587"/>
                                </a:lnTo>
                                <a:lnTo>
                                  <a:pt x="246669" y="0"/>
                                </a:lnTo>
                                <a:close/>
                              </a:path>
                              <a:path w="577215" h="572770">
                                <a:moveTo>
                                  <a:pt x="570864" y="425211"/>
                                </a:moveTo>
                                <a:lnTo>
                                  <a:pt x="554419" y="425211"/>
                                </a:lnTo>
                                <a:lnTo>
                                  <a:pt x="547959" y="431084"/>
                                </a:lnTo>
                                <a:lnTo>
                                  <a:pt x="547959" y="446942"/>
                                </a:lnTo>
                                <a:lnTo>
                                  <a:pt x="554419" y="452815"/>
                                </a:lnTo>
                                <a:lnTo>
                                  <a:pt x="570864" y="452815"/>
                                </a:lnTo>
                                <a:lnTo>
                                  <a:pt x="573800" y="449878"/>
                                </a:lnTo>
                                <a:lnTo>
                                  <a:pt x="556181" y="449878"/>
                                </a:lnTo>
                                <a:lnTo>
                                  <a:pt x="550895" y="445180"/>
                                </a:lnTo>
                                <a:lnTo>
                                  <a:pt x="550895" y="432846"/>
                                </a:lnTo>
                                <a:lnTo>
                                  <a:pt x="556181" y="428148"/>
                                </a:lnTo>
                                <a:lnTo>
                                  <a:pt x="573800" y="428148"/>
                                </a:lnTo>
                                <a:lnTo>
                                  <a:pt x="570864" y="425211"/>
                                </a:lnTo>
                                <a:close/>
                              </a:path>
                              <a:path w="577215" h="572770">
                                <a:moveTo>
                                  <a:pt x="573800" y="428148"/>
                                </a:moveTo>
                                <a:lnTo>
                                  <a:pt x="569102" y="428148"/>
                                </a:lnTo>
                                <a:lnTo>
                                  <a:pt x="573213" y="432846"/>
                                </a:lnTo>
                                <a:lnTo>
                                  <a:pt x="573213" y="445180"/>
                                </a:lnTo>
                                <a:lnTo>
                                  <a:pt x="569102" y="449878"/>
                                </a:lnTo>
                                <a:lnTo>
                                  <a:pt x="573800" y="449878"/>
                                </a:lnTo>
                                <a:lnTo>
                                  <a:pt x="576737" y="446942"/>
                                </a:lnTo>
                                <a:lnTo>
                                  <a:pt x="576737" y="431084"/>
                                </a:lnTo>
                                <a:lnTo>
                                  <a:pt x="573800" y="428148"/>
                                </a:lnTo>
                                <a:close/>
                              </a:path>
                              <a:path w="577215" h="572770">
                                <a:moveTo>
                                  <a:pt x="566165" y="429910"/>
                                </a:moveTo>
                                <a:lnTo>
                                  <a:pt x="556769" y="429910"/>
                                </a:lnTo>
                                <a:lnTo>
                                  <a:pt x="556769" y="446942"/>
                                </a:lnTo>
                                <a:lnTo>
                                  <a:pt x="559705" y="446942"/>
                                </a:lnTo>
                                <a:lnTo>
                                  <a:pt x="559705" y="440481"/>
                                </a:lnTo>
                                <a:lnTo>
                                  <a:pt x="567144" y="440481"/>
                                </a:lnTo>
                                <a:lnTo>
                                  <a:pt x="566753" y="439894"/>
                                </a:lnTo>
                                <a:lnTo>
                                  <a:pt x="564991" y="439307"/>
                                </a:lnTo>
                                <a:lnTo>
                                  <a:pt x="568515" y="438132"/>
                                </a:lnTo>
                                <a:lnTo>
                                  <a:pt x="559705" y="438132"/>
                                </a:lnTo>
                                <a:lnTo>
                                  <a:pt x="559705" y="433434"/>
                                </a:lnTo>
                                <a:lnTo>
                                  <a:pt x="568123" y="433434"/>
                                </a:lnTo>
                                <a:lnTo>
                                  <a:pt x="568025" y="432846"/>
                                </a:lnTo>
                                <a:lnTo>
                                  <a:pt x="567927" y="432259"/>
                                </a:lnTo>
                                <a:lnTo>
                                  <a:pt x="566165" y="429910"/>
                                </a:lnTo>
                                <a:close/>
                              </a:path>
                              <a:path w="577215" h="572770">
                                <a:moveTo>
                                  <a:pt x="567144" y="440481"/>
                                </a:moveTo>
                                <a:lnTo>
                                  <a:pt x="563229" y="440481"/>
                                </a:lnTo>
                                <a:lnTo>
                                  <a:pt x="564404" y="442243"/>
                                </a:lnTo>
                                <a:lnTo>
                                  <a:pt x="564991" y="444005"/>
                                </a:lnTo>
                                <a:lnTo>
                                  <a:pt x="565578" y="446942"/>
                                </a:lnTo>
                                <a:lnTo>
                                  <a:pt x="568515" y="446942"/>
                                </a:lnTo>
                                <a:lnTo>
                                  <a:pt x="567927" y="444005"/>
                                </a:lnTo>
                                <a:lnTo>
                                  <a:pt x="567927" y="441656"/>
                                </a:lnTo>
                                <a:lnTo>
                                  <a:pt x="567144" y="440481"/>
                                </a:lnTo>
                                <a:close/>
                              </a:path>
                              <a:path w="577215" h="572770">
                                <a:moveTo>
                                  <a:pt x="568123" y="433434"/>
                                </a:moveTo>
                                <a:lnTo>
                                  <a:pt x="563816" y="433434"/>
                                </a:lnTo>
                                <a:lnTo>
                                  <a:pt x="564991" y="434021"/>
                                </a:lnTo>
                                <a:lnTo>
                                  <a:pt x="564991" y="437545"/>
                                </a:lnTo>
                                <a:lnTo>
                                  <a:pt x="563229" y="438132"/>
                                </a:lnTo>
                                <a:lnTo>
                                  <a:pt x="568515" y="438132"/>
                                </a:lnTo>
                                <a:lnTo>
                                  <a:pt x="568515" y="435783"/>
                                </a:lnTo>
                                <a:lnTo>
                                  <a:pt x="568221" y="434021"/>
                                </a:lnTo>
                                <a:lnTo>
                                  <a:pt x="568123" y="433434"/>
                                </a:lnTo>
                                <a:close/>
                              </a:path>
                              <a:path w="577215" h="572770">
                                <a:moveTo>
                                  <a:pt x="277856" y="212605"/>
                                </a:moveTo>
                                <a:lnTo>
                                  <a:pt x="257241" y="212605"/>
                                </a:lnTo>
                                <a:lnTo>
                                  <a:pt x="288937" y="276246"/>
                                </a:lnTo>
                                <a:lnTo>
                                  <a:pt x="321845" y="319569"/>
                                </a:lnTo>
                                <a:lnTo>
                                  <a:pt x="352550" y="347145"/>
                                </a:lnTo>
                                <a:lnTo>
                                  <a:pt x="377639" y="363544"/>
                                </a:lnTo>
                                <a:lnTo>
                                  <a:pt x="324492" y="374115"/>
                                </a:lnTo>
                                <a:lnTo>
                                  <a:pt x="269634" y="387991"/>
                                </a:lnTo>
                                <a:lnTo>
                                  <a:pt x="214441" y="405335"/>
                                </a:lnTo>
                                <a:lnTo>
                                  <a:pt x="160335" y="426386"/>
                                </a:lnTo>
                                <a:lnTo>
                                  <a:pt x="165953" y="426386"/>
                                </a:lnTo>
                                <a:lnTo>
                                  <a:pt x="203857" y="414499"/>
                                </a:lnTo>
                                <a:lnTo>
                                  <a:pt x="250987" y="402541"/>
                                </a:lnTo>
                                <a:lnTo>
                                  <a:pt x="300260" y="392416"/>
                                </a:lnTo>
                                <a:lnTo>
                                  <a:pt x="350210" y="384264"/>
                                </a:lnTo>
                                <a:lnTo>
                                  <a:pt x="399370" y="378227"/>
                                </a:lnTo>
                                <a:lnTo>
                                  <a:pt x="443470" y="378227"/>
                                </a:lnTo>
                                <a:lnTo>
                                  <a:pt x="434021" y="374115"/>
                                </a:lnTo>
                                <a:lnTo>
                                  <a:pt x="473857" y="372289"/>
                                </a:lnTo>
                                <a:lnTo>
                                  <a:pt x="564758" y="372289"/>
                                </a:lnTo>
                                <a:lnTo>
                                  <a:pt x="549501" y="364058"/>
                                </a:lnTo>
                                <a:lnTo>
                                  <a:pt x="527595" y="359433"/>
                                </a:lnTo>
                                <a:lnTo>
                                  <a:pt x="408179" y="359433"/>
                                </a:lnTo>
                                <a:lnTo>
                                  <a:pt x="394552" y="351632"/>
                                </a:lnTo>
                                <a:lnTo>
                                  <a:pt x="355322" y="325369"/>
                                </a:lnTo>
                                <a:lnTo>
                                  <a:pt x="326158" y="295737"/>
                                </a:lnTo>
                                <a:lnTo>
                                  <a:pt x="301289" y="260104"/>
                                </a:lnTo>
                                <a:lnTo>
                                  <a:pt x="280825" y="220396"/>
                                </a:lnTo>
                                <a:lnTo>
                                  <a:pt x="277856" y="212605"/>
                                </a:lnTo>
                                <a:close/>
                              </a:path>
                              <a:path w="577215" h="572770">
                                <a:moveTo>
                                  <a:pt x="443470" y="378227"/>
                                </a:moveTo>
                                <a:lnTo>
                                  <a:pt x="399370" y="378227"/>
                                </a:lnTo>
                                <a:lnTo>
                                  <a:pt x="437912" y="395644"/>
                                </a:lnTo>
                                <a:lnTo>
                                  <a:pt x="476014" y="408767"/>
                                </a:lnTo>
                                <a:lnTo>
                                  <a:pt x="511032" y="417044"/>
                                </a:lnTo>
                                <a:lnTo>
                                  <a:pt x="540324" y="419925"/>
                                </a:lnTo>
                                <a:lnTo>
                                  <a:pt x="552446" y="419136"/>
                                </a:lnTo>
                                <a:lnTo>
                                  <a:pt x="561540" y="416695"/>
                                </a:lnTo>
                                <a:lnTo>
                                  <a:pt x="567661" y="412492"/>
                                </a:lnTo>
                                <a:lnTo>
                                  <a:pt x="568697" y="410529"/>
                                </a:lnTo>
                                <a:lnTo>
                                  <a:pt x="552657" y="410529"/>
                                </a:lnTo>
                                <a:lnTo>
                                  <a:pt x="529413" y="407895"/>
                                </a:lnTo>
                                <a:lnTo>
                                  <a:pt x="500607" y="400471"/>
                                </a:lnTo>
                                <a:lnTo>
                                  <a:pt x="468167" y="388972"/>
                                </a:lnTo>
                                <a:lnTo>
                                  <a:pt x="443470" y="378227"/>
                                </a:lnTo>
                                <a:close/>
                              </a:path>
                              <a:path w="577215" h="572770">
                                <a:moveTo>
                                  <a:pt x="570864" y="406417"/>
                                </a:moveTo>
                                <a:lnTo>
                                  <a:pt x="566753" y="408179"/>
                                </a:lnTo>
                                <a:lnTo>
                                  <a:pt x="560292" y="410529"/>
                                </a:lnTo>
                                <a:lnTo>
                                  <a:pt x="568697" y="410529"/>
                                </a:lnTo>
                                <a:lnTo>
                                  <a:pt x="570864" y="406417"/>
                                </a:lnTo>
                                <a:close/>
                              </a:path>
                              <a:path w="577215" h="572770">
                                <a:moveTo>
                                  <a:pt x="564758" y="372289"/>
                                </a:moveTo>
                                <a:lnTo>
                                  <a:pt x="473857" y="372289"/>
                                </a:lnTo>
                                <a:lnTo>
                                  <a:pt x="520135" y="373601"/>
                                </a:lnTo>
                                <a:lnTo>
                                  <a:pt x="558154" y="381631"/>
                                </a:lnTo>
                                <a:lnTo>
                                  <a:pt x="573213" y="399957"/>
                                </a:lnTo>
                                <a:lnTo>
                                  <a:pt x="574975" y="395846"/>
                                </a:lnTo>
                                <a:lnTo>
                                  <a:pt x="576734" y="394084"/>
                                </a:lnTo>
                                <a:lnTo>
                                  <a:pt x="576734" y="389973"/>
                                </a:lnTo>
                                <a:lnTo>
                                  <a:pt x="569588" y="374895"/>
                                </a:lnTo>
                                <a:lnTo>
                                  <a:pt x="564758" y="372289"/>
                                </a:lnTo>
                                <a:close/>
                              </a:path>
                              <a:path w="577215" h="572770">
                                <a:moveTo>
                                  <a:pt x="478656" y="355321"/>
                                </a:moveTo>
                                <a:lnTo>
                                  <a:pt x="462937" y="355716"/>
                                </a:lnTo>
                                <a:lnTo>
                                  <a:pt x="445841" y="356716"/>
                                </a:lnTo>
                                <a:lnTo>
                                  <a:pt x="408179" y="359433"/>
                                </a:lnTo>
                                <a:lnTo>
                                  <a:pt x="527595" y="359433"/>
                                </a:lnTo>
                                <a:lnTo>
                                  <a:pt x="518511" y="357515"/>
                                </a:lnTo>
                                <a:lnTo>
                                  <a:pt x="478656" y="355321"/>
                                </a:lnTo>
                                <a:close/>
                              </a:path>
                              <a:path w="577215" h="572770">
                                <a:moveTo>
                                  <a:pt x="274860" y="48159"/>
                                </a:moveTo>
                                <a:lnTo>
                                  <a:pt x="271694" y="65503"/>
                                </a:lnTo>
                                <a:lnTo>
                                  <a:pt x="268033" y="87802"/>
                                </a:lnTo>
                                <a:lnTo>
                                  <a:pt x="263380" y="115387"/>
                                </a:lnTo>
                                <a:lnTo>
                                  <a:pt x="257322" y="148148"/>
                                </a:lnTo>
                                <a:lnTo>
                                  <a:pt x="257241" y="148589"/>
                                </a:lnTo>
                                <a:lnTo>
                                  <a:pt x="269119" y="148589"/>
                                </a:lnTo>
                                <a:lnTo>
                                  <a:pt x="269657" y="144790"/>
                                </a:lnTo>
                                <a:lnTo>
                                  <a:pt x="272291" y="112469"/>
                                </a:lnTo>
                                <a:lnTo>
                                  <a:pt x="273713" y="80589"/>
                                </a:lnTo>
                                <a:lnTo>
                                  <a:pt x="274860" y="48159"/>
                                </a:lnTo>
                                <a:close/>
                              </a:path>
                              <a:path w="577215" h="572770">
                                <a:moveTo>
                                  <a:pt x="269197" y="3523"/>
                                </a:moveTo>
                                <a:lnTo>
                                  <a:pt x="254892" y="3523"/>
                                </a:lnTo>
                                <a:lnTo>
                                  <a:pt x="261233" y="7524"/>
                                </a:lnTo>
                                <a:lnTo>
                                  <a:pt x="267349" y="14049"/>
                                </a:lnTo>
                                <a:lnTo>
                                  <a:pt x="272153" y="23675"/>
                                </a:lnTo>
                                <a:lnTo>
                                  <a:pt x="274860" y="37587"/>
                                </a:lnTo>
                                <a:lnTo>
                                  <a:pt x="277063" y="15857"/>
                                </a:lnTo>
                                <a:lnTo>
                                  <a:pt x="272217" y="4698"/>
                                </a:lnTo>
                                <a:lnTo>
                                  <a:pt x="269197" y="35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64706" y="0"/>
                            <a:ext cx="2127885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position w:val="-9"/>
                                  <w:sz w:val="22"/>
                                </w:rPr>
                                <w:t>JARDEL</w:t>
                              </w:r>
                              <w:r>
                                <w:rPr>
                                  <w:rFonts w:ascii="Trebuchet MS"/>
                                  <w:spacing w:val="-19"/>
                                  <w:position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position w:val="-9"/>
                                  <w:sz w:val="22"/>
                                </w:rPr>
                                <w:t>SOUZA</w:t>
                              </w:r>
                              <w:r>
                                <w:rPr>
                                  <w:rFonts w:ascii="Trebuchet MS"/>
                                  <w:spacing w:val="-19"/>
                                  <w:position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position w:val="-9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position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4"/>
                                </w:rPr>
                                <w:t>Assinado</w:t>
                              </w:r>
                              <w:r>
                                <w:rPr>
                                  <w:rFonts w:ascii="Trebuchet MS"/>
                                  <w:spacing w:val="-1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4"/>
                                </w:rPr>
                                <w:t>forma</w:t>
                              </w:r>
                              <w:r>
                                <w:rPr>
                                  <w:rFonts w:ascii="Trebuchet MS"/>
                                  <w:spacing w:val="-1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4"/>
                                </w:rPr>
                                <w:t>digital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64706" y="111191"/>
                            <a:ext cx="2191385" cy="334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7"/>
                                <w:ind w:left="1782" w:right="0" w:firstLine="0"/>
                                <w:jc w:val="lef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rFonts w:ascii="Trebuchet MS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4"/>
                                </w:rPr>
                                <w:t>JARDEL</w:t>
                              </w:r>
                              <w:r>
                                <w:rPr>
                                  <w:rFonts w:ascii="Trebuchet MS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4"/>
                                </w:rPr>
                                <w:t>SOUZA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5"/>
                                  <w:sz w:val="14"/>
                                </w:rPr>
                                <w:t>DE</w:t>
                              </w:r>
                            </w:p>
                            <w:p>
                              <w:pPr>
                                <w:spacing w:line="222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5"/>
                                  <w:position w:val="-1"/>
                                  <w:sz w:val="22"/>
                                </w:rPr>
                                <w:t>OLIVEIRA:7120474</w:t>
                              </w:r>
                              <w:r>
                                <w:rPr>
                                  <w:rFonts w:ascii="Trebuchet MS"/>
                                  <w:spacing w:val="14"/>
                                  <w:position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4"/>
                                </w:rPr>
                                <w:t>OLIVEIRA:71204741034</w:t>
                              </w:r>
                            </w:p>
                            <w:p>
                              <w:pPr>
                                <w:spacing w:line="150" w:lineRule="exact" w:before="0"/>
                                <w:ind w:left="1782" w:right="0" w:firstLine="0"/>
                                <w:jc w:val="lef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4"/>
                                  <w:sz w:val="14"/>
                                </w:rPr>
                                <w:t>Dados:</w:t>
                              </w:r>
                              <w:r>
                                <w:rPr>
                                  <w:rFonts w:ascii="Trebuchet MS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4"/>
                                </w:rPr>
                                <w:t>2025.10.15</w:t>
                              </w:r>
                              <w:r>
                                <w:rPr>
                                  <w:rFonts w:ascii="Trebuchet MS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4"/>
                                </w:rPr>
                                <w:t>09:04:42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64706" y="360307"/>
                            <a:ext cx="304800" cy="171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22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4"/>
                                  <w:sz w:val="22"/>
                                </w:rPr>
                                <w:t>1034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296408" y="444764"/>
                            <a:ext cx="266700" cy="11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4"/>
                                </w:rPr>
                                <w:t>03'00'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3.849976pt;margin-top:68.689072pt;width:201.7pt;height:49.2pt;mso-position-horizontal-relative:page;mso-position-vertical-relative:paragraph;z-index:-15728640;mso-wrap-distance-left:0;mso-wrap-distance-right:0" id="docshapegroup7" coordorigin="4277,1374" coordsize="4034,984">
                <v:line style="position:absolute" from="4277,2350" to="8311,2350" stroked="true" strokeweight=".69999pt" strokecolor="#000000">
                  <v:stroke dashstyle="solid"/>
                </v:line>
                <v:shape style="position:absolute;left:5833;top:1376;width:909;height:902" id="docshape8" coordorigin="5833,1376" coordsize="909,902" path="m5997,2088l5918,2139,5868,2189,5841,2232,5833,2263,5839,2275,5839,2275,5844,2278,5903,2278,5908,2276,5851,2276,5859,2243,5888,2195,5936,2141,5997,2088xm6222,1376l6204,1388,6194,1417,6191,1447,6191,1448,6190,1471,6191,1491,6193,1513,6196,1536,6199,1560,6204,1585,6209,1610,6215,1635,6222,1660,6215,1690,6196,1744,6166,1816,6129,1899,6085,1987,6038,2074,5988,2153,5939,2217,5893,2260,5851,2276,5908,2276,5911,2275,5959,2234,6017,2160,6086,2051,6095,2048,6086,2048,6140,1950,6180,1869,6208,1805,6226,1753,6238,1711,6271,1711,6250,1658,6257,1610,6238,1610,6228,1570,6221,1531,6216,1494,6215,1461,6215,1452,6216,1447,6218,1423,6223,1398,6235,1382,6257,1382,6245,1377,6222,1376xm6732,2046l6706,2046,6696,2055,6696,2080,6706,2089,6732,2089,6737,2085,6709,2085,6701,2077,6701,2058,6709,2051,6737,2051,6732,2046xm6737,2051l6729,2051,6736,2058,6736,2077,6729,2085,6737,2085,6741,2080,6741,2055,6737,2051xm6725,2053l6710,2053,6710,2080,6715,2080,6715,2070,6726,2070,6726,2069,6723,2068,6729,2066,6715,2066,6715,2059,6728,2059,6728,2058,6728,2057,6725,2053xm6726,2070l6720,2070,6722,2073,6723,2076,6724,2080,6729,2080,6728,2076,6728,2072,6726,2070xm6728,2059l6721,2059,6723,2060,6723,2065,6720,2066,6729,2066,6729,2063,6728,2060,6728,2059xm6271,1711l6238,1711,6288,1811,6340,1880,6388,1923,6428,1949,6344,1966,6258,1987,6171,2015,6086,2048,6095,2048,6154,2029,6228,2010,6306,1994,6385,1981,6462,1972,6532,1972,6517,1966,6579,1963,6723,1963,6699,1950,6664,1942,6476,1942,6455,1930,6433,1917,6413,1903,6393,1889,6347,1842,6308,1786,6275,1723,6271,1711xm6532,1972l6462,1972,6523,1999,6583,2020,6638,2033,6684,2038,6703,2036,6718,2033,6727,2026,6729,2023,6704,2023,6667,2019,6622,2007,6571,1989,6532,1972xm6732,2016l6726,2019,6716,2023,6729,2023,6732,2016xm6723,1963l6579,1963,6652,1965,6712,1977,6736,2006,6739,2000,6741,1997,6741,1990,6730,1967,6723,1963xm6587,1936l6562,1937,6535,1938,6476,1942,6664,1942,6650,1939,6587,1936xm6266,1452l6261,1480,6255,1515,6248,1558,6238,1610,6238,1610,6257,1610,6258,1604,6262,1553,6264,1503,6266,1452xm6257,1382l6235,1382,6245,1388,6254,1398,6262,1414,6266,1436,6270,1401,6262,1384,6257,1382xe" filled="true" fillcolor="#ffd8d8" stroked="false">
                  <v:path arrowok="t"/>
                  <v:fill type="solid"/>
                </v:shape>
                <v:shape style="position:absolute;left:4536;top:1373;width:3351;height:300" type="#_x0000_t202" id="docshape9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position w:val="-9"/>
                            <w:sz w:val="22"/>
                          </w:rPr>
                          <w:t>JARDEL</w:t>
                        </w:r>
                        <w:r>
                          <w:rPr>
                            <w:rFonts w:ascii="Trebuchet MS"/>
                            <w:spacing w:val="-19"/>
                            <w:position w:val="-9"/>
                            <w:sz w:val="22"/>
                          </w:rPr>
                          <w:t> </w:t>
                        </w:r>
                        <w:r>
                          <w:rPr>
                            <w:rFonts w:ascii="Trebuchet MS"/>
                            <w:position w:val="-9"/>
                            <w:sz w:val="22"/>
                          </w:rPr>
                          <w:t>SOUZA</w:t>
                        </w:r>
                        <w:r>
                          <w:rPr>
                            <w:rFonts w:ascii="Trebuchet MS"/>
                            <w:spacing w:val="-19"/>
                            <w:position w:val="-9"/>
                            <w:sz w:val="22"/>
                          </w:rPr>
                          <w:t> </w:t>
                        </w:r>
                        <w:r>
                          <w:rPr>
                            <w:rFonts w:ascii="Trebuchet MS"/>
                            <w:position w:val="-9"/>
                            <w:sz w:val="22"/>
                          </w:rPr>
                          <w:t>DE</w:t>
                        </w:r>
                        <w:r>
                          <w:rPr>
                            <w:rFonts w:ascii="Trebuchet MS"/>
                            <w:spacing w:val="-13"/>
                            <w:position w:val="-9"/>
                            <w:sz w:val="22"/>
                          </w:rPr>
                          <w:t> </w:t>
                        </w:r>
                        <w:r>
                          <w:rPr>
                            <w:rFonts w:ascii="Trebuchet MS"/>
                            <w:sz w:val="14"/>
                          </w:rPr>
                          <w:t>Assinado</w:t>
                        </w:r>
                        <w:r>
                          <w:rPr>
                            <w:rFonts w:ascii="Trebuchet MS"/>
                            <w:spacing w:val="-12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sz w:val="14"/>
                          </w:rPr>
                          <w:t>de</w:t>
                        </w:r>
                        <w:r>
                          <w:rPr>
                            <w:rFonts w:ascii="Trebuchet MS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sz w:val="14"/>
                          </w:rPr>
                          <w:t>forma</w:t>
                        </w:r>
                        <w:r>
                          <w:rPr>
                            <w:rFonts w:ascii="Trebuchet MS"/>
                            <w:spacing w:val="-12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4"/>
                          </w:rPr>
                          <w:t>digital</w:t>
                        </w:r>
                      </w:p>
                    </w:txbxContent>
                  </v:textbox>
                  <w10:wrap type="none"/>
                </v:shape>
                <v:shape style="position:absolute;left:4536;top:1548;width:3451;height:526" type="#_x0000_t202" id="docshape10" filled="false" stroked="false">
                  <v:textbox inset="0,0,0,0">
                    <w:txbxContent>
                      <w:p>
                        <w:pPr>
                          <w:spacing w:line="141" w:lineRule="exact" w:before="7"/>
                          <w:ind w:left="1782" w:right="0" w:firstLine="0"/>
                          <w:jc w:val="lef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sz w:val="14"/>
                          </w:rPr>
                          <w:t>por</w:t>
                        </w:r>
                        <w:r>
                          <w:rPr>
                            <w:rFonts w:ascii="Trebuchet MS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sz w:val="14"/>
                          </w:rPr>
                          <w:t>JARDEL</w:t>
                        </w:r>
                        <w:r>
                          <w:rPr>
                            <w:rFonts w:ascii="Trebuchet MS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sz w:val="14"/>
                          </w:rPr>
                          <w:t>SOUZA</w:t>
                        </w:r>
                        <w:r>
                          <w:rPr>
                            <w:rFonts w:ascii="Trebuchet MS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5"/>
                            <w:sz w:val="14"/>
                          </w:rPr>
                          <w:t>DE</w:t>
                        </w:r>
                      </w:p>
                      <w:p>
                        <w:pPr>
                          <w:spacing w:line="222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spacing w:val="-5"/>
                            <w:position w:val="-1"/>
                            <w:sz w:val="22"/>
                          </w:rPr>
                          <w:t>OLIVEIRA:7120474</w:t>
                        </w:r>
                        <w:r>
                          <w:rPr>
                            <w:rFonts w:ascii="Trebuchet MS"/>
                            <w:spacing w:val="14"/>
                            <w:position w:val="-1"/>
                            <w:sz w:val="22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4"/>
                          </w:rPr>
                          <w:t>OLIVEIRA:71204741034</w:t>
                        </w:r>
                      </w:p>
                      <w:p>
                        <w:pPr>
                          <w:spacing w:line="150" w:lineRule="exact" w:before="0"/>
                          <w:ind w:left="1782" w:right="0" w:firstLine="0"/>
                          <w:jc w:val="lef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spacing w:val="-4"/>
                            <w:sz w:val="14"/>
                          </w:rPr>
                          <w:t>Dados:</w:t>
                        </w:r>
                        <w:r>
                          <w:rPr>
                            <w:rFonts w:ascii="Trebuchet MS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4"/>
                          </w:rPr>
                          <w:t>2025.10.15</w:t>
                        </w:r>
                        <w:r>
                          <w:rPr>
                            <w:rFonts w:ascii="Trebuchet MS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4"/>
                          </w:rPr>
                          <w:t>09:04:42</w:t>
                        </w:r>
                      </w:p>
                    </w:txbxContent>
                  </v:textbox>
                  <w10:wrap type="none"/>
                </v:shape>
                <v:shape style="position:absolute;left:4536;top:1941;width:480;height:270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rFonts w:ascii="Trebuchet MS"/>
                            <w:sz w:val="22"/>
                          </w:rPr>
                        </w:pPr>
                        <w:r>
                          <w:rPr>
                            <w:rFonts w:ascii="Trebuchet MS"/>
                            <w:spacing w:val="-4"/>
                            <w:sz w:val="22"/>
                          </w:rPr>
                          <w:t>1034</w:t>
                        </w:r>
                      </w:p>
                    </w:txbxContent>
                  </v:textbox>
                  <w10:wrap type="none"/>
                </v:shape>
                <v:shape style="position:absolute;left:6318;top:2074;width:420;height:176" type="#_x0000_t202" id="docshape12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sz w:val="14"/>
                          </w:rPr>
                          <w:t>-</w:t>
                        </w:r>
                        <w:r>
                          <w:rPr>
                            <w:rFonts w:ascii="Trebuchet MS"/>
                            <w:spacing w:val="-2"/>
                            <w:sz w:val="14"/>
                          </w:rPr>
                          <w:t>03'00'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w:t>Com base na justificativa constante neste Estudo, nas especificações técnicas constantes no DFD (Documento Formalizador de Demanda) e na existência de planejamento orçamentário para subsidiar esta contratação, declaro que a contratação é viável, atendendo aos padrões e preços de mercado.</w:t>
      </w:r>
    </w:p>
    <w:p>
      <w:pPr>
        <w:pStyle w:val="Heading1"/>
        <w:spacing w:before="24"/>
        <w:ind w:left="349" w:right="356" w:firstLine="0"/>
        <w:jc w:val="center"/>
      </w:pPr>
      <w:r>
        <w:rPr/>
        <w:t>JARDEL</w:t>
      </w:r>
      <w:r>
        <w:rPr>
          <w:spacing w:val="-7"/>
        </w:rPr>
        <w:t> </w:t>
      </w:r>
      <w:r>
        <w:rPr/>
        <w:t>SOUZA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OLIVEIRA</w:t>
      </w:r>
    </w:p>
    <w:p>
      <w:pPr>
        <w:pStyle w:val="BodyText"/>
        <w:spacing w:before="25"/>
        <w:ind w:left="350" w:right="356"/>
        <w:jc w:val="center"/>
      </w:pPr>
      <w:r>
        <w:rPr/>
        <w:t>Presidente</w:t>
      </w:r>
      <w:r>
        <w:rPr>
          <w:spacing w:val="-8"/>
        </w:rPr>
        <w:t> </w:t>
      </w:r>
      <w:r>
        <w:rPr/>
        <w:t>da</w:t>
      </w:r>
      <w:r>
        <w:rPr>
          <w:spacing w:val="-10"/>
        </w:rPr>
        <w:t> </w:t>
      </w:r>
      <w:r>
        <w:rPr/>
        <w:t>Câmara</w:t>
      </w:r>
      <w:r>
        <w:rPr>
          <w:spacing w:val="-9"/>
        </w:rPr>
        <w:t> </w:t>
      </w:r>
      <w:r>
        <w:rPr/>
        <w:t>Municipal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Canguçu</w:t>
      </w:r>
    </w:p>
    <w:sectPr>
      <w:pgSz w:w="12240" w:h="15840"/>
      <w:pgMar w:header="303" w:footer="401" w:top="2580" w:bottom="60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5888">
              <wp:simplePos x="0" y="0"/>
              <wp:positionH relativeFrom="page">
                <wp:posOffset>2366010</wp:posOffset>
              </wp:positionH>
              <wp:positionV relativeFrom="page">
                <wp:posOffset>9683115</wp:posOffset>
              </wp:positionV>
              <wp:extent cx="3206750" cy="167005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3206750" cy="1670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206750" h="167005">
                            <a:moveTo>
                              <a:pt x="0" y="0"/>
                            </a:moveTo>
                            <a:lnTo>
                              <a:pt x="3206749" y="0"/>
                            </a:lnTo>
                            <a:lnTo>
                              <a:pt x="3206749" y="167004"/>
                            </a:lnTo>
                            <a:lnTo>
                              <a:pt x="0" y="16700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1269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86.300003pt;margin-top:762.450012pt;width:252.49997pt;height:13.14998pt;mso-position-horizontal-relative:page;mso-position-vertical-relative:page;z-index:-15790592" id="docshape5" filled="false" stroked="true" strokeweight=".99998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6400">
              <wp:simplePos x="0" y="0"/>
              <wp:positionH relativeFrom="page">
                <wp:posOffset>2372359</wp:posOffset>
              </wp:positionH>
              <wp:positionV relativeFrom="page">
                <wp:posOffset>9688539</wp:posOffset>
              </wp:positionV>
              <wp:extent cx="3142615" cy="16764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1426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“DOE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SANGUE,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DOE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ÓRGÃOS,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SALVE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UMA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20"/>
                            </w:rPr>
                            <w:t>VIDA!”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6.799957pt;margin-top:762.877136pt;width:247.45pt;height:13.2pt;mso-position-horizontal-relative:page;mso-position-vertical-relative:page;z-index:-15790080" type="#_x0000_t202" id="docshape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“DOE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SANGUE,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DOE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ÓRGÃOS,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SALVE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UMA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20"/>
                      </w:rPr>
                      <w:t>VIDA!”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4864">
              <wp:simplePos x="0" y="0"/>
              <wp:positionH relativeFrom="page">
                <wp:posOffset>2007869</wp:posOffset>
              </wp:positionH>
              <wp:positionV relativeFrom="page">
                <wp:posOffset>192405</wp:posOffset>
              </wp:positionV>
              <wp:extent cx="3765550" cy="1473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3765550" cy="1473835"/>
                        <a:chExt cx="3765550" cy="1473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349" y="737234"/>
                          <a:ext cx="3752850" cy="730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2850" h="730250">
                              <a:moveTo>
                                <a:pt x="0" y="0"/>
                              </a:moveTo>
                              <a:lnTo>
                                <a:pt x="3752849" y="0"/>
                              </a:lnTo>
                              <a:lnTo>
                                <a:pt x="3752849" y="730249"/>
                              </a:lnTo>
                              <a:lnTo>
                                <a:pt x="0" y="7302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15744" y="0"/>
                          <a:ext cx="723899" cy="74167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58.099991pt;margin-top:15.15002pt;width:296.5pt;height:116.05pt;mso-position-horizontal-relative:page;mso-position-vertical-relative:page;z-index:-15791616" id="docshapegroup1" coordorigin="3162,303" coordsize="5930,2321">
              <v:rect style="position:absolute;left:3172;top:1464;width:5910;height:1150" id="docshape2" filled="false" stroked="true" strokeweight=".99998pt" strokecolor="#000000">
                <v:stroke dashstyle="solid"/>
              </v:rect>
              <v:shape style="position:absolute;left:5549;top:303;width:1140;height:1168" type="#_x0000_t75" id="docshape3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5376">
              <wp:simplePos x="0" y="0"/>
              <wp:positionH relativeFrom="page">
                <wp:posOffset>2046799</wp:posOffset>
              </wp:positionH>
              <wp:positionV relativeFrom="page">
                <wp:posOffset>965105</wp:posOffset>
              </wp:positionV>
              <wp:extent cx="3685540" cy="7010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685540" cy="701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1" w:right="18" w:firstLine="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CÂMARA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MUNICIPAL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CANGUÇU</w:t>
                          </w:r>
                        </w:p>
                        <w:p>
                          <w:pPr>
                            <w:spacing w:before="24"/>
                            <w:ind w:left="15" w:right="17" w:firstLine="0"/>
                            <w:jc w:val="center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ESTADO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RIO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GRANDE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t>SUL</w:t>
                          </w:r>
                        </w:p>
                        <w:p>
                          <w:pPr>
                            <w:spacing w:before="58"/>
                            <w:ind w:left="18" w:right="17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Rua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General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Osório,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979.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Centro.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CEP:96600-000.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Canguçu–RS Telefone: (53) </w:t>
                          </w:r>
                          <w:hyperlink r:id="rId2">
                            <w:r>
                              <w:rPr>
                                <w:sz w:val="20"/>
                              </w:rPr>
                              <w:t>3252-1528.http://camaracangucu.rs.gov.br/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1.165283pt;margin-top:75.992592pt;width:290.2pt;height:55.2pt;mso-position-horizontal-relative:page;mso-position-vertical-relative:page;z-index:-15791104" type="#_x0000_t202" id="docshape4" filled="false" stroked="false">
              <v:textbox inset="0,0,0,0">
                <w:txbxContent>
                  <w:p>
                    <w:pPr>
                      <w:spacing w:before="12"/>
                      <w:ind w:left="1" w:right="18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CÂMARA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MUNICIPAL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pacing w:val="-2"/>
                        <w:sz w:val="24"/>
                      </w:rPr>
                      <w:t>CANGUÇU</w:t>
                    </w:r>
                  </w:p>
                  <w:p>
                    <w:pPr>
                      <w:spacing w:before="24"/>
                      <w:ind w:left="15" w:right="17" w:firstLine="0"/>
                      <w:jc w:val="center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ESTADO</w:t>
                    </w:r>
                    <w:r>
                      <w:rPr>
                        <w:rFonts w:ascii="Arial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RIO</w:t>
                    </w:r>
                    <w:r>
                      <w:rPr>
                        <w:rFonts w:ascii="Arial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GRANDE</w:t>
                    </w:r>
                    <w:r>
                      <w:rPr>
                        <w:rFonts w:ascii="Arial"/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t>SUL</w:t>
                    </w:r>
                  </w:p>
                  <w:p>
                    <w:pPr>
                      <w:spacing w:before="58"/>
                      <w:ind w:left="18" w:right="17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Rua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General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Osório,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979.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Centro.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CEP:96600-000.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Canguçu–RS Telefone: (53) </w:t>
                    </w:r>
                    <w:hyperlink r:id="rId2">
                      <w:r>
                        <w:rPr>
                          <w:sz w:val="20"/>
                        </w:rPr>
                        <w:t>3252-1528.http://camaracangucu.rs.gov.br/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45" w:hanging="24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0" w:hanging="64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293" w:hanging="64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346" w:hanging="64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00" w:hanging="64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53" w:hanging="64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06" w:hanging="64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60" w:hanging="64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13" w:hanging="64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39"/>
      <w:ind w:left="64"/>
      <w:jc w:val="both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44" w:hanging="244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07"/>
      <w:ind w:left="2473"/>
    </w:pPr>
    <w:rPr>
      <w:rFonts w:ascii="Arial" w:hAnsi="Arial" w:eastAsia="Arial" w:cs="Arial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44" w:hanging="244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camaracangucu.rs.gov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ESTUDO TECNICO PRELIMINAR pregão 02-2025</dc:title>
  <dcterms:created xsi:type="dcterms:W3CDTF">2025-10-15T13:15:22Z</dcterms:created>
  <dcterms:modified xsi:type="dcterms:W3CDTF">2025-10-15T13:15:22Z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ONLYOFFICE/9.0.4.50</vt:lpwstr>
  </property>
  <property fmtid="{D5CDD505-2E9C-101B-9397-08002B2CF9AE}" pid="4" name="LastSaved">
    <vt:filetime>2025-10-15T00:00:00Z</vt:filetime>
  </property>
  <property fmtid="{D5CDD505-2E9C-101B-9397-08002B2CF9AE}" pid="5" name="Producer">
    <vt:lpwstr>ONLYOFFICE/9.0.4.50</vt:lpwstr>
  </property>
</Properties>
</file>