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50" w:rsidRDefault="008C7EBE">
      <w:pPr>
        <w:spacing w:after="3"/>
        <w:ind w:left="4323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3105" cy="73215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850" w:rsidRDefault="008C7EBE">
      <w:pPr>
        <w:spacing w:after="0"/>
        <w:ind w:left="426"/>
        <w:jc w:val="center"/>
      </w:pPr>
      <w:r>
        <w:rPr>
          <w:rFonts w:ascii="Arial" w:eastAsia="Arial" w:hAnsi="Arial" w:cs="Arial"/>
          <w:b/>
          <w:sz w:val="24"/>
        </w:rPr>
        <w:t>CÂMARA MUNICIPAL DE CANGUÇU</w:t>
      </w:r>
    </w:p>
    <w:p w:rsidR="00CC5850" w:rsidRDefault="008C7EBE">
      <w:pPr>
        <w:spacing w:after="250"/>
        <w:ind w:left="426"/>
        <w:jc w:val="center"/>
      </w:pPr>
      <w:r>
        <w:rPr>
          <w:rFonts w:ascii="Arial" w:eastAsia="Arial" w:hAnsi="Arial" w:cs="Arial"/>
          <w:sz w:val="20"/>
        </w:rPr>
        <w:t>ESTADO DO RIO GRANDE DO SUL</w:t>
      </w:r>
    </w:p>
    <w:p w:rsidR="00CC5850" w:rsidRDefault="008C7EBE">
      <w:pPr>
        <w:spacing w:after="0"/>
        <w:ind w:left="10" w:right="345" w:hanging="10"/>
        <w:jc w:val="right"/>
      </w:pPr>
      <w:r>
        <w:rPr>
          <w:rFonts w:ascii="Arial" w:eastAsia="Arial" w:hAnsi="Arial" w:cs="Arial"/>
          <w:b/>
          <w:sz w:val="24"/>
        </w:rPr>
        <w:t xml:space="preserve">HOMOLOGA A DISPENSA DE LICITAÇÃO Nº 4/2026 </w:t>
      </w:r>
    </w:p>
    <w:p w:rsidR="00CC5850" w:rsidRDefault="008C7EBE">
      <w:pPr>
        <w:spacing w:after="254"/>
        <w:ind w:left="10" w:right="345" w:hanging="10"/>
        <w:jc w:val="right"/>
      </w:pPr>
      <w:r>
        <w:rPr>
          <w:rFonts w:ascii="Arial" w:eastAsia="Arial" w:hAnsi="Arial" w:cs="Arial"/>
          <w:b/>
          <w:sz w:val="24"/>
        </w:rPr>
        <w:t xml:space="preserve">       PROCESSO Nº 6/2026</w:t>
      </w:r>
    </w:p>
    <w:p w:rsidR="00CC5850" w:rsidRDefault="008C7EBE">
      <w:pPr>
        <w:spacing w:after="0"/>
        <w:jc w:val="right"/>
      </w:pPr>
      <w:r>
        <w:rPr>
          <w:rFonts w:ascii="Arial" w:eastAsia="Arial" w:hAnsi="Arial" w:cs="Arial"/>
          <w:sz w:val="24"/>
        </w:rPr>
        <w:t>CARLOS EDUARDO DOMINGUES MARTINS, Presidente da Câmara</w:t>
      </w:r>
    </w:p>
    <w:p w:rsidR="00CC5850" w:rsidRDefault="008C7EBE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Municipal de Vereadores de Canguçu, Estado do Rio Grande do Sul, no uso de suas atribuições legais, e em conformidade com a legislação vigente em especial a Lei Federal nº 14.133/2021 e alterações posteriores, torna público que após analisados todos os ato</w:t>
      </w:r>
      <w:r>
        <w:rPr>
          <w:rFonts w:ascii="Arial" w:eastAsia="Arial" w:hAnsi="Arial" w:cs="Arial"/>
          <w:sz w:val="24"/>
        </w:rPr>
        <w:t xml:space="preserve">s </w:t>
      </w:r>
      <w:r>
        <w:rPr>
          <w:rFonts w:ascii="Arial" w:eastAsia="Arial" w:hAnsi="Arial" w:cs="Arial"/>
          <w:b/>
          <w:sz w:val="24"/>
        </w:rPr>
        <w:t xml:space="preserve">HOMOLOGA </w:t>
      </w:r>
      <w:r>
        <w:rPr>
          <w:rFonts w:ascii="Arial" w:eastAsia="Arial" w:hAnsi="Arial" w:cs="Arial"/>
          <w:sz w:val="24"/>
        </w:rPr>
        <w:t>o referido processo de Dispensa de Licitação por Limite em conformidade com a Lei n° 14.133/2021, Art. 75, inc. II – autoriza a despesa:</w:t>
      </w:r>
    </w:p>
    <w:tbl>
      <w:tblPr>
        <w:tblStyle w:val="TableGrid"/>
        <w:tblW w:w="8825" w:type="dxa"/>
        <w:tblInd w:w="3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123"/>
      </w:tblGrid>
      <w:tr w:rsidR="00CC5850">
        <w:trPr>
          <w:trHeight w:val="359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5850" w:rsidRDefault="008C7E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Objeto: 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5850" w:rsidRDefault="008C7EBE">
            <w:pPr>
              <w:spacing w:after="0" w:line="240" w:lineRule="auto"/>
              <w:ind w:left="6"/>
              <w:jc w:val="both"/>
            </w:pPr>
            <w:r>
              <w:rPr>
                <w:rFonts w:ascii="Arial" w:eastAsia="Arial" w:hAnsi="Arial" w:cs="Arial"/>
                <w:sz w:val="24"/>
              </w:rPr>
              <w:t>FortiGate-80F Enterprise Protection (para o Firewall FG-80F SERIAL FGT80FTK22042612)   com vigência</w:t>
            </w:r>
            <w:r>
              <w:rPr>
                <w:rFonts w:ascii="Arial" w:eastAsia="Arial" w:hAnsi="Arial" w:cs="Arial"/>
                <w:sz w:val="24"/>
              </w:rPr>
              <w:t xml:space="preserve"> de 12 meses. </w:t>
            </w:r>
          </w:p>
          <w:p w:rsidR="00CC5850" w:rsidRDefault="008C7EBE">
            <w:pPr>
              <w:spacing w:after="0"/>
              <w:ind w:left="6"/>
              <w:jc w:val="both"/>
            </w:pPr>
            <w:r>
              <w:rPr>
                <w:rFonts w:ascii="Arial" w:eastAsia="Arial" w:hAnsi="Arial" w:cs="Arial"/>
                <w:sz w:val="24"/>
              </w:rPr>
              <w:t>FortiAP-231F  24x7  FortiCare  Contract  para  os  Acess  Points</w:t>
            </w:r>
          </w:p>
          <w:p w:rsidR="00CC5850" w:rsidRDefault="008C7EBE">
            <w:pPr>
              <w:spacing w:after="0" w:line="240" w:lineRule="auto"/>
              <w:ind w:left="6"/>
              <w:jc w:val="both"/>
            </w:pPr>
            <w:r>
              <w:rPr>
                <w:rFonts w:ascii="Arial" w:eastAsia="Arial" w:hAnsi="Arial" w:cs="Arial"/>
                <w:sz w:val="24"/>
              </w:rPr>
              <w:t>AP231F     SERIAIS  FP231FTF2209BBS9, FP231FTF2209BBVL, FP231FTF2209BC13, FP231FTF2209BC15,  FP231FTF2209BC32,</w:t>
            </w:r>
          </w:p>
          <w:p w:rsidR="00CC5850" w:rsidRDefault="008C7EBE">
            <w:pPr>
              <w:spacing w:after="0" w:line="240" w:lineRule="auto"/>
              <w:ind w:left="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FP231FTF2209BC3N  e P231FTF2209BCBH   com vigência de 12 meses </w:t>
            </w:r>
          </w:p>
          <w:p w:rsidR="00CC5850" w:rsidRDefault="008C7EBE">
            <w:pPr>
              <w:spacing w:after="0"/>
              <w:ind w:left="6" w:right="6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Suporte Remoto   de 2h/mês, totalizando 24h/ano. ( Período de atendimento 7x24h, plantão 24h, Acompanhamento e Execução das Atividade para Upgrade de Versão e Tempo de Inicio Atendimento - Normal Até 08h e Urgente Até 01h)   pelo perído de 12 meses  </w:t>
            </w:r>
          </w:p>
        </w:tc>
      </w:tr>
      <w:tr w:rsidR="00CC5850">
        <w:trPr>
          <w:trHeight w:val="29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5850" w:rsidRDefault="008C7E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Valo</w:t>
            </w:r>
            <w:r>
              <w:rPr>
                <w:rFonts w:ascii="Arial" w:eastAsia="Arial" w:hAnsi="Arial" w:cs="Arial"/>
                <w:sz w:val="24"/>
              </w:rPr>
              <w:t>r: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5850" w:rsidRDefault="008C7EBE">
            <w:pPr>
              <w:spacing w:after="0"/>
              <w:ind w:left="6"/>
            </w:pPr>
            <w:r>
              <w:rPr>
                <w:rFonts w:ascii="Arial" w:eastAsia="Arial" w:hAnsi="Arial" w:cs="Arial"/>
                <w:sz w:val="24"/>
              </w:rPr>
              <w:t>19.457,81</w:t>
            </w:r>
          </w:p>
        </w:tc>
      </w:tr>
      <w:tr w:rsidR="00CC5850">
        <w:trPr>
          <w:trHeight w:val="29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5850" w:rsidRDefault="008C7E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Empresa: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5850" w:rsidRDefault="008C7E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SOOW SIGMA SERVICOS DE TECNOLOGIA LTDA</w:t>
            </w:r>
          </w:p>
        </w:tc>
      </w:tr>
      <w:tr w:rsidR="00CC5850">
        <w:trPr>
          <w:trHeight w:val="3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5850" w:rsidRDefault="008C7E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CNPJ/CPF: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5850" w:rsidRDefault="008C7E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11.064.603/0001-73</w:t>
            </w:r>
          </w:p>
        </w:tc>
      </w:tr>
      <w:tr w:rsidR="00CC5850">
        <w:trPr>
          <w:trHeight w:val="287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CC5850" w:rsidRDefault="008C7E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Endereço: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5850" w:rsidRDefault="008C7EB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R SAO FRANCISCO, N° 232, CENTRO, CURITIBA, PR</w:t>
            </w:r>
          </w:p>
        </w:tc>
      </w:tr>
    </w:tbl>
    <w:p w:rsidR="00CC5850" w:rsidRDefault="008C7EBE">
      <w:pPr>
        <w:spacing w:after="806"/>
        <w:ind w:left="405"/>
        <w:jc w:val="center"/>
      </w:pPr>
      <w:r>
        <w:rPr>
          <w:rFonts w:ascii="Arial" w:eastAsia="Arial" w:hAnsi="Arial" w:cs="Arial"/>
          <w:sz w:val="24"/>
        </w:rPr>
        <w:t>Canguçu, 14 de abril de 2026</w:t>
      </w:r>
    </w:p>
    <w:p w:rsidR="00CC5850" w:rsidRDefault="008C7EBE">
      <w:pPr>
        <w:spacing w:after="251" w:line="265" w:lineRule="auto"/>
        <w:ind w:left="4454" w:right="419" w:hanging="1616"/>
        <w:jc w:val="both"/>
      </w:pPr>
      <w:r>
        <w:rPr>
          <w:rFonts w:ascii="Arial" w:eastAsia="Arial" w:hAnsi="Arial" w:cs="Arial"/>
          <w:sz w:val="24"/>
        </w:rPr>
        <w:t>CARLOS EDUARDO DOMINGUES MARTINS Presidente</w:t>
      </w:r>
    </w:p>
    <w:p w:rsidR="00CC5850" w:rsidRDefault="008C7EBE">
      <w:pPr>
        <w:spacing w:after="80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Publique-se:</w:t>
      </w:r>
    </w:p>
    <w:p w:rsidR="00CC5850" w:rsidRDefault="008C7EBE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Yasmin Kohler Eicholz</w:t>
      </w:r>
    </w:p>
    <w:p w:rsidR="00CC5850" w:rsidRDefault="008C7EBE">
      <w:pPr>
        <w:spacing w:after="45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Coordenador de Gabinete e Controle</w:t>
      </w:r>
    </w:p>
    <w:p w:rsidR="00CC5850" w:rsidRDefault="008C7EBE">
      <w:pPr>
        <w:spacing w:after="0"/>
        <w:ind w:left="1904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“ DOE SANGUE! DOE ÓRGÃOS! SALVE UMA VIDA!”</w:t>
      </w:r>
    </w:p>
    <w:sectPr w:rsidR="00CC5850">
      <w:pgSz w:w="12240" w:h="15840"/>
      <w:pgMar w:top="720" w:right="1661" w:bottom="1440" w:left="12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50"/>
    <w:rsid w:val="008C7EBE"/>
    <w:rsid w:val="00C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98708EE-18E0-429C-B160-A1885487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1312</Characters>
  <Application>Microsoft Office Word</Application>
  <DocSecurity>4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word</cp:lastModifiedBy>
  <cp:revision>2</cp:revision>
  <dcterms:created xsi:type="dcterms:W3CDTF">2026-04-14T18:14:00Z</dcterms:created>
  <dcterms:modified xsi:type="dcterms:W3CDTF">2026-04-14T18:14:00Z</dcterms:modified>
</cp:coreProperties>
</file>