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31110"/>
                            <a:ext cx="489839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Josi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09/09/2025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11:11:06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5944" y="1111533"/>
                            <a:ext cx="484568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3;width:7714;height:114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Josi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09/09/2025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11:11:06</w:t>
                        </w:r>
                      </w:p>
                    </w:txbxContent>
                  </v:textbox>
                  <w10:wrap type="none"/>
                </v:shape>
                <v:shape style="position:absolute;left:907;top:4137;width:7631;height:610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ge">
                  <wp:posOffset>3110412</wp:posOffset>
                </wp:positionV>
                <wp:extent cx="267335" cy="698245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698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ELIZA MADEIRA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https://camaracangucu.1doc.com.br/verificacao/92F4-00C9-42DE-B059 e informe o código 92F4-00C9-42DE-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B059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244.914337pt;width:21.05pt;height:549.8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ELIZA MADEIRA </w:t>
                      </w:r>
                      <w:r>
                        <w:rPr>
                          <w:spacing w:val="-2"/>
                          <w:sz w:val="15"/>
                        </w:rPr>
                        <w:t>PINTO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https://camaracangucu.1doc.com.br/verificacao/92F4-00C9-42DE-B059 e informe o código 92F4-00C9-42DE-</w:t>
                      </w:r>
                      <w:r>
                        <w:rPr>
                          <w:spacing w:val="-4"/>
                          <w:sz w:val="15"/>
                        </w:rPr>
                        <w:t>B059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6299961</wp:posOffset>
            </wp:positionH>
            <wp:positionV relativeFrom="paragraph">
              <wp:posOffset>-497712</wp:posOffset>
            </wp:positionV>
            <wp:extent cx="719962" cy="25209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2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12-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839/2025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6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033/2025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024/2025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CADEIRAS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8"/>
          <w:sz w:val="19"/>
        </w:rPr>
        <w:t> </w:t>
      </w:r>
      <w:r>
        <w:rPr>
          <w:sz w:val="19"/>
        </w:rPr>
        <w:t>para</w:t>
      </w:r>
      <w:r>
        <w:rPr>
          <w:spacing w:val="8"/>
          <w:sz w:val="19"/>
        </w:rPr>
        <w:t> </w:t>
      </w:r>
      <w:r>
        <w:rPr>
          <w:sz w:val="19"/>
        </w:rPr>
        <w:t>assinatura</w:t>
      </w:r>
      <w:r>
        <w:rPr>
          <w:spacing w:val="8"/>
          <w:sz w:val="19"/>
        </w:rPr>
        <w:t> </w:t>
      </w:r>
      <w:r>
        <w:rPr>
          <w:sz w:val="19"/>
        </w:rPr>
        <w:t>e</w:t>
      </w:r>
      <w:r>
        <w:rPr>
          <w:spacing w:val="9"/>
          <w:sz w:val="19"/>
        </w:rPr>
        <w:t> </w:t>
      </w:r>
      <w:r>
        <w:rPr>
          <w:sz w:val="19"/>
        </w:rPr>
        <w:t>posterior</w:t>
      </w:r>
      <w:r>
        <w:rPr>
          <w:spacing w:val="8"/>
          <w:sz w:val="19"/>
        </w:rPr>
        <w:t> </w:t>
      </w:r>
      <w:r>
        <w:rPr>
          <w:sz w:val="19"/>
        </w:rPr>
        <w:t>publucação</w:t>
      </w:r>
      <w:r>
        <w:rPr>
          <w:spacing w:val="8"/>
          <w:sz w:val="19"/>
        </w:rPr>
        <w:t> </w:t>
      </w:r>
      <w:r>
        <w:rPr>
          <w:sz w:val="19"/>
        </w:rPr>
        <w:t>site</w:t>
      </w:r>
      <w:r>
        <w:rPr>
          <w:spacing w:val="8"/>
          <w:sz w:val="19"/>
        </w:rPr>
        <w:t> </w:t>
      </w:r>
      <w:r>
        <w:rPr>
          <w:sz w:val="19"/>
        </w:rPr>
        <w:t>e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mural</w:t>
      </w:r>
    </w:p>
    <w:p>
      <w:pPr>
        <w:spacing w:before="218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Josi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z w:val="19"/>
        </w:rPr>
        <w:t>Domingues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Wienke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9"/>
        <w:rPr>
          <w:rFonts w:ascii="Arial"/>
          <w:b/>
          <w:sz w:val="19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57" w:right="0" w:firstLine="0"/>
        <w:jc w:val="left"/>
        <w:rPr>
          <w:sz w:val="19"/>
        </w:rPr>
      </w:pPr>
      <w:r>
        <w:rPr>
          <w:spacing w:val="-2"/>
          <w:sz w:val="19"/>
        </w:rPr>
        <w:t>ATA.pdf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850" w:right="850"/>
          <w:pgNumType w:start="1"/>
        </w:sectPr>
      </w:pPr>
    </w:p>
    <w:p>
      <w:pPr>
        <w:pStyle w:val="BodyText"/>
        <w:ind w:left="38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7031868</wp:posOffset>
                </wp:positionH>
                <wp:positionV relativeFrom="page">
                  <wp:posOffset>3111808</wp:posOffset>
                </wp:positionV>
                <wp:extent cx="267335" cy="698245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698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ELIZA MADEIRA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https://camaracangucu.1doc.com.br/verificacao/92F4-00C9-42DE-B059 e informe o código 92F4-00C9-42DE-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B059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69043pt;margin-top:245.024323pt;width:21.05pt;height:549.8pt;mso-position-horizontal-relative:page;mso-position-vertical-relative:page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ELIZA MADEIRA </w:t>
                      </w:r>
                      <w:r>
                        <w:rPr>
                          <w:spacing w:val="-2"/>
                          <w:sz w:val="15"/>
                        </w:rPr>
                        <w:t>PINTO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https://camaracangucu.1doc.com.br/verificacao/92F4-00C9-42DE-B059 e informe o código 92F4-00C9-42DE-</w:t>
                      </w:r>
                      <w:r>
                        <w:rPr>
                          <w:spacing w:val="-4"/>
                          <w:sz w:val="15"/>
                        </w:rPr>
                        <w:t>B059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3900" cy="75247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3"/>
        <w:ind w:left="145" w:right="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0"/>
        <w:ind w:left="145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200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01/2025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033/2025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024/2025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140" w:right="1"/>
        <w:jc w:val="both"/>
      </w:pPr>
      <w:r>
        <w:rPr/>
        <w:t>Aos nove dias do mês de setembro de dois mil e vinte e cinco às dez horas, reuniram-se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Setor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Patrimônio,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componentes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de Licitação, nomeados pelo Decreto nº. 1.588 de 07 de Julho de 2025:</w:t>
      </w:r>
      <w:r>
        <w:rPr>
          <w:spacing w:val="40"/>
        </w:rPr>
        <w:t> </w:t>
      </w:r>
      <w:r>
        <w:rPr/>
        <w:t>Tatiane Pereira</w:t>
      </w:r>
      <w:r>
        <w:rPr>
          <w:spacing w:val="4"/>
        </w:rPr>
        <w:t> </w:t>
      </w:r>
      <w:r>
        <w:rPr/>
        <w:t>Böhm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Espírito</w:t>
      </w:r>
      <w:r>
        <w:rPr>
          <w:spacing w:val="4"/>
        </w:rPr>
        <w:t> </w:t>
      </w:r>
      <w:r>
        <w:rPr/>
        <w:t>Santo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titular,</w:t>
      </w:r>
      <w:r>
        <w:rPr>
          <w:spacing w:val="4"/>
        </w:rPr>
        <w:t> </w:t>
      </w:r>
      <w:r>
        <w:rPr/>
        <w:t>Eliza</w:t>
      </w:r>
      <w:r>
        <w:rPr>
          <w:spacing w:val="4"/>
        </w:rPr>
        <w:t> </w:t>
      </w:r>
      <w:r>
        <w:rPr/>
        <w:t>Madeira</w:t>
      </w:r>
      <w:r>
        <w:rPr>
          <w:spacing w:val="4"/>
        </w:rPr>
        <w:t> </w:t>
      </w:r>
      <w:r>
        <w:rPr/>
        <w:t>Pinto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titular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Josi</w:t>
      </w:r>
      <w:r>
        <w:rPr>
          <w:spacing w:val="4"/>
        </w:rPr>
        <w:t> </w:t>
      </w:r>
      <w:r>
        <w:rPr>
          <w:spacing w:val="-2"/>
        </w:rPr>
        <w:t>Wienke</w:t>
      </w:r>
    </w:p>
    <w:p>
      <w:pPr>
        <w:pStyle w:val="BodyText"/>
        <w:ind w:left="140" w:right="1"/>
        <w:jc w:val="both"/>
      </w:pPr>
      <w:r>
        <w:rPr/>
        <w:t>- titular, com</w:t>
      </w:r>
      <w:r>
        <w:rPr>
          <w:spacing w:val="38"/>
        </w:rPr>
        <w:t> </w:t>
      </w:r>
      <w:r>
        <w:rPr/>
        <w:t>a finalidade de analisar a documentação que se refere a aquisição de cadeiras</w:t>
      </w:r>
      <w:r>
        <w:rPr>
          <w:sz w:val="22"/>
        </w:rPr>
        <w:t>. </w:t>
      </w:r>
      <w:r>
        <w:rPr/>
        <w:t>Para formação de preço recebemos 03 orçamentos: Empresa Augusto Torres Nedel, CNPJ: 07.155.217/0001-10, situada na Rua Conselheiro Saraiva, 141, Pelotas/RS – no valor de R$ 12.145,00 (doze mil cento e quarenta e cinco reais),</w:t>
      </w:r>
      <w:r>
        <w:rPr>
          <w:spacing w:val="80"/>
        </w:rPr>
        <w:t> </w:t>
      </w:r>
      <w:r>
        <w:rPr/>
        <w:t>sendo</w:t>
      </w:r>
      <w:r>
        <w:rPr>
          <w:spacing w:val="80"/>
        </w:rPr>
        <w:t> </w:t>
      </w:r>
      <w:r>
        <w:rPr/>
        <w:t>item</w:t>
      </w:r>
      <w:r>
        <w:rPr>
          <w:spacing w:val="80"/>
        </w:rPr>
        <w:t> </w:t>
      </w:r>
      <w:r>
        <w:rPr/>
        <w:t>01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 </w:t>
      </w:r>
      <w:r>
        <w:rPr/>
        <w:t>R$</w:t>
      </w:r>
      <w:r>
        <w:rPr>
          <w:spacing w:val="80"/>
        </w:rPr>
        <w:t> </w:t>
      </w:r>
      <w:r>
        <w:rPr/>
        <w:t>11.055,00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item</w:t>
      </w:r>
      <w:r>
        <w:rPr>
          <w:spacing w:val="80"/>
        </w:rPr>
        <w:t> </w:t>
      </w:r>
      <w:r>
        <w:rPr/>
        <w:t>02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R$ 1.090,00 . Empresa Romatech Equipamentos de Informática LTDA, CNPJ: 14.480.094/0001-58, situada na Rua Félix da Cunha, 705, Pelotas/RS – no valor</w:t>
      </w:r>
      <w:r>
        <w:rPr>
          <w:spacing w:val="40"/>
        </w:rPr>
        <w:t> </w:t>
      </w:r>
      <w:r>
        <w:rPr/>
        <w:t>de R$ 13.097,50 (treze mil noventa e sete reais e cinquenta centavos), sendo item 01 no valor de R$ 11.698,50 e item 02 no valor de R$ 1.399,00. Empresa Estanieski Comércio Varejista de Informática LTDA, CNPJ: 04.533.669/0001-08, situada na Rua Senador Cruz Jobim, 210, Pelotas/RS – no valor de R$ 12.576,75 (Doze mil, quinhentos e setenta e seis reais e setenta e cinco centavos), sendo item 01 no valor de R$ 11.337,75 e item 02 no valor de R$ 1.239,00.</w:t>
      </w:r>
      <w:r>
        <w:rPr>
          <w:spacing w:val="40"/>
        </w:rPr>
        <w:t> </w:t>
      </w:r>
      <w:r>
        <w:rPr/>
        <w:t>Após demos continuidade ao Processo de Dispensa e publicamos o Aviso de Contratação no Site da Câmara de Vereadores de Canguçu e PNCP no dia 03 de setembro de 2025 com prazo de recebimento de propostas até dia 09 de setembro de 2025 às 10h. Após o prazo estabelecido, não recebemos nenhuma proposta, sendo assim declaramos vencedora a Empresa Augusto Torres Nedel, CNPJ: 07.155.217/0001- 10,</w:t>
      </w:r>
      <w:r>
        <w:rPr>
          <w:spacing w:val="80"/>
        </w:rPr>
        <w:t> </w:t>
      </w:r>
      <w:r>
        <w:rPr/>
        <w:t>situada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Rua</w:t>
      </w:r>
      <w:r>
        <w:rPr>
          <w:spacing w:val="80"/>
        </w:rPr>
        <w:t> </w:t>
      </w:r>
      <w:r>
        <w:rPr/>
        <w:t>Conselheiro</w:t>
      </w:r>
      <w:r>
        <w:rPr>
          <w:spacing w:val="80"/>
        </w:rPr>
        <w:t> </w:t>
      </w:r>
      <w:r>
        <w:rPr/>
        <w:t>Saraiva,</w:t>
      </w:r>
      <w:r>
        <w:rPr>
          <w:spacing w:val="80"/>
        </w:rPr>
        <w:t> </w:t>
      </w:r>
      <w:r>
        <w:rPr/>
        <w:t>141,</w:t>
      </w:r>
      <w:r>
        <w:rPr>
          <w:spacing w:val="80"/>
        </w:rPr>
        <w:t> </w:t>
      </w:r>
      <w:r>
        <w:rPr/>
        <w:t>Pelotas/RS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R$ 12.145,00 (doze mil cento e quarenta e cinco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  <w:spacing w:before="264"/>
      </w:pPr>
    </w:p>
    <w:p>
      <w:pPr>
        <w:pStyle w:val="Heading1"/>
        <w:spacing w:line="722" w:lineRule="auto"/>
        <w:ind w:left="2700" w:right="2557"/>
      </w:pPr>
      <w:r>
        <w:rPr/>
        <w:t>JOSI DOMINGUES WIENKE TATIANE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ESPÍRITO</w:t>
      </w:r>
      <w:r>
        <w:rPr>
          <w:spacing w:val="-16"/>
        </w:rPr>
        <w:t> </w:t>
      </w:r>
      <w:r>
        <w:rPr/>
        <w:t>SANTO ELIZA MADEIRA PINTO</w:t>
      </w:r>
    </w:p>
    <w:p>
      <w:pPr>
        <w:pStyle w:val="Heading1"/>
        <w:spacing w:after="0" w:line="722" w:lineRule="auto"/>
        <w:sectPr>
          <w:pgSz w:w="11910" w:h="16840"/>
          <w:pgMar w:header="0" w:footer="594" w:top="680" w:bottom="780" w:left="1559" w:right="1700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92F4-00C9-42DE-</w:t>
      </w:r>
      <w:r>
        <w:rPr>
          <w:spacing w:val="-4"/>
          <w:sz w:val="26"/>
        </w:rPr>
        <w:t>B059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09/09/2025</w:t>
      </w:r>
      <w:r>
        <w:rPr>
          <w:spacing w:val="9"/>
          <w:sz w:val="19"/>
        </w:rPr>
        <w:t> </w:t>
      </w:r>
      <w:r>
        <w:rPr>
          <w:sz w:val="19"/>
        </w:rPr>
        <w:t>11:11:32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ELIZA</w:t>
      </w:r>
      <w:r>
        <w:rPr>
          <w:spacing w:val="7"/>
          <w:sz w:val="19"/>
        </w:rPr>
        <w:t> </w:t>
      </w:r>
      <w:r>
        <w:rPr>
          <w:sz w:val="19"/>
        </w:rPr>
        <w:t>MADEIRA</w:t>
      </w:r>
      <w:r>
        <w:rPr>
          <w:spacing w:val="8"/>
          <w:sz w:val="19"/>
        </w:rPr>
        <w:t> </w:t>
      </w:r>
      <w:r>
        <w:rPr>
          <w:sz w:val="19"/>
        </w:rPr>
        <w:t>PINTO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026.XXX.XXX-07)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09/09/2025</w:t>
      </w:r>
      <w:r>
        <w:rPr>
          <w:spacing w:val="8"/>
          <w:sz w:val="19"/>
        </w:rPr>
        <w:t> </w:t>
      </w:r>
      <w:r>
        <w:rPr>
          <w:sz w:val="19"/>
        </w:rPr>
        <w:t>13:24:10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765" w:right="0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720" w:lineRule="auto"/>
        <w:ind w:left="1343" w:right="364" w:hanging="976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https://camaracangucu.1doc.com.br/verificacao/92F4-00C9-42DE-B059</w:t>
        </w:r>
      </w:hyperlink>
    </w:p>
    <w:sectPr>
      <w:footerReference w:type="default" r:id="rId9"/>
      <w:pgSz w:w="11910" w:h="16840"/>
      <w:pgMar w:header="0" w:footer="0"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 w:right="3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92F4-00C9-42DE-B059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2025-09-09T16:40:57Z</dcterms:created>
  <dcterms:modified xsi:type="dcterms:W3CDTF">2025-09-09T16:40:57Z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2025-09-09T00:00:00Z</vt:filetime>
  </property>
</Properties>
</file>