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3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0788" cy="73609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7"/>
        <w:ind w:right="134"/>
        <w:jc w:val="center"/>
        <w:rPr>
          <w:rFonts w:ascii="Arial Black" w:hAnsi="Arial Black"/>
        </w:rPr>
      </w:pPr>
      <w:r>
        <w:rPr>
          <w:rFonts w:ascii="Arial Black" w:hAnsi="Arial Black"/>
        </w:rPr>
        <w:t>CÂMARA</w:t>
      </w:r>
      <w:r>
        <w:rPr>
          <w:rFonts w:ascii="Times New Roman" w:hAnsi="Times New Roman"/>
          <w:spacing w:val="16"/>
        </w:rPr>
        <w:t> </w:t>
      </w:r>
      <w:r>
        <w:rPr>
          <w:rFonts w:ascii="Arial Black" w:hAnsi="Arial Black"/>
        </w:rPr>
        <w:t>MUNICIPAL</w:t>
      </w:r>
      <w:r>
        <w:rPr>
          <w:rFonts w:ascii="Times New Roman" w:hAnsi="Times New Roman"/>
          <w:spacing w:val="18"/>
        </w:rPr>
        <w:t> </w:t>
      </w:r>
      <w:r>
        <w:rPr>
          <w:rFonts w:ascii="Arial Black" w:hAnsi="Arial Black"/>
        </w:rPr>
        <w:t>DE</w:t>
      </w:r>
      <w:r>
        <w:rPr>
          <w:rFonts w:ascii="Times New Roman" w:hAnsi="Times New Roman"/>
          <w:spacing w:val="17"/>
        </w:rPr>
        <w:t> </w:t>
      </w:r>
      <w:r>
        <w:rPr>
          <w:rFonts w:ascii="Arial Black" w:hAnsi="Arial Black"/>
          <w:spacing w:val="-2"/>
        </w:rPr>
        <w:t>CANGUÇU</w:t>
      </w:r>
    </w:p>
    <w:p>
      <w:pPr>
        <w:spacing w:line="263" w:lineRule="exact" w:before="33"/>
        <w:ind w:left="151" w:right="0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w w:val="105"/>
          <w:sz w:val="22"/>
        </w:rPr>
        <w:t>ESTADO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DO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RIO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GRANDE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DO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Calibri"/>
          <w:b/>
          <w:spacing w:val="-5"/>
          <w:w w:val="105"/>
          <w:sz w:val="22"/>
        </w:rPr>
        <w:t>SUL</w:t>
      </w:r>
    </w:p>
    <w:p>
      <w:pPr>
        <w:spacing w:line="224" w:lineRule="exact" w:before="0"/>
        <w:ind w:left="151" w:right="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Osório,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979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Canguçu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Cep: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96.600-000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0"/>
          <w:sz w:val="20"/>
        </w:rPr>
        <w:t>-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3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01/2024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Nº02/2024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INEXIGIBILIDADE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LICITAÇÃO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2"/>
          <w:sz w:val="24"/>
        </w:rPr>
        <w:t>Nº01/2024</w:t>
      </w:r>
    </w:p>
    <w:p>
      <w:pPr>
        <w:pStyle w:val="BodyText"/>
        <w:spacing w:before="276"/>
        <w:ind w:left="117" w:right="104"/>
        <w:jc w:val="both"/>
      </w:pPr>
      <w:r>
        <w:rPr/>
        <w:t>Aos oito dias do mês de Abril de dois mil e vinte e quatro, às treze horas, reuniram -se no Setor de Contabilidade da Câmara Municipal de Vereadores de Canguçu, Estado do Rio Grande do Sul, os componentes da Comissão Permanente de Licitação, nomeados pelo Decreto</w:t>
      </w:r>
      <w:r>
        <w:rPr>
          <w:spacing w:val="-1"/>
        </w:rPr>
        <w:t> </w:t>
      </w:r>
      <w:r>
        <w:rPr/>
        <w:t>nº.</w:t>
      </w:r>
      <w:r>
        <w:rPr>
          <w:spacing w:val="-1"/>
        </w:rPr>
        <w:t> </w:t>
      </w:r>
      <w:r>
        <w:rPr/>
        <w:t>1458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18 de</w:t>
      </w:r>
      <w:r>
        <w:rPr>
          <w:spacing w:val="-2"/>
        </w:rPr>
        <w:t> </w:t>
      </w:r>
      <w:r>
        <w:rPr/>
        <w:t>Julho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2023:</w:t>
      </w:r>
      <w:r>
        <w:rPr>
          <w:spacing w:val="-1"/>
        </w:rPr>
        <w:t> </w:t>
      </w:r>
      <w:r>
        <w:rPr/>
        <w:t>Eliza</w:t>
      </w:r>
      <w:r>
        <w:rPr>
          <w:spacing w:val="-2"/>
        </w:rPr>
        <w:t> </w:t>
      </w:r>
      <w:r>
        <w:rPr/>
        <w:t>Madeira</w:t>
      </w:r>
      <w:r>
        <w:rPr>
          <w:spacing w:val="-2"/>
        </w:rPr>
        <w:t> </w:t>
      </w:r>
      <w:r>
        <w:rPr/>
        <w:t>Pinto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titular,</w:t>
      </w:r>
      <w:r>
        <w:rPr>
          <w:spacing w:val="-1"/>
        </w:rPr>
        <w:t> </w:t>
      </w:r>
      <w:r>
        <w:rPr/>
        <w:t>Josi</w:t>
      </w:r>
      <w:r>
        <w:rPr>
          <w:spacing w:val="-2"/>
        </w:rPr>
        <w:t> </w:t>
      </w:r>
      <w:r>
        <w:rPr/>
        <w:t>Wienke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titular, Herick Maia Ludtke – titular e Tatiane P. B. do Espírito Santo – titular, para analisarem o Memorando Nº 492/2024 da Coordenadora de Gabinete</w:t>
      </w:r>
      <w:r>
        <w:rPr>
          <w:spacing w:val="-1"/>
        </w:rPr>
        <w:t> </w:t>
      </w:r>
      <w:r>
        <w:rPr/>
        <w:t>e Controle</w:t>
      </w:r>
      <w:r>
        <w:rPr>
          <w:spacing w:val="-1"/>
        </w:rPr>
        <w:t> </w:t>
      </w:r>
      <w:r>
        <w:rPr/>
        <w:t>desta Câmara (enviado via plataforma 1doc). Objeto: Contratação da empresa COMPANHIA ESTADUAL DE ENERGIA ELÉTRICA – CEEE, para fornecimento de energia elétrica. Com</w:t>
      </w:r>
      <w:r>
        <w:rPr/>
        <w:t> base na orientação técnica do IGAM nº 7.795/2024, demos continuidade no processo por Inexigibilidade.</w:t>
      </w:r>
      <w:r>
        <w:rPr>
          <w:spacing w:val="-12"/>
        </w:rPr>
        <w:t> </w:t>
      </w:r>
      <w:r>
        <w:rPr/>
        <w:t>Verificamos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Adesão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Empresa</w:t>
      </w:r>
      <w:r>
        <w:rPr>
          <w:spacing w:val="-9"/>
        </w:rPr>
        <w:t> </w:t>
      </w:r>
      <w:r>
        <w:rPr/>
        <w:t>tem</w:t>
      </w:r>
      <w:r>
        <w:rPr>
          <w:spacing w:val="-11"/>
        </w:rPr>
        <w:t> </w:t>
      </w:r>
      <w:r>
        <w:rPr/>
        <w:t>prazo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vigência indefinido, entramos em contato com o Volnei do IGAM, que orientou que poderia se feito com vigência maior –</w:t>
      </w:r>
      <w:r>
        <w:rPr>
          <w:spacing w:val="-1"/>
        </w:rPr>
        <w:t> </w:t>
      </w:r>
      <w:r>
        <w:rPr/>
        <w:t>dizendo possível lançar com vigência até trinta e um de dezembro de dois</w:t>
      </w:r>
      <w:r>
        <w:rPr>
          <w:spacing w:val="-12"/>
        </w:rPr>
        <w:t> </w:t>
      </w:r>
      <w:r>
        <w:rPr/>
        <w:t>mil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cinquenta.</w:t>
      </w:r>
      <w:r>
        <w:rPr>
          <w:spacing w:val="-11"/>
        </w:rPr>
        <w:t> </w:t>
      </w:r>
      <w:r>
        <w:rPr/>
        <w:t>Serão</w:t>
      </w:r>
      <w:r>
        <w:rPr>
          <w:spacing w:val="-11"/>
        </w:rPr>
        <w:t> </w:t>
      </w:r>
      <w:r>
        <w:rPr/>
        <w:t>encaminhadas</w:t>
      </w:r>
      <w:r>
        <w:rPr>
          <w:spacing w:val="-12"/>
        </w:rPr>
        <w:t> </w:t>
      </w:r>
      <w:r>
        <w:rPr/>
        <w:t>solicitações</w:t>
      </w:r>
      <w:r>
        <w:rPr>
          <w:spacing w:val="-12"/>
        </w:rPr>
        <w:t> </w:t>
      </w:r>
      <w:r>
        <w:rPr/>
        <w:t>aos</w:t>
      </w:r>
      <w:r>
        <w:rPr>
          <w:spacing w:val="-12"/>
        </w:rPr>
        <w:t> </w:t>
      </w:r>
      <w:r>
        <w:rPr/>
        <w:t>setores</w:t>
      </w:r>
      <w:r>
        <w:rPr>
          <w:spacing w:val="-11"/>
        </w:rPr>
        <w:t> </w:t>
      </w:r>
      <w:r>
        <w:rPr/>
        <w:t>contábil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financeiro</w:t>
      </w:r>
      <w:r>
        <w:rPr>
          <w:spacing w:val="-11"/>
        </w:rPr>
        <w:t> </w:t>
      </w:r>
      <w:r>
        <w:rPr/>
        <w:t>para informar a existência de dotação orçamentária e da existência de dotação financeira, bem como</w:t>
      </w:r>
      <w:r>
        <w:rPr>
          <w:spacing w:val="-11"/>
        </w:rPr>
        <w:t> </w:t>
      </w:r>
      <w:r>
        <w:rPr/>
        <w:t>posteriormente</w:t>
      </w:r>
      <w:r>
        <w:rPr>
          <w:spacing w:val="-8"/>
        </w:rPr>
        <w:t> </w:t>
      </w:r>
      <w:r>
        <w:rPr/>
        <w:t>solicitação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parecer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análise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setor</w:t>
      </w:r>
      <w:r>
        <w:rPr>
          <w:spacing w:val="-10"/>
        </w:rPr>
        <w:t> </w:t>
      </w:r>
      <w:r>
        <w:rPr/>
        <w:t>Jurídico</w:t>
      </w:r>
      <w:r>
        <w:rPr>
          <w:spacing w:val="-11"/>
        </w:rPr>
        <w:t> </w:t>
      </w:r>
      <w:r>
        <w:rPr/>
        <w:t>para a</w:t>
      </w:r>
      <w:r>
        <w:rPr>
          <w:spacing w:val="-11"/>
        </w:rPr>
        <w:t> </w:t>
      </w:r>
      <w:r>
        <w:rPr/>
        <w:t>formalização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Dispensa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Licitação.</w:t>
      </w:r>
      <w:r>
        <w:rPr>
          <w:spacing w:val="-11"/>
        </w:rPr>
        <w:t> </w:t>
      </w:r>
      <w:r>
        <w:rPr/>
        <w:t>Nada</w:t>
      </w:r>
      <w:r>
        <w:rPr>
          <w:spacing w:val="-11"/>
        </w:rPr>
        <w:t> </w:t>
      </w:r>
      <w:r>
        <w:rPr/>
        <w:t>mais</w:t>
      </w:r>
      <w:r>
        <w:rPr>
          <w:spacing w:val="-14"/>
        </w:rPr>
        <w:t> </w:t>
      </w:r>
      <w:r>
        <w:rPr/>
        <w:t>havendo</w:t>
      </w:r>
      <w:r>
        <w:rPr>
          <w:spacing w:val="-11"/>
        </w:rPr>
        <w:t> </w:t>
      </w:r>
      <w:r>
        <w:rPr/>
        <w:t>foi</w:t>
      </w:r>
      <w:r>
        <w:rPr>
          <w:spacing w:val="-12"/>
        </w:rPr>
        <w:t> </w:t>
      </w:r>
      <w:r>
        <w:rPr/>
        <w:t>encerrada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reunião,</w:t>
      </w:r>
      <w:r>
        <w:rPr>
          <w:spacing w:val="-11"/>
        </w:rPr>
        <w:t> </w:t>
      </w:r>
      <w:r>
        <w:rPr/>
        <w:t>sendo a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ata</w:t>
      </w:r>
      <w:r>
        <w:rPr>
          <w:spacing w:val="-3"/>
        </w:rPr>
        <w:t> </w:t>
      </w:r>
      <w:r>
        <w:rPr/>
        <w:t>encaminhada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análise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presidência,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após</w:t>
      </w:r>
      <w:r>
        <w:rPr>
          <w:spacing w:val="-7"/>
        </w:rPr>
        <w:t> </w:t>
      </w:r>
      <w:r>
        <w:rPr/>
        <w:t>sua</w:t>
      </w:r>
      <w:r>
        <w:rPr>
          <w:spacing w:val="-4"/>
        </w:rPr>
        <w:t> </w:t>
      </w:r>
      <w:r>
        <w:rPr/>
        <w:t>análise</w:t>
      </w:r>
      <w:r>
        <w:rPr>
          <w:spacing w:val="-2"/>
        </w:rPr>
        <w:t> </w:t>
      </w:r>
      <w:r>
        <w:rPr/>
        <w:t>determinará as ações legais a serem adotadas. /////////////////////////////////////////////////////////////////////////////////////////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6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HERICK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MAIA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2"/>
          <w:sz w:val="24"/>
        </w:rPr>
        <w:t>LUDTKE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8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TATIANE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P.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B.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ESPÍRITO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4"/>
          <w:sz w:val="24"/>
        </w:rPr>
        <w:t>SANTO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1" w:right="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ELIZA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MADEIRA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2"/>
          <w:sz w:val="24"/>
        </w:rPr>
        <w:t>PINTO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151" w:right="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JOSI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DOMINGUES</w:t>
      </w:r>
      <w:r>
        <w:rPr>
          <w:rFonts w:ascii="Arial"/>
          <w:b/>
          <w:spacing w:val="-2"/>
          <w:sz w:val="24"/>
        </w:rPr>
        <w:t> WIENKE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5"/>
        <w:rPr>
          <w:rFonts w:ascii="Arial"/>
          <w:b/>
          <w:sz w:val="20"/>
        </w:rPr>
      </w:pPr>
    </w:p>
    <w:p>
      <w:pPr>
        <w:spacing w:before="0"/>
        <w:ind w:left="151" w:right="1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sz w:val="20"/>
        </w:rPr>
        <w:t>DOE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w w:val="90"/>
          <w:sz w:val="20"/>
        </w:rPr>
        <w:t>SANGUE!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90"/>
          <w:sz w:val="20"/>
        </w:rPr>
        <w:t>DOE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90"/>
          <w:sz w:val="20"/>
        </w:rPr>
        <w:t>ÓRGÃOS!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w w:val="90"/>
          <w:sz w:val="20"/>
        </w:rPr>
        <w:t>SALVE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w w:val="90"/>
          <w:sz w:val="20"/>
        </w:rPr>
        <w:t>UMA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-2"/>
          <w:w w:val="90"/>
          <w:sz w:val="20"/>
        </w:rPr>
        <w:t>VIDA!</w:t>
      </w:r>
    </w:p>
    <w:sectPr>
      <w:type w:val="continuous"/>
      <w:pgSz w:w="11910" w:h="16840"/>
      <w:pgMar w:top="40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2024-04-12T14:29:58Z</dcterms:created>
  <dcterms:modified xsi:type="dcterms:W3CDTF">2024-04-12T14:29:58Z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2024-04-12T00:00:00Z</vt:filetime>
  </property>
  <property fmtid="{D5CDD505-2E9C-101B-9397-08002B2CF9AE}" pid="3" name="Producer">
    <vt:lpwstr>iLovePDF</vt:lpwstr>
  </property>
</Properties>
</file>