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167"/>
        <w:ind w:left="1134"/>
      </w:pPr>
      <w:r>
        <w:rPr>
          <w:color w:val="1F2129"/>
        </w:rPr>
        <w:t>AVISO</w:t>
      </w:r>
      <w:r>
        <w:rPr>
          <w:color w:val="1F2129"/>
          <w:spacing w:val="-7"/>
        </w:rPr>
        <w:t> </w:t>
      </w:r>
      <w:r>
        <w:rPr>
          <w:color w:val="1F2129"/>
        </w:rPr>
        <w:t>DE</w:t>
      </w:r>
      <w:r>
        <w:rPr>
          <w:color w:val="1F2129"/>
          <w:spacing w:val="-7"/>
        </w:rPr>
        <w:t> </w:t>
      </w:r>
      <w:r>
        <w:rPr>
          <w:color w:val="1F2129"/>
        </w:rPr>
        <w:t>CONTRATAÇÃO</w:t>
      </w:r>
      <w:r>
        <w:rPr>
          <w:color w:val="1F2129"/>
          <w:spacing w:val="-7"/>
        </w:rPr>
        <w:t> </w:t>
      </w:r>
      <w:r>
        <w:rPr>
          <w:color w:val="1F2129"/>
        </w:rPr>
        <w:t>DIRETA</w:t>
      </w:r>
      <w:r>
        <w:rPr>
          <w:color w:val="1F2129"/>
          <w:spacing w:val="-2"/>
        </w:rPr>
        <w:t> </w:t>
      </w:r>
      <w:r>
        <w:rPr>
          <w:color w:val="1F2129"/>
        </w:rPr>
        <w:t>DISPENSA</w:t>
      </w:r>
      <w:r>
        <w:rPr>
          <w:color w:val="1F2129"/>
          <w:spacing w:val="-15"/>
        </w:rPr>
        <w:t> </w:t>
      </w:r>
      <w:r>
        <w:rPr>
          <w:color w:val="1F2129"/>
        </w:rPr>
        <w:t>DE</w:t>
      </w:r>
      <w:r>
        <w:rPr>
          <w:color w:val="1F2129"/>
          <w:spacing w:val="-8"/>
        </w:rPr>
        <w:t> </w:t>
      </w:r>
      <w:r>
        <w:rPr>
          <w:color w:val="1F2129"/>
        </w:rPr>
        <w:t>LICITAÇÃO</w:t>
      </w:r>
      <w:r>
        <w:rPr>
          <w:color w:val="1F2129"/>
          <w:spacing w:val="-4"/>
        </w:rPr>
        <w:t> </w:t>
      </w:r>
      <w:r>
        <w:rPr>
          <w:color w:val="1F2129"/>
        </w:rPr>
        <w:t>Nº</w:t>
      </w:r>
      <w:r>
        <w:rPr>
          <w:color w:val="1F2129"/>
          <w:spacing w:val="-9"/>
        </w:rPr>
        <w:t> </w:t>
      </w:r>
      <w:r>
        <w:rPr>
          <w:color w:val="1F2129"/>
          <w:spacing w:val="-2"/>
        </w:rPr>
        <w:t>03/2025</w:t>
      </w:r>
    </w:p>
    <w:p>
      <w:pPr>
        <w:pStyle w:val="BodyText"/>
        <w:spacing w:before="148"/>
        <w:rPr>
          <w:rFonts w:ascii="Arial"/>
          <w:b/>
          <w:sz w:val="20"/>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59"/>
      </w:tblGrid>
      <w:tr>
        <w:trPr>
          <w:trHeight w:val="304" w:hRule="atLeast"/>
        </w:trPr>
        <w:tc>
          <w:tcPr>
            <w:tcW w:w="9635" w:type="dxa"/>
            <w:gridSpan w:val="2"/>
          </w:tcPr>
          <w:p>
            <w:pPr>
              <w:pStyle w:val="TableParagraph"/>
              <w:spacing w:before="2"/>
              <w:ind w:left="115"/>
              <w:rPr>
                <w:sz w:val="22"/>
              </w:rPr>
            </w:pPr>
            <w:r>
              <w:rPr>
                <w:rFonts w:ascii="Arial" w:hAnsi="Arial"/>
                <w:b/>
                <w:sz w:val="22"/>
              </w:rPr>
              <w:t>Processo</w:t>
            </w:r>
            <w:r>
              <w:rPr>
                <w:rFonts w:ascii="Arial" w:hAnsi="Arial"/>
                <w:b/>
                <w:spacing w:val="-14"/>
                <w:sz w:val="22"/>
              </w:rPr>
              <w:t> </w:t>
            </w:r>
            <w:r>
              <w:rPr>
                <w:rFonts w:ascii="Arial" w:hAnsi="Arial"/>
                <w:b/>
                <w:sz w:val="22"/>
              </w:rPr>
              <w:t>Administrativo</w:t>
            </w:r>
            <w:r>
              <w:rPr>
                <w:rFonts w:ascii="Arial" w:hAnsi="Arial"/>
                <w:b/>
                <w:spacing w:val="-9"/>
                <w:sz w:val="22"/>
              </w:rPr>
              <w:t> </w:t>
            </w:r>
            <w:r>
              <w:rPr>
                <w:rFonts w:ascii="Arial" w:hAnsi="Arial"/>
                <w:b/>
                <w:sz w:val="22"/>
              </w:rPr>
              <w:t>nº</w:t>
            </w:r>
            <w:r>
              <w:rPr>
                <w:rFonts w:ascii="Arial" w:hAnsi="Arial"/>
                <w:b/>
                <w:spacing w:val="-9"/>
                <w:sz w:val="22"/>
              </w:rPr>
              <w:t> </w:t>
            </w:r>
            <w:r>
              <w:rPr>
                <w:spacing w:val="-2"/>
                <w:sz w:val="22"/>
              </w:rPr>
              <w:t>003/2025</w:t>
            </w:r>
          </w:p>
        </w:tc>
      </w:tr>
      <w:tr>
        <w:trPr>
          <w:trHeight w:val="304" w:hRule="atLeast"/>
        </w:trPr>
        <w:tc>
          <w:tcPr>
            <w:tcW w:w="4676" w:type="dxa"/>
          </w:tcPr>
          <w:p>
            <w:pPr>
              <w:pStyle w:val="TableParagraph"/>
              <w:spacing w:before="2"/>
              <w:ind w:left="115"/>
              <w:rPr>
                <w:sz w:val="22"/>
              </w:rPr>
            </w:pPr>
            <w:r>
              <w:rPr>
                <w:rFonts w:ascii="Arial" w:hAnsi="Arial"/>
                <w:b/>
                <w:sz w:val="22"/>
              </w:rPr>
              <w:t>Dispensa</w:t>
            </w:r>
            <w:r>
              <w:rPr>
                <w:rFonts w:ascii="Arial" w:hAnsi="Arial"/>
                <w:b/>
                <w:spacing w:val="-6"/>
                <w:sz w:val="22"/>
              </w:rPr>
              <w:t> </w:t>
            </w:r>
            <w:r>
              <w:rPr>
                <w:rFonts w:ascii="Arial" w:hAnsi="Arial"/>
                <w:b/>
                <w:sz w:val="22"/>
              </w:rPr>
              <w:t>nº</w:t>
            </w:r>
            <w:r>
              <w:rPr>
                <w:rFonts w:ascii="Arial" w:hAnsi="Arial"/>
                <w:b/>
                <w:spacing w:val="-5"/>
                <w:sz w:val="22"/>
              </w:rPr>
              <w:t> </w:t>
            </w:r>
            <w:r>
              <w:rPr>
                <w:spacing w:val="-2"/>
                <w:sz w:val="22"/>
              </w:rPr>
              <w:t>03/2025</w:t>
            </w:r>
          </w:p>
        </w:tc>
        <w:tc>
          <w:tcPr>
            <w:tcW w:w="4959" w:type="dxa"/>
          </w:tcPr>
          <w:p>
            <w:pPr>
              <w:pStyle w:val="TableParagraph"/>
              <w:spacing w:before="2"/>
              <w:ind w:left="119"/>
              <w:rPr>
                <w:sz w:val="22"/>
              </w:rPr>
            </w:pPr>
            <w:r>
              <w:rPr>
                <w:rFonts w:ascii="Arial" w:hAnsi="Arial"/>
                <w:b/>
                <w:sz w:val="22"/>
              </w:rPr>
              <w:t>Tipo:</w:t>
            </w:r>
            <w:r>
              <w:rPr>
                <w:rFonts w:ascii="Arial" w:hAnsi="Arial"/>
                <w:b/>
                <w:spacing w:val="-7"/>
                <w:sz w:val="22"/>
              </w:rPr>
              <w:t> </w:t>
            </w:r>
            <w:r>
              <w:rPr>
                <w:sz w:val="22"/>
              </w:rPr>
              <w:t>Menor</w:t>
            </w:r>
            <w:r>
              <w:rPr>
                <w:spacing w:val="-2"/>
                <w:sz w:val="22"/>
              </w:rPr>
              <w:t> Preço</w:t>
            </w:r>
          </w:p>
        </w:tc>
      </w:tr>
      <w:tr>
        <w:trPr>
          <w:trHeight w:val="306" w:hRule="atLeast"/>
        </w:trPr>
        <w:tc>
          <w:tcPr>
            <w:tcW w:w="9635" w:type="dxa"/>
            <w:gridSpan w:val="2"/>
          </w:tcPr>
          <w:p>
            <w:pPr>
              <w:pStyle w:val="TableParagraph"/>
              <w:spacing w:before="2"/>
              <w:ind w:left="115"/>
              <w:rPr>
                <w:rFonts w:ascii="Arial" w:hAnsi="Arial"/>
                <w:b/>
                <w:sz w:val="22"/>
              </w:rPr>
            </w:pPr>
            <w:r>
              <w:rPr>
                <w:rFonts w:ascii="Arial" w:hAnsi="Arial"/>
                <w:b/>
                <w:color w:val="000000"/>
                <w:sz w:val="22"/>
                <w:highlight w:val="yellow"/>
              </w:rPr>
              <w:t>Data</w:t>
            </w:r>
            <w:r>
              <w:rPr>
                <w:rFonts w:ascii="Arial" w:hAnsi="Arial"/>
                <w:b/>
                <w:color w:val="000000"/>
                <w:spacing w:val="-13"/>
                <w:sz w:val="22"/>
                <w:highlight w:val="yellow"/>
              </w:rPr>
              <w:t> </w:t>
            </w:r>
            <w:r>
              <w:rPr>
                <w:rFonts w:ascii="Arial" w:hAnsi="Arial"/>
                <w:b/>
                <w:color w:val="000000"/>
                <w:sz w:val="22"/>
                <w:highlight w:val="yellow"/>
              </w:rPr>
              <w:t>limite</w:t>
            </w:r>
            <w:r>
              <w:rPr>
                <w:rFonts w:ascii="Arial" w:hAnsi="Arial"/>
                <w:b/>
                <w:color w:val="000000"/>
                <w:spacing w:val="-9"/>
                <w:sz w:val="22"/>
                <w:highlight w:val="yellow"/>
              </w:rPr>
              <w:t> </w:t>
            </w:r>
            <w:r>
              <w:rPr>
                <w:rFonts w:ascii="Arial" w:hAnsi="Arial"/>
                <w:b/>
                <w:color w:val="000000"/>
                <w:sz w:val="22"/>
                <w:highlight w:val="yellow"/>
              </w:rPr>
              <w:t>para</w:t>
            </w:r>
            <w:r>
              <w:rPr>
                <w:rFonts w:ascii="Arial" w:hAnsi="Arial"/>
                <w:b/>
                <w:color w:val="000000"/>
                <w:spacing w:val="-6"/>
                <w:sz w:val="22"/>
                <w:highlight w:val="yellow"/>
              </w:rPr>
              <w:t> </w:t>
            </w:r>
            <w:r>
              <w:rPr>
                <w:rFonts w:ascii="Arial" w:hAnsi="Arial"/>
                <w:b/>
                <w:color w:val="000000"/>
                <w:sz w:val="22"/>
                <w:highlight w:val="yellow"/>
              </w:rPr>
              <w:t>apresentação</w:t>
            </w:r>
            <w:r>
              <w:rPr>
                <w:rFonts w:ascii="Arial" w:hAnsi="Arial"/>
                <w:b/>
                <w:color w:val="000000"/>
                <w:spacing w:val="-5"/>
                <w:sz w:val="22"/>
                <w:highlight w:val="yellow"/>
              </w:rPr>
              <w:t> </w:t>
            </w:r>
            <w:r>
              <w:rPr>
                <w:rFonts w:ascii="Arial" w:hAnsi="Arial"/>
                <w:b/>
                <w:color w:val="000000"/>
                <w:sz w:val="22"/>
                <w:highlight w:val="yellow"/>
              </w:rPr>
              <w:t>da</w:t>
            </w:r>
            <w:r>
              <w:rPr>
                <w:rFonts w:ascii="Arial" w:hAnsi="Arial"/>
                <w:b/>
                <w:color w:val="000000"/>
                <w:spacing w:val="-11"/>
                <w:sz w:val="22"/>
                <w:highlight w:val="yellow"/>
              </w:rPr>
              <w:t> </w:t>
            </w:r>
            <w:r>
              <w:rPr>
                <w:rFonts w:ascii="Arial" w:hAnsi="Arial"/>
                <w:b/>
                <w:color w:val="000000"/>
                <w:sz w:val="22"/>
                <w:highlight w:val="yellow"/>
              </w:rPr>
              <w:t>proposta:</w:t>
            </w:r>
            <w:r>
              <w:rPr>
                <w:rFonts w:ascii="Arial" w:hAnsi="Arial"/>
                <w:b/>
                <w:color w:val="000000"/>
                <w:spacing w:val="-1"/>
                <w:sz w:val="22"/>
                <w:highlight w:val="yellow"/>
              </w:rPr>
              <w:t> </w:t>
            </w:r>
            <w:r>
              <w:rPr>
                <w:rFonts w:ascii="Arial" w:hAnsi="Arial"/>
                <w:b/>
                <w:color w:val="000000"/>
                <w:sz w:val="22"/>
                <w:highlight w:val="yellow"/>
                <w:u w:val="single"/>
              </w:rPr>
              <w:t>04/02/2025</w:t>
            </w:r>
            <w:r>
              <w:rPr>
                <w:rFonts w:ascii="Arial" w:hAnsi="Arial"/>
                <w:b/>
                <w:color w:val="000000"/>
                <w:spacing w:val="-12"/>
                <w:sz w:val="22"/>
                <w:highlight w:val="yellow"/>
                <w:u w:val="single"/>
              </w:rPr>
              <w:t> </w:t>
            </w:r>
            <w:r>
              <w:rPr>
                <w:rFonts w:ascii="Arial" w:hAnsi="Arial"/>
                <w:b/>
                <w:color w:val="000000"/>
                <w:sz w:val="22"/>
                <w:highlight w:val="yellow"/>
                <w:u w:val="single"/>
              </w:rPr>
              <w:t>até</w:t>
            </w:r>
            <w:r>
              <w:rPr>
                <w:rFonts w:ascii="Arial" w:hAnsi="Arial"/>
                <w:b/>
                <w:color w:val="000000"/>
                <w:spacing w:val="-9"/>
                <w:sz w:val="22"/>
                <w:highlight w:val="yellow"/>
                <w:u w:val="single"/>
              </w:rPr>
              <w:t> </w:t>
            </w:r>
            <w:r>
              <w:rPr>
                <w:rFonts w:ascii="Arial" w:hAnsi="Arial"/>
                <w:b/>
                <w:color w:val="000000"/>
                <w:sz w:val="22"/>
                <w:highlight w:val="yellow"/>
                <w:u w:val="single"/>
              </w:rPr>
              <w:t>as</w:t>
            </w:r>
            <w:r>
              <w:rPr>
                <w:rFonts w:ascii="Arial" w:hAnsi="Arial"/>
                <w:b/>
                <w:color w:val="000000"/>
                <w:spacing w:val="-6"/>
                <w:sz w:val="22"/>
                <w:highlight w:val="yellow"/>
                <w:u w:val="single"/>
              </w:rPr>
              <w:t> </w:t>
            </w:r>
            <w:r>
              <w:rPr>
                <w:rFonts w:ascii="Arial" w:hAnsi="Arial"/>
                <w:b/>
                <w:color w:val="000000"/>
                <w:spacing w:val="-5"/>
                <w:sz w:val="22"/>
                <w:highlight w:val="yellow"/>
                <w:u w:val="single"/>
              </w:rPr>
              <w:t>10h</w:t>
            </w:r>
          </w:p>
        </w:tc>
      </w:tr>
      <w:tr>
        <w:trPr>
          <w:trHeight w:val="527" w:hRule="atLeast"/>
        </w:trPr>
        <w:tc>
          <w:tcPr>
            <w:tcW w:w="9635" w:type="dxa"/>
            <w:gridSpan w:val="2"/>
          </w:tcPr>
          <w:p>
            <w:pPr>
              <w:pStyle w:val="TableParagraph"/>
              <w:spacing w:before="2"/>
              <w:ind w:left="115"/>
              <w:rPr>
                <w:sz w:val="22"/>
              </w:rPr>
            </w:pPr>
            <w:r>
              <w:rPr>
                <w:rFonts w:ascii="Arial" w:hAnsi="Arial"/>
                <w:b/>
                <w:sz w:val="22"/>
              </w:rPr>
              <w:t>Objeto:</w:t>
            </w:r>
            <w:r>
              <w:rPr>
                <w:rFonts w:ascii="Arial" w:hAnsi="Arial"/>
                <w:b/>
                <w:spacing w:val="-3"/>
                <w:sz w:val="22"/>
              </w:rPr>
              <w:t> </w:t>
            </w:r>
            <w:r>
              <w:rPr>
                <w:sz w:val="22"/>
              </w:rPr>
              <w:t>Aquisição</w:t>
            </w:r>
            <w:r>
              <w:rPr>
                <w:spacing w:val="-6"/>
                <w:sz w:val="22"/>
              </w:rPr>
              <w:t> </w:t>
            </w:r>
            <w:r>
              <w:rPr>
                <w:sz w:val="22"/>
              </w:rPr>
              <w:t>de</w:t>
            </w:r>
            <w:r>
              <w:rPr>
                <w:spacing w:val="-6"/>
                <w:sz w:val="22"/>
              </w:rPr>
              <w:t> </w:t>
            </w:r>
            <w:r>
              <w:rPr>
                <w:sz w:val="22"/>
              </w:rPr>
              <w:t>Placa</w:t>
            </w:r>
            <w:r>
              <w:rPr>
                <w:spacing w:val="-6"/>
                <w:sz w:val="22"/>
              </w:rPr>
              <w:t> </w:t>
            </w:r>
            <w:r>
              <w:rPr>
                <w:sz w:val="22"/>
              </w:rPr>
              <w:t>Legislatura</w:t>
            </w:r>
            <w:r>
              <w:rPr>
                <w:spacing w:val="-7"/>
                <w:sz w:val="22"/>
              </w:rPr>
              <w:t> </w:t>
            </w:r>
            <w:r>
              <w:rPr>
                <w:spacing w:val="-2"/>
                <w:sz w:val="22"/>
              </w:rPr>
              <w:t>2025/2028</w:t>
            </w:r>
          </w:p>
        </w:tc>
      </w:tr>
    </w:tbl>
    <w:p>
      <w:pPr>
        <w:pStyle w:val="BodyText"/>
        <w:spacing w:before="10"/>
        <w:rPr>
          <w:rFonts w:ascii="Arial"/>
          <w:b/>
        </w:rPr>
      </w:pPr>
    </w:p>
    <w:p>
      <w:pPr>
        <w:pStyle w:val="BodyText"/>
        <w:spacing w:line="276" w:lineRule="auto"/>
        <w:ind w:left="71" w:right="651" w:firstLine="720"/>
        <w:jc w:val="both"/>
        <w:rPr>
          <w:rFonts w:ascii="Arial" w:hAnsi="Arial"/>
          <w:b/>
        </w:rPr>
      </w:pPr>
      <w:r>
        <w:rPr>
          <w:color w:val="1F2129"/>
        </w:rPr>
        <w:t>O</w:t>
      </w:r>
      <w:r>
        <w:rPr>
          <w:color w:val="1F2129"/>
          <w:spacing w:val="-7"/>
        </w:rPr>
        <w:t> </w:t>
      </w:r>
      <w:r>
        <w:rPr>
          <w:color w:val="1F2129"/>
        </w:rPr>
        <w:t>Presidente</w:t>
      </w:r>
      <w:r>
        <w:rPr>
          <w:color w:val="1F2129"/>
          <w:spacing w:val="-8"/>
        </w:rPr>
        <w:t> </w:t>
      </w:r>
      <w:r>
        <w:rPr>
          <w:color w:val="1F2129"/>
        </w:rPr>
        <w:t>da</w:t>
      </w:r>
      <w:r>
        <w:rPr>
          <w:color w:val="1F2129"/>
          <w:spacing w:val="-9"/>
        </w:rPr>
        <w:t> </w:t>
      </w:r>
      <w:r>
        <w:rPr>
          <w:color w:val="1F2129"/>
        </w:rPr>
        <w:t>Câmara</w:t>
      </w:r>
      <w:r>
        <w:rPr>
          <w:color w:val="1F2129"/>
          <w:spacing w:val="-10"/>
        </w:rPr>
        <w:t> </w:t>
      </w:r>
      <w:r>
        <w:rPr>
          <w:color w:val="1F2129"/>
        </w:rPr>
        <w:t>Municipal</w:t>
      </w:r>
      <w:r>
        <w:rPr>
          <w:color w:val="1F2129"/>
          <w:spacing w:val="-9"/>
        </w:rPr>
        <w:t> </w:t>
      </w:r>
      <w:r>
        <w:rPr>
          <w:color w:val="1F2129"/>
        </w:rPr>
        <w:t>de</w:t>
      </w:r>
      <w:r>
        <w:rPr>
          <w:color w:val="1F2129"/>
          <w:spacing w:val="-9"/>
        </w:rPr>
        <w:t> </w:t>
      </w:r>
      <w:r>
        <w:rPr>
          <w:color w:val="1F2129"/>
        </w:rPr>
        <w:t>Vereadores</w:t>
      </w:r>
      <w:r>
        <w:rPr>
          <w:color w:val="1F2129"/>
          <w:spacing w:val="-8"/>
        </w:rPr>
        <w:t> </w:t>
      </w:r>
      <w:r>
        <w:rPr>
          <w:color w:val="1F2129"/>
        </w:rPr>
        <w:t>de</w:t>
      </w:r>
      <w:r>
        <w:rPr>
          <w:color w:val="1F2129"/>
          <w:spacing w:val="-9"/>
        </w:rPr>
        <w:t> </w:t>
      </w:r>
      <w:r>
        <w:rPr>
          <w:color w:val="1F2129"/>
        </w:rPr>
        <w:t>Canguçu/RS,</w:t>
      </w:r>
      <w:r>
        <w:rPr>
          <w:color w:val="1F2129"/>
          <w:spacing w:val="-7"/>
        </w:rPr>
        <w:t> </w:t>
      </w:r>
      <w:r>
        <w:rPr>
          <w:color w:val="1F2129"/>
        </w:rPr>
        <w:t>no</w:t>
      </w:r>
      <w:r>
        <w:rPr>
          <w:color w:val="1F2129"/>
          <w:spacing w:val="-9"/>
        </w:rPr>
        <w:t> </w:t>
      </w:r>
      <w:r>
        <w:rPr>
          <w:color w:val="1F2129"/>
        </w:rPr>
        <w:t>uso</w:t>
      </w:r>
      <w:r>
        <w:rPr>
          <w:color w:val="1F2129"/>
          <w:spacing w:val="-9"/>
        </w:rPr>
        <w:t> </w:t>
      </w:r>
      <w:r>
        <w:rPr>
          <w:color w:val="1F2129"/>
        </w:rPr>
        <w:t>de</w:t>
      </w:r>
      <w:r>
        <w:rPr>
          <w:color w:val="1F2129"/>
          <w:spacing w:val="-9"/>
        </w:rPr>
        <w:t> </w:t>
      </w:r>
      <w:r>
        <w:rPr>
          <w:color w:val="1F2129"/>
        </w:rPr>
        <w:t>suas</w:t>
      </w:r>
      <w:r>
        <w:rPr>
          <w:color w:val="1F2129"/>
          <w:spacing w:val="-8"/>
        </w:rPr>
        <w:t> </w:t>
      </w:r>
      <w:r>
        <w:rPr>
          <w:color w:val="1F2129"/>
        </w:rPr>
        <w:t>atribuições legais, torna público aos interessados que a Câmara Municipal pretende realizar </w:t>
      </w:r>
      <w:r>
        <w:rPr>
          <w:rFonts w:ascii="Arial" w:hAnsi="Arial"/>
          <w:b/>
          <w:color w:val="1F2129"/>
        </w:rPr>
        <w:t>Contratação Direta</w:t>
      </w:r>
    </w:p>
    <w:p>
      <w:pPr>
        <w:spacing w:line="276" w:lineRule="auto" w:before="2"/>
        <w:ind w:left="71" w:right="650" w:firstLine="0"/>
        <w:jc w:val="both"/>
        <w:rPr>
          <w:sz w:val="22"/>
        </w:rPr>
      </w:pPr>
      <w:r>
        <w:rPr>
          <w:rFonts w:ascii="Arial" w:hAnsi="Arial"/>
          <w:b/>
          <w:color w:val="1F2129"/>
          <w:sz w:val="22"/>
        </w:rPr>
        <w:t>- Dispensa de Licitação</w:t>
      </w:r>
      <w:r>
        <w:rPr>
          <w:color w:val="1F2129"/>
          <w:sz w:val="22"/>
        </w:rPr>
        <w:t>, com</w:t>
      </w:r>
      <w:r>
        <w:rPr>
          <w:color w:val="1F2129"/>
          <w:spacing w:val="71"/>
          <w:sz w:val="22"/>
        </w:rPr>
        <w:t> </w:t>
      </w:r>
      <w:r>
        <w:rPr>
          <w:color w:val="1F2129"/>
          <w:sz w:val="22"/>
        </w:rPr>
        <w:t>critério de julgamento </w:t>
      </w:r>
      <w:r>
        <w:rPr>
          <w:rFonts w:ascii="Arial" w:hAnsi="Arial"/>
          <w:b/>
          <w:color w:val="1F2129"/>
          <w:sz w:val="22"/>
        </w:rPr>
        <w:t>menor preço por Item, </w:t>
      </w:r>
      <w:r>
        <w:rPr>
          <w:color w:val="1F2129"/>
          <w:sz w:val="22"/>
        </w:rPr>
        <w:t>em conformidade com o</w:t>
      </w:r>
      <w:r>
        <w:rPr>
          <w:color w:val="1F2129"/>
          <w:spacing w:val="-4"/>
          <w:sz w:val="22"/>
        </w:rPr>
        <w:t> </w:t>
      </w:r>
      <w:r>
        <w:rPr>
          <w:rFonts w:ascii="Arial" w:hAnsi="Arial"/>
          <w:b/>
          <w:color w:val="1F2129"/>
          <w:sz w:val="22"/>
        </w:rPr>
        <w:t>art.</w:t>
      </w:r>
      <w:r>
        <w:rPr>
          <w:rFonts w:ascii="Arial" w:hAnsi="Arial"/>
          <w:b/>
          <w:color w:val="1F2129"/>
          <w:spacing w:val="-5"/>
          <w:sz w:val="22"/>
        </w:rPr>
        <w:t> </w:t>
      </w:r>
      <w:r>
        <w:rPr>
          <w:rFonts w:ascii="Arial" w:hAnsi="Arial"/>
          <w:b/>
          <w:color w:val="1F2129"/>
          <w:sz w:val="22"/>
        </w:rPr>
        <w:t>75,</w:t>
      </w:r>
      <w:r>
        <w:rPr>
          <w:rFonts w:ascii="Arial" w:hAnsi="Arial"/>
          <w:b/>
          <w:color w:val="1F2129"/>
          <w:spacing w:val="-5"/>
          <w:sz w:val="22"/>
        </w:rPr>
        <w:t> </w:t>
      </w:r>
      <w:r>
        <w:rPr>
          <w:rFonts w:ascii="Arial" w:hAnsi="Arial"/>
          <w:b/>
          <w:color w:val="1F2129"/>
          <w:sz w:val="22"/>
        </w:rPr>
        <w:t>inciso</w:t>
      </w:r>
      <w:r>
        <w:rPr>
          <w:rFonts w:ascii="Arial" w:hAnsi="Arial"/>
          <w:b/>
          <w:color w:val="1F2129"/>
          <w:spacing w:val="-7"/>
          <w:sz w:val="22"/>
        </w:rPr>
        <w:t> </w:t>
      </w:r>
      <w:r>
        <w:rPr>
          <w:rFonts w:ascii="Arial" w:hAnsi="Arial"/>
          <w:b/>
          <w:color w:val="1F2129"/>
          <w:sz w:val="22"/>
        </w:rPr>
        <w:t>II</w:t>
      </w:r>
      <w:r>
        <w:rPr>
          <w:rFonts w:ascii="Arial" w:hAnsi="Arial"/>
          <w:b/>
          <w:color w:val="1F2129"/>
          <w:spacing w:val="-5"/>
          <w:sz w:val="22"/>
        </w:rPr>
        <w:t> </w:t>
      </w:r>
      <w:r>
        <w:rPr>
          <w:color w:val="1F2129"/>
          <w:sz w:val="22"/>
        </w:rPr>
        <w:t>da</w:t>
      </w:r>
      <w:r>
        <w:rPr>
          <w:color w:val="1F2129"/>
          <w:spacing w:val="-4"/>
          <w:sz w:val="22"/>
        </w:rPr>
        <w:t> </w:t>
      </w:r>
      <w:r>
        <w:rPr>
          <w:rFonts w:ascii="Arial" w:hAnsi="Arial"/>
          <w:b/>
          <w:color w:val="1F2129"/>
          <w:sz w:val="22"/>
        </w:rPr>
        <w:t>Lei</w:t>
      </w:r>
      <w:r>
        <w:rPr>
          <w:rFonts w:ascii="Arial" w:hAnsi="Arial"/>
          <w:b/>
          <w:color w:val="1F2129"/>
          <w:spacing w:val="-5"/>
          <w:sz w:val="22"/>
        </w:rPr>
        <w:t> </w:t>
      </w:r>
      <w:r>
        <w:rPr>
          <w:rFonts w:ascii="Arial" w:hAnsi="Arial"/>
          <w:b/>
          <w:color w:val="1F2129"/>
          <w:sz w:val="22"/>
        </w:rPr>
        <w:t>Federal</w:t>
      </w:r>
      <w:r>
        <w:rPr>
          <w:rFonts w:ascii="Arial" w:hAnsi="Arial"/>
          <w:b/>
          <w:color w:val="1F2129"/>
          <w:spacing w:val="-5"/>
          <w:sz w:val="22"/>
        </w:rPr>
        <w:t> </w:t>
      </w:r>
      <w:r>
        <w:rPr>
          <w:rFonts w:ascii="Arial" w:hAnsi="Arial"/>
          <w:b/>
          <w:color w:val="1F2129"/>
          <w:sz w:val="22"/>
        </w:rPr>
        <w:t>nº</w:t>
      </w:r>
      <w:r>
        <w:rPr>
          <w:rFonts w:ascii="Arial" w:hAnsi="Arial"/>
          <w:b/>
          <w:color w:val="1F2129"/>
          <w:spacing w:val="-6"/>
          <w:sz w:val="22"/>
        </w:rPr>
        <w:t> </w:t>
      </w:r>
      <w:r>
        <w:rPr>
          <w:rFonts w:ascii="Arial" w:hAnsi="Arial"/>
          <w:b/>
          <w:color w:val="1F2129"/>
          <w:sz w:val="22"/>
        </w:rPr>
        <w:t>14.133/2021</w:t>
      </w:r>
      <w:r>
        <w:rPr>
          <w:rFonts w:ascii="Arial" w:hAnsi="Arial"/>
          <w:b/>
          <w:color w:val="1F2129"/>
          <w:spacing w:val="-8"/>
          <w:sz w:val="22"/>
        </w:rPr>
        <w:t> </w:t>
      </w:r>
      <w:r>
        <w:rPr>
          <w:color w:val="1F2129"/>
          <w:sz w:val="22"/>
        </w:rPr>
        <w:t>e</w:t>
      </w:r>
      <w:r>
        <w:rPr>
          <w:color w:val="1F2129"/>
          <w:spacing w:val="-4"/>
          <w:sz w:val="22"/>
        </w:rPr>
        <w:t> </w:t>
      </w:r>
      <w:r>
        <w:rPr>
          <w:color w:val="1F2129"/>
          <w:sz w:val="22"/>
        </w:rPr>
        <w:t>demais</w:t>
      </w:r>
      <w:r>
        <w:rPr>
          <w:color w:val="1F2129"/>
          <w:spacing w:val="-4"/>
          <w:sz w:val="22"/>
        </w:rPr>
        <w:t> </w:t>
      </w:r>
      <w:r>
        <w:rPr>
          <w:color w:val="1F2129"/>
          <w:sz w:val="22"/>
        </w:rPr>
        <w:t>legislações</w:t>
      </w:r>
      <w:r>
        <w:rPr>
          <w:color w:val="1F2129"/>
          <w:spacing w:val="-4"/>
          <w:sz w:val="22"/>
        </w:rPr>
        <w:t> </w:t>
      </w:r>
      <w:r>
        <w:rPr>
          <w:color w:val="1F2129"/>
          <w:sz w:val="22"/>
        </w:rPr>
        <w:t>aplicáveis,</w:t>
      </w:r>
      <w:r>
        <w:rPr>
          <w:color w:val="1F2129"/>
          <w:spacing w:val="-5"/>
          <w:sz w:val="22"/>
        </w:rPr>
        <w:t> </w:t>
      </w:r>
      <w:r>
        <w:rPr>
          <w:color w:val="1F2129"/>
          <w:sz w:val="22"/>
        </w:rPr>
        <w:t>podendo</w:t>
      </w:r>
      <w:r>
        <w:rPr>
          <w:color w:val="1F2129"/>
          <w:spacing w:val="-6"/>
          <w:sz w:val="22"/>
        </w:rPr>
        <w:t> </w:t>
      </w:r>
      <w:r>
        <w:rPr>
          <w:color w:val="1F2129"/>
          <w:sz w:val="22"/>
        </w:rPr>
        <w:t>eventuais interessados apresentar propostas de preços até o dia </w:t>
      </w:r>
      <w:r>
        <w:rPr>
          <w:color w:val="1F2129"/>
          <w:sz w:val="22"/>
          <w:highlight w:val="yellow"/>
        </w:rPr>
        <w:t>04/02/2025</w:t>
      </w:r>
      <w:r>
        <w:rPr>
          <w:color w:val="1F2129"/>
          <w:sz w:val="22"/>
        </w:rPr>
        <w:t>, oportunidade em que a administração escolherá a mais vantajosa.</w:t>
      </w:r>
    </w:p>
    <w:p>
      <w:pPr>
        <w:pStyle w:val="BodyText"/>
        <w:spacing w:line="276" w:lineRule="auto" w:before="3"/>
        <w:ind w:left="71" w:right="652" w:firstLine="720"/>
        <w:jc w:val="both"/>
      </w:pPr>
      <w:r>
        <w:rPr>
          <w:color w:val="1F2129"/>
        </w:rPr>
        <w:t>A proposta de preços deverá ser encaminhada para o e-mail </w:t>
      </w:r>
      <w:hyperlink r:id="rId6">
        <w:r>
          <w:rPr>
            <w:rFonts w:ascii="Arial" w:hAnsi="Arial"/>
            <w:b/>
            <w:color w:val="0462C1"/>
            <w:u w:val="single" w:color="0462C1"/>
          </w:rPr>
          <w:t>contabilidade@cangucu.rs.leg.br</w:t>
        </w:r>
      </w:hyperlink>
      <w:r>
        <w:rPr>
          <w:rFonts w:ascii="Arial" w:hAnsi="Arial"/>
          <w:b/>
          <w:color w:val="0462C1"/>
          <w:u w:val="single" w:color="0462C1"/>
        </w:rPr>
        <w:t> </w:t>
      </w:r>
      <w:r>
        <w:rPr>
          <w:color w:val="1F2129"/>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BodyText"/>
        <w:spacing w:before="4"/>
      </w:pPr>
    </w:p>
    <w:p>
      <w:pPr>
        <w:pStyle w:val="Heading3"/>
        <w:numPr>
          <w:ilvl w:val="0"/>
          <w:numId w:val="1"/>
        </w:numPr>
        <w:tabs>
          <w:tab w:pos="515" w:val="left" w:leader="none"/>
        </w:tabs>
        <w:spacing w:line="240" w:lineRule="auto" w:before="0" w:after="0"/>
        <w:ind w:left="515" w:right="0" w:hanging="447"/>
        <w:jc w:val="left"/>
      </w:pPr>
      <w:r>
        <w:rPr>
          <w:spacing w:val="-2"/>
        </w:rPr>
        <w:t>OBJETO</w:t>
      </w:r>
    </w:p>
    <w:p>
      <w:pPr>
        <w:spacing w:before="29"/>
        <w:ind w:left="791" w:right="0" w:firstLine="0"/>
        <w:jc w:val="left"/>
        <w:rPr>
          <w:sz w:val="22"/>
        </w:rPr>
      </w:pPr>
      <w:r>
        <w:rPr>
          <w:sz w:val="22"/>
        </w:rPr>
        <w:t>PLACA</w:t>
      </w:r>
      <w:r>
        <w:rPr>
          <w:spacing w:val="-8"/>
          <w:sz w:val="22"/>
        </w:rPr>
        <w:t> </w:t>
      </w:r>
      <w:r>
        <w:rPr>
          <w:sz w:val="22"/>
        </w:rPr>
        <w:t>LEGISLATURA</w:t>
      </w:r>
      <w:r>
        <w:rPr>
          <w:spacing w:val="-8"/>
          <w:sz w:val="22"/>
        </w:rPr>
        <w:t> </w:t>
      </w:r>
      <w:r>
        <w:rPr>
          <w:spacing w:val="-2"/>
          <w:sz w:val="22"/>
        </w:rPr>
        <w:t>2025/2028:</w:t>
      </w:r>
    </w:p>
    <w:p>
      <w:pPr>
        <w:pStyle w:val="BodyText"/>
        <w:spacing w:line="307" w:lineRule="auto" w:before="71"/>
        <w:ind w:left="791" w:right="6878"/>
        <w:jc w:val="both"/>
      </w:pPr>
      <w:r>
        <w:rPr/>
        <w:t>Quantidade:</w:t>
      </w:r>
      <w:r>
        <w:rPr>
          <w:spacing w:val="-10"/>
        </w:rPr>
        <w:t> </w:t>
      </w:r>
      <w:r>
        <w:rPr/>
        <w:t>01</w:t>
      </w:r>
      <w:r>
        <w:rPr>
          <w:spacing w:val="-11"/>
        </w:rPr>
        <w:t> </w:t>
      </w:r>
      <w:r>
        <w:rPr/>
        <w:t>(uma)</w:t>
      </w:r>
      <w:r>
        <w:rPr>
          <w:spacing w:val="-10"/>
        </w:rPr>
        <w:t> </w:t>
      </w:r>
      <w:r>
        <w:rPr/>
        <w:t>unidade Tamanho: 50x60cm</w:t>
      </w:r>
    </w:p>
    <w:p>
      <w:pPr>
        <w:pStyle w:val="BodyText"/>
        <w:spacing w:line="276" w:lineRule="auto" w:before="1"/>
        <w:ind w:left="71" w:right="656" w:firstLine="720"/>
        <w:jc w:val="both"/>
      </w:pPr>
      <w:r>
        <w:rPr/>
        <w:t>Material: Duas</w:t>
      </w:r>
      <w:r>
        <w:rPr>
          <w:spacing w:val="-2"/>
        </w:rPr>
        <w:t> </w:t>
      </w:r>
      <w:r>
        <w:rPr/>
        <w:t>chapas de acrílico</w:t>
      </w:r>
      <w:r>
        <w:rPr>
          <w:spacing w:val="-2"/>
        </w:rPr>
        <w:t> </w:t>
      </w:r>
      <w:r>
        <w:rPr/>
        <w:t>transparente,</w:t>
      </w:r>
      <w:r>
        <w:rPr>
          <w:spacing w:val="-1"/>
        </w:rPr>
        <w:t> </w:t>
      </w:r>
      <w:r>
        <w:rPr/>
        <w:t>onde, uma</w:t>
      </w:r>
      <w:r>
        <w:rPr>
          <w:spacing w:val="-2"/>
        </w:rPr>
        <w:t> </w:t>
      </w:r>
      <w:r>
        <w:rPr/>
        <w:t>chapa</w:t>
      </w:r>
      <w:r>
        <w:rPr>
          <w:spacing w:val="-2"/>
        </w:rPr>
        <w:t> </w:t>
      </w:r>
      <w:r>
        <w:rPr/>
        <w:t>possui</w:t>
      </w:r>
      <w:r>
        <w:rPr>
          <w:spacing w:val="-5"/>
        </w:rPr>
        <w:t> </w:t>
      </w:r>
      <w:r>
        <w:rPr/>
        <w:t>a espessura</w:t>
      </w:r>
      <w:r>
        <w:rPr>
          <w:spacing w:val="-2"/>
        </w:rPr>
        <w:t> </w:t>
      </w:r>
      <w:r>
        <w:rPr/>
        <w:t>de</w:t>
      </w:r>
      <w:r>
        <w:rPr>
          <w:spacing w:val="-2"/>
        </w:rPr>
        <w:t> </w:t>
      </w:r>
      <w:r>
        <w:rPr/>
        <w:t>6mm enquanto a outra possui 3mm de espessura. No interior (entre as chapas) possui impressão em vinil (aço escovado). A placa já deve vir furada e com o kit de parafuso para fixação na parede.</w:t>
      </w:r>
    </w:p>
    <w:p>
      <w:pPr>
        <w:pStyle w:val="BodyText"/>
        <w:spacing w:before="32"/>
        <w:ind w:left="791"/>
        <w:jc w:val="both"/>
      </w:pPr>
      <w:r>
        <w:rPr/>
        <w:t>Foto</w:t>
      </w:r>
      <w:r>
        <w:rPr>
          <w:spacing w:val="-2"/>
        </w:rPr>
        <w:t> ilustrativa:</w:t>
      </w:r>
    </w:p>
    <w:p>
      <w:pPr>
        <w:pStyle w:val="BodyText"/>
        <w:spacing w:before="11"/>
        <w:rPr>
          <w:sz w:val="3"/>
        </w:rPr>
      </w:pPr>
      <w:r>
        <w:rPr>
          <w:sz w:val="3"/>
        </w:rPr>
        <w:drawing>
          <wp:anchor distT="0" distB="0" distL="0" distR="0" allowOverlap="1" layoutInCell="1" locked="0" behindDoc="1" simplePos="0" relativeHeight="487587840">
            <wp:simplePos x="0" y="0"/>
            <wp:positionH relativeFrom="page">
              <wp:posOffset>1133475</wp:posOffset>
            </wp:positionH>
            <wp:positionV relativeFrom="paragraph">
              <wp:posOffset>44231</wp:posOffset>
            </wp:positionV>
            <wp:extent cx="2610065" cy="290017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610065" cy="2900172"/>
                    </a:xfrm>
                    <a:prstGeom prst="rect">
                      <a:avLst/>
                    </a:prstGeom>
                  </pic:spPr>
                </pic:pic>
              </a:graphicData>
            </a:graphic>
          </wp:anchor>
        </w:drawing>
      </w:r>
    </w:p>
    <w:p>
      <w:pPr>
        <w:pStyle w:val="BodyText"/>
        <w:spacing w:before="82"/>
      </w:pPr>
    </w:p>
    <w:p>
      <w:pPr>
        <w:pStyle w:val="Heading3"/>
        <w:numPr>
          <w:ilvl w:val="0"/>
          <w:numId w:val="1"/>
        </w:numPr>
        <w:tabs>
          <w:tab w:pos="515" w:val="left" w:leader="none"/>
        </w:tabs>
        <w:spacing w:line="240" w:lineRule="auto" w:before="1" w:after="0"/>
        <w:ind w:left="515" w:right="0" w:hanging="447"/>
        <w:jc w:val="left"/>
      </w:pPr>
      <w:r>
        <w:rPr>
          <w:spacing w:val="-2"/>
        </w:rPr>
        <w:t>DAS</w:t>
      </w:r>
      <w:r>
        <w:rPr>
          <w:spacing w:val="-8"/>
        </w:rPr>
        <w:t> </w:t>
      </w:r>
      <w:r>
        <w:rPr>
          <w:spacing w:val="-2"/>
        </w:rPr>
        <w:t>CONDIÇÕES</w:t>
      </w:r>
      <w:r>
        <w:rPr>
          <w:spacing w:val="-7"/>
        </w:rPr>
        <w:t> </w:t>
      </w:r>
      <w:r>
        <w:rPr>
          <w:spacing w:val="-2"/>
        </w:rPr>
        <w:t>DE</w:t>
      </w:r>
      <w:r>
        <w:rPr>
          <w:spacing w:val="-4"/>
        </w:rPr>
        <w:t> </w:t>
      </w:r>
      <w:r>
        <w:rPr>
          <w:spacing w:val="-2"/>
        </w:rPr>
        <w:t>PARTICIPAÇÃO</w:t>
      </w:r>
    </w:p>
    <w:p>
      <w:pPr>
        <w:pStyle w:val="ListParagraph"/>
        <w:numPr>
          <w:ilvl w:val="1"/>
          <w:numId w:val="1"/>
        </w:numPr>
        <w:tabs>
          <w:tab w:pos="1513" w:val="left" w:leader="none"/>
        </w:tabs>
        <w:spacing w:line="240" w:lineRule="auto" w:before="31" w:after="0"/>
        <w:ind w:left="1513" w:right="0" w:hanging="772"/>
        <w:jc w:val="left"/>
        <w:rPr>
          <w:rFonts w:ascii="Arial" w:hAnsi="Arial"/>
          <w:b/>
          <w:sz w:val="22"/>
        </w:rPr>
      </w:pPr>
      <w:r>
        <w:rPr>
          <w:sz w:val="22"/>
        </w:rPr>
        <w:t>Não</w:t>
      </w:r>
      <w:r>
        <w:rPr>
          <w:spacing w:val="-15"/>
          <w:sz w:val="22"/>
        </w:rPr>
        <w:t> </w:t>
      </w:r>
      <w:r>
        <w:rPr>
          <w:sz w:val="22"/>
        </w:rPr>
        <w:t>poderão</w:t>
      </w:r>
      <w:r>
        <w:rPr>
          <w:spacing w:val="-12"/>
          <w:sz w:val="22"/>
        </w:rPr>
        <w:t> </w:t>
      </w:r>
      <w:r>
        <w:rPr>
          <w:sz w:val="22"/>
        </w:rPr>
        <w:t>participar</w:t>
      </w:r>
      <w:r>
        <w:rPr>
          <w:spacing w:val="-11"/>
          <w:sz w:val="22"/>
        </w:rPr>
        <w:t> </w:t>
      </w:r>
      <w:r>
        <w:rPr>
          <w:sz w:val="22"/>
        </w:rPr>
        <w:t>desta</w:t>
      </w:r>
      <w:r>
        <w:rPr>
          <w:spacing w:val="-13"/>
          <w:sz w:val="22"/>
        </w:rPr>
        <w:t> </w:t>
      </w:r>
      <w:r>
        <w:rPr>
          <w:sz w:val="22"/>
        </w:rPr>
        <w:t>dispensa</w:t>
      </w:r>
      <w:r>
        <w:rPr>
          <w:spacing w:val="-15"/>
          <w:sz w:val="22"/>
        </w:rPr>
        <w:t> </w:t>
      </w:r>
      <w:r>
        <w:rPr>
          <w:sz w:val="22"/>
        </w:rPr>
        <w:t>os</w:t>
      </w:r>
      <w:r>
        <w:rPr>
          <w:spacing w:val="-14"/>
          <w:sz w:val="22"/>
        </w:rPr>
        <w:t> </w:t>
      </w:r>
      <w:r>
        <w:rPr>
          <w:spacing w:val="-2"/>
          <w:sz w:val="22"/>
        </w:rPr>
        <w:t>fornecedores:</w:t>
      </w:r>
    </w:p>
    <w:p>
      <w:pPr>
        <w:pStyle w:val="ListParagraph"/>
        <w:numPr>
          <w:ilvl w:val="2"/>
          <w:numId w:val="1"/>
        </w:numPr>
        <w:tabs>
          <w:tab w:pos="1513" w:val="left" w:leader="none"/>
        </w:tabs>
        <w:spacing w:line="240" w:lineRule="auto" w:before="73" w:after="0"/>
        <w:ind w:left="1513" w:right="0" w:hanging="772"/>
        <w:jc w:val="left"/>
        <w:rPr>
          <w:rFonts w:ascii="Times New Roman" w:hAnsi="Times New Roman"/>
          <w:b/>
          <w:sz w:val="22"/>
        </w:rPr>
      </w:pPr>
      <w:r>
        <w:rPr>
          <w:sz w:val="22"/>
        </w:rPr>
        <w:t>Que</w:t>
      </w:r>
      <w:r>
        <w:rPr>
          <w:spacing w:val="-17"/>
          <w:sz w:val="22"/>
        </w:rPr>
        <w:t> </w:t>
      </w:r>
      <w:r>
        <w:rPr>
          <w:sz w:val="22"/>
        </w:rPr>
        <w:t>não</w:t>
      </w:r>
      <w:r>
        <w:rPr>
          <w:spacing w:val="-12"/>
          <w:sz w:val="22"/>
        </w:rPr>
        <w:t> </w:t>
      </w:r>
      <w:r>
        <w:rPr>
          <w:sz w:val="22"/>
        </w:rPr>
        <w:t>atendam</w:t>
      </w:r>
      <w:r>
        <w:rPr>
          <w:spacing w:val="-4"/>
          <w:sz w:val="22"/>
        </w:rPr>
        <w:t> </w:t>
      </w:r>
      <w:r>
        <w:rPr>
          <w:sz w:val="22"/>
        </w:rPr>
        <w:t>às</w:t>
      </w:r>
      <w:r>
        <w:rPr>
          <w:spacing w:val="-10"/>
          <w:sz w:val="22"/>
        </w:rPr>
        <w:t> </w:t>
      </w:r>
      <w:r>
        <w:rPr>
          <w:sz w:val="22"/>
        </w:rPr>
        <w:t>condições</w:t>
      </w:r>
      <w:r>
        <w:rPr>
          <w:spacing w:val="-14"/>
          <w:sz w:val="22"/>
        </w:rPr>
        <w:t> </w:t>
      </w:r>
      <w:r>
        <w:rPr>
          <w:sz w:val="22"/>
        </w:rPr>
        <w:t>deste</w:t>
      </w:r>
      <w:r>
        <w:rPr>
          <w:spacing w:val="-11"/>
          <w:sz w:val="22"/>
        </w:rPr>
        <w:t> </w:t>
      </w:r>
      <w:r>
        <w:rPr>
          <w:sz w:val="22"/>
        </w:rPr>
        <w:t>Aviso</w:t>
      </w:r>
      <w:r>
        <w:rPr>
          <w:spacing w:val="-9"/>
          <w:sz w:val="22"/>
        </w:rPr>
        <w:t> </w:t>
      </w:r>
      <w:r>
        <w:rPr>
          <w:sz w:val="22"/>
        </w:rPr>
        <w:t>de</w:t>
      </w:r>
      <w:r>
        <w:rPr>
          <w:spacing w:val="-13"/>
          <w:sz w:val="22"/>
        </w:rPr>
        <w:t> </w:t>
      </w:r>
      <w:r>
        <w:rPr>
          <w:sz w:val="22"/>
        </w:rPr>
        <w:t>Contratação</w:t>
      </w:r>
      <w:r>
        <w:rPr>
          <w:spacing w:val="-8"/>
          <w:sz w:val="22"/>
        </w:rPr>
        <w:t> </w:t>
      </w:r>
      <w:r>
        <w:rPr>
          <w:sz w:val="22"/>
        </w:rPr>
        <w:t>Direta</w:t>
      </w:r>
      <w:r>
        <w:rPr>
          <w:spacing w:val="-10"/>
          <w:sz w:val="22"/>
        </w:rPr>
        <w:t> </w:t>
      </w:r>
      <w:r>
        <w:rPr>
          <w:sz w:val="22"/>
        </w:rPr>
        <w:t>e</w:t>
      </w:r>
      <w:r>
        <w:rPr>
          <w:spacing w:val="-15"/>
          <w:sz w:val="22"/>
        </w:rPr>
        <w:t> </w:t>
      </w:r>
      <w:r>
        <w:rPr>
          <w:sz w:val="22"/>
        </w:rPr>
        <w:t>seu(s)</w:t>
      </w:r>
      <w:r>
        <w:rPr>
          <w:spacing w:val="-12"/>
          <w:sz w:val="22"/>
        </w:rPr>
        <w:t> </w:t>
      </w:r>
      <w:r>
        <w:rPr>
          <w:spacing w:val="-2"/>
          <w:sz w:val="22"/>
        </w:rPr>
        <w:t>anexo(s);</w:t>
      </w:r>
    </w:p>
    <w:p>
      <w:pPr>
        <w:pStyle w:val="ListParagraph"/>
        <w:spacing w:after="0" w:line="240" w:lineRule="auto"/>
        <w:jc w:val="left"/>
        <w:rPr>
          <w:rFonts w:ascii="Times New Roman" w:hAnsi="Times New Roman"/>
          <w:b/>
          <w:sz w:val="22"/>
        </w:rPr>
        <w:sectPr>
          <w:headerReference w:type="default" r:id="rId5"/>
          <w:type w:val="continuous"/>
          <w:pgSz w:w="11940" w:h="16860"/>
          <w:pgMar w:header="88" w:footer="0" w:top="1920" w:bottom="280" w:left="992" w:right="283"/>
          <w:pgNumType w:start="1"/>
        </w:sectPr>
      </w:pPr>
    </w:p>
    <w:p>
      <w:pPr>
        <w:pStyle w:val="ListParagraph"/>
        <w:numPr>
          <w:ilvl w:val="2"/>
          <w:numId w:val="1"/>
        </w:numPr>
        <w:tabs>
          <w:tab w:pos="880" w:val="left" w:leader="none"/>
          <w:tab w:pos="1508" w:val="left" w:leader="none"/>
        </w:tabs>
        <w:spacing w:line="264" w:lineRule="auto" w:before="83" w:after="0"/>
        <w:ind w:left="880" w:right="669" w:hanging="140"/>
        <w:jc w:val="both"/>
        <w:rPr>
          <w:rFonts w:ascii="Times New Roman" w:hAnsi="Times New Roman"/>
          <w:b/>
          <w:sz w:val="22"/>
        </w:rPr>
      </w:pPr>
      <w:r>
        <w:rPr>
          <w:sz w:val="22"/>
        </w:rPr>
        <w:t>Estrangeiros que não tenham representação legal no Brasil com poderes expressos para receber citação e responder administrativa ou judicialmente;</w:t>
      </w:r>
    </w:p>
    <w:p>
      <w:pPr>
        <w:pStyle w:val="ListParagraph"/>
        <w:numPr>
          <w:ilvl w:val="2"/>
          <w:numId w:val="1"/>
        </w:numPr>
        <w:tabs>
          <w:tab w:pos="1509" w:val="left" w:leader="none"/>
        </w:tabs>
        <w:spacing w:line="268" w:lineRule="auto" w:before="16" w:after="0"/>
        <w:ind w:left="71" w:right="655" w:firstLine="670"/>
        <w:jc w:val="both"/>
        <w:rPr>
          <w:rFonts w:ascii="Times New Roman" w:hAnsi="Times New Roman"/>
          <w:b/>
          <w:sz w:val="22"/>
        </w:rPr>
      </w:pPr>
      <w:r>
        <w:rPr>
          <w:sz w:val="22"/>
        </w:rPr>
        <w:t>Pessoa física ou</w:t>
      </w:r>
      <w:r>
        <w:rPr>
          <w:spacing w:val="-2"/>
          <w:sz w:val="22"/>
        </w:rPr>
        <w:t> </w:t>
      </w:r>
      <w:r>
        <w:rPr>
          <w:sz w:val="22"/>
        </w:rPr>
        <w:t>jurídica</w:t>
      </w:r>
      <w:r>
        <w:rPr>
          <w:spacing w:val="-4"/>
          <w:sz w:val="22"/>
        </w:rPr>
        <w:t> </w:t>
      </w:r>
      <w:r>
        <w:rPr>
          <w:sz w:val="22"/>
        </w:rPr>
        <w:t>que se encontre, ao</w:t>
      </w:r>
      <w:r>
        <w:rPr>
          <w:spacing w:val="-2"/>
          <w:sz w:val="22"/>
        </w:rPr>
        <w:t> </w:t>
      </w:r>
      <w:r>
        <w:rPr>
          <w:sz w:val="22"/>
        </w:rPr>
        <w:t>tempo da contratação, impossibilitada de contratar em decorrência de sanção que lhe foi imposta;</w:t>
      </w:r>
    </w:p>
    <w:p>
      <w:pPr>
        <w:pStyle w:val="ListParagraph"/>
        <w:numPr>
          <w:ilvl w:val="2"/>
          <w:numId w:val="1"/>
        </w:numPr>
        <w:tabs>
          <w:tab w:pos="1509" w:val="left" w:leader="none"/>
        </w:tabs>
        <w:spacing w:line="271" w:lineRule="auto" w:before="4" w:after="0"/>
        <w:ind w:left="71" w:right="653" w:firstLine="670"/>
        <w:jc w:val="both"/>
        <w:rPr>
          <w:rFonts w:ascii="Times New Roman" w:hAnsi="Times New Roman"/>
          <w:b/>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BodyText"/>
      </w:pPr>
    </w:p>
    <w:p>
      <w:pPr>
        <w:pStyle w:val="BodyText"/>
        <w:spacing w:before="160"/>
      </w:pPr>
    </w:p>
    <w:p>
      <w:pPr>
        <w:pStyle w:val="Heading3"/>
        <w:numPr>
          <w:ilvl w:val="0"/>
          <w:numId w:val="1"/>
        </w:numPr>
        <w:tabs>
          <w:tab w:pos="517" w:val="left" w:leader="none"/>
        </w:tabs>
        <w:spacing w:line="240" w:lineRule="auto" w:before="0" w:after="0"/>
        <w:ind w:left="517" w:right="0" w:hanging="449"/>
        <w:jc w:val="left"/>
      </w:pPr>
      <w:r>
        <w:rPr/>
        <w:t>DO</w:t>
      </w:r>
      <w:r>
        <w:rPr>
          <w:spacing w:val="-11"/>
        </w:rPr>
        <w:t> </w:t>
      </w:r>
      <w:r>
        <w:rPr/>
        <w:t>JULGAMENTO</w:t>
      </w:r>
      <w:r>
        <w:rPr>
          <w:spacing w:val="-8"/>
        </w:rPr>
        <w:t> </w:t>
      </w:r>
      <w:r>
        <w:rPr/>
        <w:t>DAS</w:t>
      </w:r>
      <w:r>
        <w:rPr>
          <w:spacing w:val="-15"/>
        </w:rPr>
        <w:t> </w:t>
      </w:r>
      <w:r>
        <w:rPr>
          <w:spacing w:val="-2"/>
        </w:rPr>
        <w:t>PROPOSTAS</w:t>
      </w:r>
    </w:p>
    <w:p>
      <w:pPr>
        <w:pStyle w:val="ListParagraph"/>
        <w:numPr>
          <w:ilvl w:val="1"/>
          <w:numId w:val="1"/>
        </w:numPr>
        <w:tabs>
          <w:tab w:pos="1165" w:val="left" w:leader="none"/>
        </w:tabs>
        <w:spacing w:line="252" w:lineRule="exact" w:before="38" w:after="0"/>
        <w:ind w:left="1165" w:right="0" w:hanging="734"/>
        <w:jc w:val="left"/>
        <w:rPr>
          <w:rFonts w:ascii="Arial" w:hAnsi="Arial"/>
          <w:b/>
          <w:sz w:val="22"/>
        </w:rPr>
      </w:pPr>
      <w:r>
        <w:rPr>
          <w:sz w:val="22"/>
        </w:rPr>
        <w:t>Será</w:t>
      </w:r>
      <w:r>
        <w:rPr>
          <w:spacing w:val="-15"/>
          <w:sz w:val="22"/>
        </w:rPr>
        <w:t> </w:t>
      </w:r>
      <w:r>
        <w:rPr>
          <w:sz w:val="22"/>
        </w:rPr>
        <w:t>desclassificada</w:t>
      </w:r>
      <w:r>
        <w:rPr>
          <w:spacing w:val="-15"/>
          <w:sz w:val="22"/>
        </w:rPr>
        <w:t> </w:t>
      </w:r>
      <w:r>
        <w:rPr>
          <w:sz w:val="22"/>
        </w:rPr>
        <w:t>a</w:t>
      </w:r>
      <w:r>
        <w:rPr>
          <w:spacing w:val="-15"/>
          <w:sz w:val="22"/>
        </w:rPr>
        <w:t> </w:t>
      </w:r>
      <w:r>
        <w:rPr>
          <w:sz w:val="22"/>
        </w:rPr>
        <w:t>proposta</w:t>
      </w:r>
      <w:r>
        <w:rPr>
          <w:spacing w:val="-13"/>
          <w:sz w:val="22"/>
        </w:rPr>
        <w:t> </w:t>
      </w:r>
      <w:r>
        <w:rPr>
          <w:spacing w:val="-4"/>
          <w:sz w:val="22"/>
        </w:rPr>
        <w:t>que:</w:t>
      </w:r>
    </w:p>
    <w:p>
      <w:pPr>
        <w:pStyle w:val="ListParagraph"/>
        <w:numPr>
          <w:ilvl w:val="2"/>
          <w:numId w:val="1"/>
        </w:numPr>
        <w:tabs>
          <w:tab w:pos="1185" w:val="left" w:leader="none"/>
        </w:tabs>
        <w:spacing w:line="252" w:lineRule="exact" w:before="0" w:after="0"/>
        <w:ind w:left="1185" w:right="0" w:hanging="718"/>
        <w:jc w:val="left"/>
        <w:rPr>
          <w:rFonts w:ascii="Arial" w:hAnsi="Arial"/>
          <w:b/>
          <w:sz w:val="22"/>
        </w:rPr>
      </w:pPr>
      <w:r>
        <w:rPr>
          <w:sz w:val="22"/>
        </w:rPr>
        <w:t>Contiver</w:t>
      </w:r>
      <w:r>
        <w:rPr>
          <w:spacing w:val="-6"/>
          <w:sz w:val="22"/>
        </w:rPr>
        <w:t> </w:t>
      </w:r>
      <w:r>
        <w:rPr>
          <w:sz w:val="22"/>
        </w:rPr>
        <w:t>vícios</w:t>
      </w:r>
      <w:r>
        <w:rPr>
          <w:spacing w:val="-5"/>
          <w:sz w:val="22"/>
        </w:rPr>
        <w:t> </w:t>
      </w:r>
      <w:r>
        <w:rPr>
          <w:spacing w:val="-2"/>
          <w:sz w:val="22"/>
        </w:rPr>
        <w:t>insanáveis;</w:t>
      </w:r>
    </w:p>
    <w:p>
      <w:pPr>
        <w:pStyle w:val="ListParagraph"/>
        <w:numPr>
          <w:ilvl w:val="2"/>
          <w:numId w:val="1"/>
        </w:numPr>
        <w:tabs>
          <w:tab w:pos="1185" w:val="left" w:leader="none"/>
        </w:tabs>
        <w:spacing w:line="240" w:lineRule="auto" w:before="2" w:after="0"/>
        <w:ind w:left="1185" w:right="0" w:hanging="718"/>
        <w:jc w:val="left"/>
        <w:rPr>
          <w:sz w:val="22"/>
        </w:rPr>
      </w:pPr>
      <w:r>
        <w:rPr>
          <w:sz w:val="22"/>
        </w:rPr>
        <w:t>Não</w:t>
      </w:r>
      <w:r>
        <w:rPr>
          <w:spacing w:val="-6"/>
          <w:sz w:val="22"/>
        </w:rPr>
        <w:t> </w:t>
      </w:r>
      <w:r>
        <w:rPr>
          <w:sz w:val="22"/>
        </w:rPr>
        <w:t>obedecer</w:t>
      </w:r>
      <w:r>
        <w:rPr>
          <w:spacing w:val="-7"/>
          <w:sz w:val="22"/>
        </w:rPr>
        <w:t> </w:t>
      </w:r>
      <w:r>
        <w:rPr>
          <w:sz w:val="22"/>
        </w:rPr>
        <w:t>às</w:t>
      </w:r>
      <w:r>
        <w:rPr>
          <w:spacing w:val="-6"/>
          <w:sz w:val="22"/>
        </w:rPr>
        <w:t> </w:t>
      </w:r>
      <w:r>
        <w:rPr>
          <w:sz w:val="22"/>
        </w:rPr>
        <w:t>especificações</w:t>
      </w:r>
      <w:r>
        <w:rPr>
          <w:spacing w:val="-5"/>
          <w:sz w:val="22"/>
        </w:rPr>
        <w:t> </w:t>
      </w:r>
      <w:r>
        <w:rPr>
          <w:sz w:val="22"/>
        </w:rPr>
        <w:t>técnicas</w:t>
      </w:r>
      <w:r>
        <w:rPr>
          <w:spacing w:val="-8"/>
          <w:sz w:val="22"/>
        </w:rPr>
        <w:t> </w:t>
      </w:r>
      <w:r>
        <w:rPr>
          <w:sz w:val="22"/>
        </w:rPr>
        <w:t>pormenorizadas</w:t>
      </w:r>
      <w:r>
        <w:rPr>
          <w:spacing w:val="-5"/>
          <w:sz w:val="22"/>
        </w:rPr>
        <w:t> </w:t>
      </w:r>
      <w:r>
        <w:rPr>
          <w:sz w:val="22"/>
        </w:rPr>
        <w:t>neste</w:t>
      </w:r>
      <w:r>
        <w:rPr>
          <w:spacing w:val="-6"/>
          <w:sz w:val="22"/>
        </w:rPr>
        <w:t> </w:t>
      </w:r>
      <w:r>
        <w:rPr>
          <w:sz w:val="22"/>
        </w:rPr>
        <w:t>aviso</w:t>
      </w:r>
      <w:r>
        <w:rPr>
          <w:spacing w:val="-7"/>
          <w:sz w:val="22"/>
        </w:rPr>
        <w:t> </w:t>
      </w:r>
      <w:r>
        <w:rPr>
          <w:sz w:val="22"/>
        </w:rPr>
        <w:t>ou</w:t>
      </w:r>
      <w:r>
        <w:rPr>
          <w:spacing w:val="-8"/>
          <w:sz w:val="22"/>
        </w:rPr>
        <w:t> </w:t>
      </w:r>
      <w:r>
        <w:rPr>
          <w:sz w:val="22"/>
        </w:rPr>
        <w:t>em</w:t>
      </w:r>
      <w:r>
        <w:rPr>
          <w:spacing w:val="-4"/>
          <w:sz w:val="22"/>
        </w:rPr>
        <w:t> seus</w:t>
      </w:r>
    </w:p>
    <w:p>
      <w:pPr>
        <w:pStyle w:val="ListParagraph"/>
        <w:numPr>
          <w:ilvl w:val="2"/>
          <w:numId w:val="1"/>
        </w:numPr>
        <w:tabs>
          <w:tab w:pos="1185" w:val="left" w:leader="none"/>
        </w:tabs>
        <w:spacing w:line="500" w:lineRule="atLeast" w:before="6" w:after="0"/>
        <w:ind w:left="455" w:right="1308" w:firstLine="0"/>
        <w:jc w:val="left"/>
        <w:rPr>
          <w:sz w:val="22"/>
        </w:rPr>
      </w:pPr>
      <w:r>
        <w:rPr>
          <w:sz w:val="22"/>
        </w:rPr>
        <w:t>Apresentar</w:t>
      </w:r>
      <w:r>
        <w:rPr>
          <w:spacing w:val="-2"/>
          <w:sz w:val="22"/>
        </w:rPr>
        <w:t> </w:t>
      </w:r>
      <w:r>
        <w:rPr>
          <w:sz w:val="22"/>
        </w:rPr>
        <w:t>preços</w:t>
      </w:r>
      <w:r>
        <w:rPr>
          <w:spacing w:val="-2"/>
          <w:sz w:val="22"/>
        </w:rPr>
        <w:t> </w:t>
      </w:r>
      <w:r>
        <w:rPr>
          <w:sz w:val="22"/>
        </w:rPr>
        <w:t>inexequíveis</w:t>
      </w:r>
      <w:r>
        <w:rPr>
          <w:spacing w:val="-2"/>
          <w:sz w:val="22"/>
        </w:rPr>
        <w:t> </w:t>
      </w:r>
      <w:r>
        <w:rPr>
          <w:sz w:val="22"/>
        </w:rPr>
        <w:t>ou</w:t>
      </w:r>
      <w:r>
        <w:rPr>
          <w:spacing w:val="-5"/>
          <w:sz w:val="22"/>
        </w:rPr>
        <w:t> </w:t>
      </w:r>
      <w:r>
        <w:rPr>
          <w:sz w:val="22"/>
        </w:rPr>
        <w:t>permanecerem</w:t>
      </w:r>
      <w:r>
        <w:rPr>
          <w:spacing w:val="-2"/>
          <w:sz w:val="22"/>
        </w:rPr>
        <w:t> </w:t>
      </w:r>
      <w:r>
        <w:rPr>
          <w:sz w:val="22"/>
        </w:rPr>
        <w:t>acima</w:t>
      </w:r>
      <w:r>
        <w:rPr>
          <w:spacing w:val="-3"/>
          <w:sz w:val="22"/>
        </w:rPr>
        <w:t> </w:t>
      </w:r>
      <w:r>
        <w:rPr>
          <w:sz w:val="22"/>
        </w:rPr>
        <w:t>do</w:t>
      </w:r>
      <w:r>
        <w:rPr>
          <w:spacing w:val="-5"/>
          <w:sz w:val="22"/>
        </w:rPr>
        <w:t> </w:t>
      </w:r>
      <w:r>
        <w:rPr>
          <w:sz w:val="22"/>
        </w:rPr>
        <w:t>preço</w:t>
      </w:r>
      <w:r>
        <w:rPr>
          <w:spacing w:val="-7"/>
          <w:sz w:val="22"/>
        </w:rPr>
        <w:t> </w:t>
      </w:r>
      <w:r>
        <w:rPr>
          <w:sz w:val="22"/>
        </w:rPr>
        <w:t>máximo</w:t>
      </w:r>
      <w:r>
        <w:rPr>
          <w:spacing w:val="-3"/>
          <w:sz w:val="22"/>
        </w:rPr>
        <w:t> </w:t>
      </w:r>
      <w:r>
        <w:rPr>
          <w:sz w:val="22"/>
        </w:rPr>
        <w:t>definido para contratação;</w:t>
      </w:r>
    </w:p>
    <w:p>
      <w:pPr>
        <w:pStyle w:val="ListParagraph"/>
        <w:numPr>
          <w:ilvl w:val="2"/>
          <w:numId w:val="1"/>
        </w:numPr>
        <w:tabs>
          <w:tab w:pos="1185" w:val="left" w:leader="none"/>
        </w:tabs>
        <w:spacing w:line="252" w:lineRule="exact" w:before="5" w:after="0"/>
        <w:ind w:left="1185" w:right="0" w:hanging="730"/>
        <w:jc w:val="left"/>
        <w:rPr>
          <w:sz w:val="22"/>
        </w:rPr>
      </w:pPr>
      <w:r>
        <w:rPr>
          <w:sz w:val="22"/>
        </w:rPr>
        <w:t>Não</w:t>
      </w:r>
      <w:r>
        <w:rPr>
          <w:spacing w:val="-10"/>
          <w:sz w:val="22"/>
        </w:rPr>
        <w:t> </w:t>
      </w:r>
      <w:r>
        <w:rPr>
          <w:sz w:val="22"/>
        </w:rPr>
        <w:t>tiverem</w:t>
      </w:r>
      <w:r>
        <w:rPr>
          <w:spacing w:val="-9"/>
          <w:sz w:val="22"/>
        </w:rPr>
        <w:t> </w:t>
      </w:r>
      <w:r>
        <w:rPr>
          <w:sz w:val="22"/>
        </w:rPr>
        <w:t>sua</w:t>
      </w:r>
      <w:r>
        <w:rPr>
          <w:spacing w:val="-7"/>
          <w:sz w:val="22"/>
        </w:rPr>
        <w:t> </w:t>
      </w:r>
      <w:r>
        <w:rPr>
          <w:sz w:val="22"/>
        </w:rPr>
        <w:t>exequibilidade</w:t>
      </w:r>
      <w:r>
        <w:rPr>
          <w:spacing w:val="-8"/>
          <w:sz w:val="22"/>
        </w:rPr>
        <w:t> </w:t>
      </w:r>
      <w:r>
        <w:rPr>
          <w:sz w:val="22"/>
        </w:rPr>
        <w:t>demonstrada,</w:t>
      </w:r>
      <w:r>
        <w:rPr>
          <w:spacing w:val="-6"/>
          <w:sz w:val="22"/>
        </w:rPr>
        <w:t> </w:t>
      </w:r>
      <w:r>
        <w:rPr>
          <w:sz w:val="22"/>
        </w:rPr>
        <w:t>quando</w:t>
      </w:r>
      <w:r>
        <w:rPr>
          <w:spacing w:val="-7"/>
          <w:sz w:val="22"/>
        </w:rPr>
        <w:t> </w:t>
      </w:r>
      <w:r>
        <w:rPr>
          <w:sz w:val="22"/>
        </w:rPr>
        <w:t>exigido</w:t>
      </w:r>
      <w:r>
        <w:rPr>
          <w:spacing w:val="-8"/>
          <w:sz w:val="22"/>
        </w:rPr>
        <w:t> </w:t>
      </w:r>
      <w:r>
        <w:rPr>
          <w:sz w:val="22"/>
        </w:rPr>
        <w:t>pela</w:t>
      </w:r>
      <w:r>
        <w:rPr>
          <w:spacing w:val="-7"/>
          <w:sz w:val="22"/>
        </w:rPr>
        <w:t> </w:t>
      </w:r>
      <w:r>
        <w:rPr>
          <w:spacing w:val="-2"/>
          <w:sz w:val="22"/>
        </w:rPr>
        <w:t>Administração;</w:t>
      </w:r>
    </w:p>
    <w:p>
      <w:pPr>
        <w:pStyle w:val="ListParagraph"/>
        <w:numPr>
          <w:ilvl w:val="2"/>
          <w:numId w:val="1"/>
        </w:numPr>
        <w:tabs>
          <w:tab w:pos="1185" w:val="left" w:leader="none"/>
        </w:tabs>
        <w:spacing w:line="240" w:lineRule="auto" w:before="0" w:after="0"/>
        <w:ind w:left="455" w:right="526" w:firstLine="0"/>
        <w:jc w:val="left"/>
        <w:rPr>
          <w:sz w:val="22"/>
        </w:rPr>
      </w:pPr>
      <w:r>
        <w:rPr>
          <w:sz w:val="22"/>
        </w:rPr>
        <w:t>Apresentar</w:t>
      </w:r>
      <w:r>
        <w:rPr>
          <w:spacing w:val="-2"/>
          <w:sz w:val="22"/>
        </w:rPr>
        <w:t> </w:t>
      </w:r>
      <w:r>
        <w:rPr>
          <w:sz w:val="22"/>
        </w:rPr>
        <w:t>desconformidade</w:t>
      </w:r>
      <w:r>
        <w:rPr>
          <w:spacing w:val="-3"/>
          <w:sz w:val="22"/>
        </w:rPr>
        <w:t> </w:t>
      </w:r>
      <w:r>
        <w:rPr>
          <w:sz w:val="22"/>
        </w:rPr>
        <w:t>com</w:t>
      </w:r>
      <w:r>
        <w:rPr>
          <w:spacing w:val="-4"/>
          <w:sz w:val="22"/>
        </w:rPr>
        <w:t> </w:t>
      </w:r>
      <w:r>
        <w:rPr>
          <w:sz w:val="22"/>
        </w:rPr>
        <w:t>quaisquer</w:t>
      </w:r>
      <w:r>
        <w:rPr>
          <w:spacing w:val="-4"/>
          <w:sz w:val="22"/>
        </w:rPr>
        <w:t> </w:t>
      </w:r>
      <w:r>
        <w:rPr>
          <w:sz w:val="22"/>
        </w:rPr>
        <w:t>outras</w:t>
      </w:r>
      <w:r>
        <w:rPr>
          <w:spacing w:val="-3"/>
          <w:sz w:val="22"/>
        </w:rPr>
        <w:t> </w:t>
      </w:r>
      <w:r>
        <w:rPr>
          <w:sz w:val="22"/>
        </w:rPr>
        <w:t>exigências</w:t>
      </w:r>
      <w:r>
        <w:rPr>
          <w:spacing w:val="-3"/>
          <w:sz w:val="22"/>
        </w:rPr>
        <w:t> </w:t>
      </w:r>
      <w:r>
        <w:rPr>
          <w:sz w:val="22"/>
        </w:rPr>
        <w:t>deste</w:t>
      </w:r>
      <w:r>
        <w:rPr>
          <w:spacing w:val="-3"/>
          <w:sz w:val="22"/>
        </w:rPr>
        <w:t> </w:t>
      </w:r>
      <w:r>
        <w:rPr>
          <w:sz w:val="22"/>
        </w:rPr>
        <w:t>aviso</w:t>
      </w:r>
      <w:r>
        <w:rPr>
          <w:spacing w:val="-3"/>
          <w:sz w:val="22"/>
        </w:rPr>
        <w:t> </w:t>
      </w:r>
      <w:r>
        <w:rPr>
          <w:sz w:val="22"/>
        </w:rPr>
        <w:t>ou</w:t>
      </w:r>
      <w:r>
        <w:rPr>
          <w:spacing w:val="-3"/>
          <w:sz w:val="22"/>
        </w:rPr>
        <w:t> </w:t>
      </w:r>
      <w:r>
        <w:rPr>
          <w:sz w:val="22"/>
        </w:rPr>
        <w:t>seus</w:t>
      </w:r>
      <w:r>
        <w:rPr>
          <w:spacing w:val="-5"/>
          <w:sz w:val="22"/>
        </w:rPr>
        <w:t> </w:t>
      </w:r>
      <w:r>
        <w:rPr>
          <w:sz w:val="22"/>
        </w:rPr>
        <w:t>anexos, desde que insanável.</w:t>
      </w:r>
    </w:p>
    <w:p>
      <w:pPr>
        <w:pStyle w:val="ListParagraph"/>
        <w:numPr>
          <w:ilvl w:val="1"/>
          <w:numId w:val="1"/>
        </w:numPr>
        <w:tabs>
          <w:tab w:pos="1187" w:val="left" w:leader="none"/>
        </w:tabs>
        <w:spacing w:line="240" w:lineRule="auto" w:before="0" w:after="0"/>
        <w:ind w:left="455" w:right="192" w:firstLine="0"/>
        <w:jc w:val="left"/>
        <w:rPr>
          <w:sz w:val="22"/>
        </w:rPr>
      </w:pPr>
      <w:r>
        <w:rPr>
          <w:sz w:val="22"/>
        </w:rPr>
        <w:t>Para fins</w:t>
      </w:r>
      <w:r>
        <w:rPr>
          <w:spacing w:val="-3"/>
          <w:sz w:val="22"/>
        </w:rPr>
        <w:t> </w:t>
      </w:r>
      <w:r>
        <w:rPr>
          <w:sz w:val="22"/>
        </w:rPr>
        <w:t>de</w:t>
      </w:r>
      <w:r>
        <w:rPr>
          <w:spacing w:val="-3"/>
          <w:sz w:val="22"/>
        </w:rPr>
        <w:t> </w:t>
      </w:r>
      <w:r>
        <w:rPr>
          <w:sz w:val="22"/>
        </w:rPr>
        <w:t>julgamento</w:t>
      </w:r>
      <w:r>
        <w:rPr>
          <w:spacing w:val="-3"/>
          <w:sz w:val="22"/>
        </w:rPr>
        <w:t> </w:t>
      </w:r>
      <w:r>
        <w:rPr>
          <w:sz w:val="22"/>
        </w:rPr>
        <w:t>das propostas</w:t>
      </w:r>
      <w:r>
        <w:rPr>
          <w:spacing w:val="-3"/>
          <w:sz w:val="22"/>
        </w:rPr>
        <w:t> </w:t>
      </w:r>
      <w:r>
        <w:rPr>
          <w:sz w:val="22"/>
        </w:rPr>
        <w:t>será</w:t>
      </w:r>
      <w:r>
        <w:rPr>
          <w:spacing w:val="-3"/>
          <w:sz w:val="22"/>
        </w:rPr>
        <w:t> </w:t>
      </w:r>
      <w:r>
        <w:rPr>
          <w:sz w:val="22"/>
        </w:rPr>
        <w:t>considerado</w:t>
      </w:r>
      <w:r>
        <w:rPr>
          <w:spacing w:val="-1"/>
          <w:sz w:val="22"/>
        </w:rPr>
        <w:t> </w:t>
      </w:r>
      <w:r>
        <w:rPr>
          <w:sz w:val="22"/>
        </w:rPr>
        <w:t>o</w:t>
      </w:r>
      <w:r>
        <w:rPr>
          <w:spacing w:val="-3"/>
          <w:sz w:val="22"/>
        </w:rPr>
        <w:t> </w:t>
      </w:r>
      <w:r>
        <w:rPr>
          <w:sz w:val="22"/>
        </w:rPr>
        <w:t>critério</w:t>
      </w:r>
      <w:r>
        <w:rPr>
          <w:spacing w:val="-1"/>
          <w:sz w:val="22"/>
        </w:rPr>
        <w:t> </w:t>
      </w:r>
      <w:r>
        <w:rPr>
          <w:sz w:val="22"/>
        </w:rPr>
        <w:t>de</w:t>
      </w:r>
      <w:r>
        <w:rPr>
          <w:spacing w:val="-3"/>
          <w:sz w:val="22"/>
        </w:rPr>
        <w:t> </w:t>
      </w:r>
      <w:r>
        <w:rPr>
          <w:sz w:val="22"/>
        </w:rPr>
        <w:t>menor preço,</w:t>
      </w:r>
      <w:r>
        <w:rPr>
          <w:spacing w:val="-2"/>
          <w:sz w:val="22"/>
        </w:rPr>
        <w:t> </w:t>
      </w:r>
      <w:r>
        <w:rPr>
          <w:sz w:val="22"/>
        </w:rPr>
        <w:t>em</w:t>
      </w:r>
      <w:r>
        <w:rPr>
          <w:spacing w:val="-2"/>
          <w:sz w:val="22"/>
        </w:rPr>
        <w:t> </w:t>
      </w:r>
      <w:r>
        <w:rPr>
          <w:sz w:val="22"/>
        </w:rPr>
        <w:t>caso</w:t>
      </w:r>
      <w:r>
        <w:rPr>
          <w:spacing w:val="-3"/>
          <w:sz w:val="22"/>
        </w:rPr>
        <w:t> </w:t>
      </w:r>
      <w:r>
        <w:rPr>
          <w:sz w:val="22"/>
        </w:rPr>
        <w:t>de empate serão aplicadas as disposições da Lei nº 14.133/2021.</w:t>
      </w:r>
    </w:p>
    <w:p>
      <w:pPr>
        <w:pStyle w:val="ListParagraph"/>
        <w:numPr>
          <w:ilvl w:val="1"/>
          <w:numId w:val="1"/>
        </w:numPr>
        <w:tabs>
          <w:tab w:pos="1187" w:val="left" w:leader="none"/>
        </w:tabs>
        <w:spacing w:line="240" w:lineRule="auto" w:before="1" w:after="0"/>
        <w:ind w:left="455" w:right="1114" w:firstLine="0"/>
        <w:jc w:val="left"/>
        <w:rPr>
          <w:sz w:val="22"/>
        </w:rPr>
      </w:pPr>
      <w:r>
        <w:rPr>
          <w:sz w:val="22"/>
        </w:rPr>
        <w:t>Encerrada</w:t>
      </w:r>
      <w:r>
        <w:rPr>
          <w:spacing w:val="-4"/>
          <w:sz w:val="22"/>
        </w:rPr>
        <w:t> </w:t>
      </w:r>
      <w:r>
        <w:rPr>
          <w:sz w:val="22"/>
        </w:rPr>
        <w:t>a</w:t>
      </w:r>
      <w:r>
        <w:rPr>
          <w:spacing w:val="-2"/>
          <w:sz w:val="22"/>
        </w:rPr>
        <w:t> </w:t>
      </w:r>
      <w:r>
        <w:rPr>
          <w:sz w:val="22"/>
        </w:rPr>
        <w:t>análise</w:t>
      </w:r>
      <w:r>
        <w:rPr>
          <w:spacing w:val="-2"/>
          <w:sz w:val="22"/>
        </w:rPr>
        <w:t> </w:t>
      </w:r>
      <w:r>
        <w:rPr>
          <w:sz w:val="22"/>
        </w:rPr>
        <w:t>quanto</w:t>
      </w:r>
      <w:r>
        <w:rPr>
          <w:spacing w:val="-1"/>
          <w:sz w:val="22"/>
        </w:rPr>
        <w:t> </w:t>
      </w:r>
      <w:r>
        <w:rPr>
          <w:sz w:val="22"/>
        </w:rPr>
        <w:t>à</w:t>
      </w:r>
      <w:r>
        <w:rPr>
          <w:spacing w:val="-4"/>
          <w:sz w:val="22"/>
        </w:rPr>
        <w:t> </w:t>
      </w:r>
      <w:r>
        <w:rPr>
          <w:sz w:val="22"/>
        </w:rPr>
        <w:t>aceitação</w:t>
      </w:r>
      <w:r>
        <w:rPr>
          <w:spacing w:val="-4"/>
          <w:sz w:val="22"/>
        </w:rPr>
        <w:t> </w:t>
      </w:r>
      <w:r>
        <w:rPr>
          <w:sz w:val="22"/>
        </w:rPr>
        <w:t>da</w:t>
      </w:r>
      <w:r>
        <w:rPr>
          <w:spacing w:val="-2"/>
          <w:sz w:val="22"/>
        </w:rPr>
        <w:t> </w:t>
      </w:r>
      <w:r>
        <w:rPr>
          <w:sz w:val="22"/>
        </w:rPr>
        <w:t>proposta,</w:t>
      </w:r>
      <w:r>
        <w:rPr>
          <w:spacing w:val="-3"/>
          <w:sz w:val="22"/>
        </w:rPr>
        <w:t> </w:t>
      </w:r>
      <w:r>
        <w:rPr>
          <w:sz w:val="22"/>
        </w:rPr>
        <w:t>se</w:t>
      </w:r>
      <w:r>
        <w:rPr>
          <w:spacing w:val="-2"/>
          <w:sz w:val="22"/>
        </w:rPr>
        <w:t> </w:t>
      </w:r>
      <w:r>
        <w:rPr>
          <w:sz w:val="22"/>
        </w:rPr>
        <w:t>iniciará</w:t>
      </w:r>
      <w:r>
        <w:rPr>
          <w:spacing w:val="-4"/>
          <w:sz w:val="22"/>
        </w:rPr>
        <w:t> </w:t>
      </w:r>
      <w:r>
        <w:rPr>
          <w:sz w:val="22"/>
        </w:rPr>
        <w:t>a</w:t>
      </w:r>
      <w:r>
        <w:rPr>
          <w:spacing w:val="-4"/>
          <w:sz w:val="22"/>
        </w:rPr>
        <w:t> </w:t>
      </w:r>
      <w:r>
        <w:rPr>
          <w:sz w:val="22"/>
        </w:rPr>
        <w:t>fase</w:t>
      </w:r>
      <w:r>
        <w:rPr>
          <w:spacing w:val="-2"/>
          <w:sz w:val="22"/>
        </w:rPr>
        <w:t> </w:t>
      </w:r>
      <w:r>
        <w:rPr>
          <w:sz w:val="22"/>
        </w:rPr>
        <w:t>de</w:t>
      </w:r>
      <w:r>
        <w:rPr>
          <w:spacing w:val="-7"/>
          <w:sz w:val="22"/>
        </w:rPr>
        <w:t> </w:t>
      </w:r>
      <w:r>
        <w:rPr>
          <w:sz w:val="22"/>
        </w:rPr>
        <w:t>habilitação, observado o disposto neste Aviso de Contratação Direta.</w:t>
      </w:r>
    </w:p>
    <w:p>
      <w:pPr>
        <w:pStyle w:val="ListParagraph"/>
        <w:numPr>
          <w:ilvl w:val="1"/>
          <w:numId w:val="1"/>
        </w:numPr>
        <w:tabs>
          <w:tab w:pos="1187" w:val="left" w:leader="none"/>
        </w:tabs>
        <w:spacing w:line="240" w:lineRule="auto" w:before="1" w:after="0"/>
        <w:ind w:left="455" w:right="769" w:firstLine="0"/>
        <w:jc w:val="left"/>
        <w:rPr>
          <w:sz w:val="22"/>
        </w:rPr>
      </w:pPr>
      <w:r>
        <w:rPr>
          <w:sz w:val="22"/>
        </w:rPr>
        <w:t>Não</w:t>
      </w:r>
      <w:r>
        <w:rPr>
          <w:spacing w:val="-2"/>
          <w:sz w:val="22"/>
        </w:rPr>
        <w:t> </w:t>
      </w:r>
      <w:r>
        <w:rPr>
          <w:sz w:val="22"/>
        </w:rPr>
        <w:t>sendo</w:t>
      </w:r>
      <w:r>
        <w:rPr>
          <w:spacing w:val="-4"/>
          <w:sz w:val="22"/>
        </w:rPr>
        <w:t> </w:t>
      </w:r>
      <w:r>
        <w:rPr>
          <w:sz w:val="22"/>
        </w:rPr>
        <w:t>recebidas</w:t>
      </w:r>
      <w:r>
        <w:rPr>
          <w:spacing w:val="-1"/>
          <w:sz w:val="22"/>
        </w:rPr>
        <w:t> </w:t>
      </w:r>
      <w:r>
        <w:rPr>
          <w:sz w:val="22"/>
        </w:rPr>
        <w:t>novas</w:t>
      </w:r>
      <w:r>
        <w:rPr>
          <w:spacing w:val="-2"/>
          <w:sz w:val="22"/>
        </w:rPr>
        <w:t> </w:t>
      </w:r>
      <w:r>
        <w:rPr>
          <w:sz w:val="22"/>
        </w:rPr>
        <w:t>propostas</w:t>
      </w:r>
      <w:r>
        <w:rPr>
          <w:spacing w:val="-4"/>
          <w:sz w:val="22"/>
        </w:rPr>
        <w:t> </w:t>
      </w:r>
      <w:r>
        <w:rPr>
          <w:sz w:val="22"/>
        </w:rPr>
        <w:t>no</w:t>
      </w:r>
      <w:r>
        <w:rPr>
          <w:spacing w:val="-2"/>
          <w:sz w:val="22"/>
        </w:rPr>
        <w:t> </w:t>
      </w:r>
      <w:r>
        <w:rPr>
          <w:sz w:val="22"/>
        </w:rPr>
        <w:t>prazo</w:t>
      </w:r>
      <w:r>
        <w:rPr>
          <w:spacing w:val="-7"/>
          <w:sz w:val="22"/>
        </w:rPr>
        <w:t> </w:t>
      </w:r>
      <w:r>
        <w:rPr>
          <w:sz w:val="22"/>
        </w:rPr>
        <w:t>estipulado,</w:t>
      </w:r>
      <w:r>
        <w:rPr>
          <w:spacing w:val="-1"/>
          <w:sz w:val="22"/>
        </w:rPr>
        <w:t> </w:t>
      </w:r>
      <w:r>
        <w:rPr>
          <w:sz w:val="22"/>
        </w:rPr>
        <w:t>será</w:t>
      </w:r>
      <w:r>
        <w:rPr>
          <w:spacing w:val="-2"/>
          <w:sz w:val="22"/>
        </w:rPr>
        <w:t> </w:t>
      </w:r>
      <w:r>
        <w:rPr>
          <w:sz w:val="22"/>
        </w:rPr>
        <w:t>considerado</w:t>
      </w:r>
      <w:r>
        <w:rPr>
          <w:spacing w:val="-2"/>
          <w:sz w:val="22"/>
        </w:rPr>
        <w:t> </w:t>
      </w:r>
      <w:r>
        <w:rPr>
          <w:sz w:val="22"/>
        </w:rPr>
        <w:t>vencedor</w:t>
      </w:r>
      <w:r>
        <w:rPr>
          <w:spacing w:val="-3"/>
          <w:sz w:val="22"/>
        </w:rPr>
        <w:t> </w:t>
      </w:r>
      <w:r>
        <w:rPr>
          <w:sz w:val="22"/>
        </w:rPr>
        <w:t>o fornecedor que tiver apresentado o menor preço na fase preparatória.</w:t>
      </w:r>
    </w:p>
    <w:p>
      <w:pPr>
        <w:pStyle w:val="BodyText"/>
        <w:spacing w:before="40"/>
      </w:pPr>
    </w:p>
    <w:p>
      <w:pPr>
        <w:pStyle w:val="Heading3"/>
        <w:numPr>
          <w:ilvl w:val="0"/>
          <w:numId w:val="1"/>
        </w:numPr>
        <w:tabs>
          <w:tab w:pos="517" w:val="left" w:leader="none"/>
        </w:tabs>
        <w:spacing w:line="273" w:lineRule="exact" w:before="0" w:after="0"/>
        <w:ind w:left="517" w:right="0" w:hanging="446"/>
        <w:jc w:val="left"/>
      </w:pPr>
      <w:r>
        <w:rPr>
          <w:spacing w:val="-2"/>
        </w:rPr>
        <w:t>HABILITAÇÃO</w:t>
      </w:r>
    </w:p>
    <w:p>
      <w:pPr>
        <w:pStyle w:val="ListParagraph"/>
        <w:numPr>
          <w:ilvl w:val="1"/>
          <w:numId w:val="1"/>
        </w:numPr>
        <w:tabs>
          <w:tab w:pos="884" w:val="left" w:leader="none"/>
        </w:tabs>
        <w:spacing w:line="250" w:lineRule="exact" w:before="0" w:after="0"/>
        <w:ind w:left="884" w:right="0" w:hanging="429"/>
        <w:jc w:val="left"/>
        <w:rPr>
          <w:rFonts w:ascii="Arial" w:hAnsi="Arial"/>
          <w:b/>
          <w:sz w:val="22"/>
        </w:rPr>
      </w:pPr>
      <w:r>
        <w:rPr>
          <w:sz w:val="22"/>
        </w:rPr>
        <w:t>Dos</w:t>
      </w:r>
      <w:r>
        <w:rPr>
          <w:spacing w:val="-8"/>
          <w:sz w:val="22"/>
        </w:rPr>
        <w:t> </w:t>
      </w:r>
      <w:r>
        <w:rPr>
          <w:sz w:val="22"/>
        </w:rPr>
        <w:t>documentos</w:t>
      </w:r>
      <w:r>
        <w:rPr>
          <w:spacing w:val="-6"/>
          <w:sz w:val="22"/>
        </w:rPr>
        <w:t> </w:t>
      </w:r>
      <w:r>
        <w:rPr>
          <w:sz w:val="22"/>
        </w:rPr>
        <w:t>de</w:t>
      </w:r>
      <w:r>
        <w:rPr>
          <w:spacing w:val="-10"/>
          <w:sz w:val="22"/>
        </w:rPr>
        <w:t> </w:t>
      </w:r>
      <w:r>
        <w:rPr>
          <w:sz w:val="22"/>
        </w:rPr>
        <w:t>Habilitação</w:t>
      </w:r>
      <w:r>
        <w:rPr>
          <w:spacing w:val="-6"/>
          <w:sz w:val="22"/>
        </w:rPr>
        <w:t> </w:t>
      </w:r>
      <w:r>
        <w:rPr>
          <w:sz w:val="22"/>
        </w:rPr>
        <w:t>Jurídica,</w:t>
      </w:r>
      <w:r>
        <w:rPr>
          <w:spacing w:val="-4"/>
          <w:sz w:val="22"/>
        </w:rPr>
        <w:t> </w:t>
      </w:r>
      <w:r>
        <w:rPr>
          <w:sz w:val="22"/>
        </w:rPr>
        <w:t>Fiscal</w:t>
      </w:r>
      <w:r>
        <w:rPr>
          <w:spacing w:val="-7"/>
          <w:sz w:val="22"/>
        </w:rPr>
        <w:t> </w:t>
      </w:r>
      <w:r>
        <w:rPr>
          <w:sz w:val="22"/>
        </w:rPr>
        <w:t>e</w:t>
      </w:r>
      <w:r>
        <w:rPr>
          <w:spacing w:val="-5"/>
          <w:sz w:val="22"/>
        </w:rPr>
        <w:t> </w:t>
      </w:r>
      <w:r>
        <w:rPr>
          <w:spacing w:val="-2"/>
          <w:sz w:val="22"/>
        </w:rPr>
        <w:t>Trabalhista:</w:t>
      </w:r>
    </w:p>
    <w:p>
      <w:pPr>
        <w:pStyle w:val="ListParagraph"/>
        <w:numPr>
          <w:ilvl w:val="2"/>
          <w:numId w:val="1"/>
        </w:numPr>
        <w:tabs>
          <w:tab w:pos="1068" w:val="left" w:leader="none"/>
        </w:tabs>
        <w:spacing w:line="252" w:lineRule="exact" w:before="0" w:after="0"/>
        <w:ind w:left="1068" w:right="0" w:hanging="613"/>
        <w:jc w:val="left"/>
        <w:rPr>
          <w:rFonts w:ascii="Arial" w:hAnsi="Arial"/>
          <w:b/>
          <w:sz w:val="22"/>
        </w:rPr>
      </w:pPr>
      <w:r>
        <w:rPr>
          <w:sz w:val="22"/>
        </w:rPr>
        <w:t>Prova</w:t>
      </w:r>
      <w:r>
        <w:rPr>
          <w:spacing w:val="-7"/>
          <w:sz w:val="22"/>
        </w:rPr>
        <w:t> </w:t>
      </w:r>
      <w:r>
        <w:rPr>
          <w:sz w:val="22"/>
        </w:rPr>
        <w:t>de</w:t>
      </w:r>
      <w:r>
        <w:rPr>
          <w:spacing w:val="-7"/>
          <w:sz w:val="22"/>
        </w:rPr>
        <w:t> </w:t>
      </w:r>
      <w:r>
        <w:rPr>
          <w:sz w:val="22"/>
        </w:rPr>
        <w:t>inscrição</w:t>
      </w:r>
      <w:r>
        <w:rPr>
          <w:spacing w:val="-7"/>
          <w:sz w:val="22"/>
        </w:rPr>
        <w:t> </w:t>
      </w:r>
      <w:r>
        <w:rPr>
          <w:sz w:val="22"/>
        </w:rPr>
        <w:t>no</w:t>
      </w:r>
      <w:r>
        <w:rPr>
          <w:spacing w:val="-5"/>
          <w:sz w:val="22"/>
        </w:rPr>
        <w:t> </w:t>
      </w:r>
      <w:r>
        <w:rPr>
          <w:sz w:val="22"/>
        </w:rPr>
        <w:t>Cadastro</w:t>
      </w:r>
      <w:r>
        <w:rPr>
          <w:spacing w:val="-6"/>
          <w:sz w:val="22"/>
        </w:rPr>
        <w:t> </w:t>
      </w:r>
      <w:r>
        <w:rPr>
          <w:sz w:val="22"/>
        </w:rPr>
        <w:t>Nacional</w:t>
      </w:r>
      <w:r>
        <w:rPr>
          <w:spacing w:val="-6"/>
          <w:sz w:val="22"/>
        </w:rPr>
        <w:t> </w:t>
      </w:r>
      <w:r>
        <w:rPr>
          <w:sz w:val="22"/>
        </w:rPr>
        <w:t>de</w:t>
      </w:r>
      <w:r>
        <w:rPr>
          <w:spacing w:val="-5"/>
          <w:sz w:val="22"/>
        </w:rPr>
        <w:t> </w:t>
      </w:r>
      <w:r>
        <w:rPr>
          <w:sz w:val="22"/>
        </w:rPr>
        <w:t>Pessoas</w:t>
      </w:r>
      <w:r>
        <w:rPr>
          <w:spacing w:val="-7"/>
          <w:sz w:val="22"/>
        </w:rPr>
        <w:t> </w:t>
      </w:r>
      <w:r>
        <w:rPr>
          <w:sz w:val="22"/>
        </w:rPr>
        <w:t>Jurídicas</w:t>
      </w:r>
      <w:r>
        <w:rPr>
          <w:spacing w:val="-6"/>
          <w:sz w:val="22"/>
        </w:rPr>
        <w:t> </w:t>
      </w:r>
      <w:r>
        <w:rPr>
          <w:spacing w:val="-2"/>
          <w:sz w:val="22"/>
        </w:rPr>
        <w:t>(CNPJ).</w:t>
      </w:r>
    </w:p>
    <w:p>
      <w:pPr>
        <w:pStyle w:val="ListParagraph"/>
        <w:numPr>
          <w:ilvl w:val="2"/>
          <w:numId w:val="1"/>
        </w:numPr>
        <w:tabs>
          <w:tab w:pos="1068" w:val="left" w:leader="none"/>
        </w:tabs>
        <w:spacing w:line="240" w:lineRule="auto" w:before="2" w:after="0"/>
        <w:ind w:left="455" w:right="926" w:firstLine="0"/>
        <w:jc w:val="left"/>
        <w:rPr>
          <w:rFonts w:ascii="Arial" w:hAnsi="Arial"/>
          <w:b/>
          <w:sz w:val="22"/>
        </w:rPr>
      </w:pPr>
      <w:r>
        <w:rPr>
          <w:sz w:val="22"/>
        </w:rPr>
        <w:t>Prova</w:t>
      </w:r>
      <w:r>
        <w:rPr>
          <w:spacing w:val="-2"/>
          <w:sz w:val="22"/>
        </w:rPr>
        <w:t> </w:t>
      </w:r>
      <w:r>
        <w:rPr>
          <w:sz w:val="22"/>
        </w:rPr>
        <w:t>de</w:t>
      </w:r>
      <w:r>
        <w:rPr>
          <w:spacing w:val="-4"/>
          <w:sz w:val="22"/>
        </w:rPr>
        <w:t> </w:t>
      </w:r>
      <w:r>
        <w:rPr>
          <w:sz w:val="22"/>
        </w:rPr>
        <w:t>regularidade</w:t>
      </w:r>
      <w:r>
        <w:rPr>
          <w:spacing w:val="-2"/>
          <w:sz w:val="22"/>
        </w:rPr>
        <w:t> </w:t>
      </w:r>
      <w:r>
        <w:rPr>
          <w:sz w:val="22"/>
        </w:rPr>
        <w:t>com</w:t>
      </w:r>
      <w:r>
        <w:rPr>
          <w:spacing w:val="-3"/>
          <w:sz w:val="22"/>
        </w:rPr>
        <w:t> </w:t>
      </w:r>
      <w:r>
        <w:rPr>
          <w:sz w:val="22"/>
        </w:rPr>
        <w:t>a</w:t>
      </w:r>
      <w:r>
        <w:rPr>
          <w:spacing w:val="-2"/>
          <w:sz w:val="22"/>
        </w:rPr>
        <w:t> </w:t>
      </w:r>
      <w:r>
        <w:rPr>
          <w:sz w:val="22"/>
        </w:rPr>
        <w:t>Fazenda</w:t>
      </w:r>
      <w:r>
        <w:rPr>
          <w:spacing w:val="-2"/>
          <w:sz w:val="22"/>
        </w:rPr>
        <w:t> </w:t>
      </w:r>
      <w:r>
        <w:rPr>
          <w:sz w:val="22"/>
        </w:rPr>
        <w:t>Federal</w:t>
      </w:r>
      <w:r>
        <w:rPr>
          <w:spacing w:val="-2"/>
          <w:sz w:val="22"/>
        </w:rPr>
        <w:t> </w:t>
      </w:r>
      <w:r>
        <w:rPr>
          <w:sz w:val="22"/>
        </w:rPr>
        <w:t>(Certidão</w:t>
      </w:r>
      <w:r>
        <w:rPr>
          <w:spacing w:val="-2"/>
          <w:sz w:val="22"/>
        </w:rPr>
        <w:t> </w:t>
      </w:r>
      <w:r>
        <w:rPr>
          <w:sz w:val="22"/>
        </w:rPr>
        <w:t>de</w:t>
      </w:r>
      <w:r>
        <w:rPr>
          <w:spacing w:val="-4"/>
          <w:sz w:val="22"/>
        </w:rPr>
        <w:t> </w:t>
      </w:r>
      <w:r>
        <w:rPr>
          <w:sz w:val="22"/>
        </w:rPr>
        <w:t>Débitos</w:t>
      </w:r>
      <w:r>
        <w:rPr>
          <w:spacing w:val="-4"/>
          <w:sz w:val="22"/>
        </w:rPr>
        <w:t> </w:t>
      </w:r>
      <w:r>
        <w:rPr>
          <w:sz w:val="22"/>
        </w:rPr>
        <w:t>Relativos</w:t>
      </w:r>
      <w:r>
        <w:rPr>
          <w:spacing w:val="-1"/>
          <w:sz w:val="22"/>
        </w:rPr>
        <w:t> </w:t>
      </w:r>
      <w:r>
        <w:rPr>
          <w:sz w:val="22"/>
        </w:rPr>
        <w:t>a</w:t>
      </w:r>
      <w:r>
        <w:rPr>
          <w:spacing w:val="-4"/>
          <w:sz w:val="22"/>
        </w:rPr>
        <w:t> </w:t>
      </w:r>
      <w:r>
        <w:rPr>
          <w:sz w:val="22"/>
        </w:rPr>
        <w:t>Créditos Tributários Federais e à Dívida Ativa da União).</w:t>
      </w:r>
    </w:p>
    <w:p>
      <w:pPr>
        <w:pStyle w:val="ListParagraph"/>
        <w:numPr>
          <w:ilvl w:val="2"/>
          <w:numId w:val="1"/>
        </w:numPr>
        <w:tabs>
          <w:tab w:pos="1068" w:val="left" w:leader="none"/>
        </w:tabs>
        <w:spacing w:line="252" w:lineRule="exact" w:before="0" w:after="0"/>
        <w:ind w:left="1068" w:right="0" w:hanging="613"/>
        <w:jc w:val="left"/>
        <w:rPr>
          <w:rFonts w:ascii="Arial"/>
          <w:b/>
          <w:sz w:val="22"/>
        </w:rPr>
      </w:pPr>
      <w:r>
        <w:rPr>
          <w:sz w:val="22"/>
        </w:rPr>
        <w:t>Prova</w:t>
      </w:r>
      <w:r>
        <w:rPr>
          <w:spacing w:val="-7"/>
          <w:sz w:val="22"/>
        </w:rPr>
        <w:t> </w:t>
      </w:r>
      <w:r>
        <w:rPr>
          <w:sz w:val="22"/>
        </w:rPr>
        <w:t>de</w:t>
      </w:r>
      <w:r>
        <w:rPr>
          <w:spacing w:val="-7"/>
          <w:sz w:val="22"/>
        </w:rPr>
        <w:t> </w:t>
      </w:r>
      <w:r>
        <w:rPr>
          <w:sz w:val="22"/>
        </w:rPr>
        <w:t>regularidade</w:t>
      </w:r>
      <w:r>
        <w:rPr>
          <w:spacing w:val="-4"/>
          <w:sz w:val="22"/>
        </w:rPr>
        <w:t> </w:t>
      </w:r>
      <w:r>
        <w:rPr>
          <w:sz w:val="22"/>
        </w:rPr>
        <w:t>com</w:t>
      </w:r>
      <w:r>
        <w:rPr>
          <w:spacing w:val="-6"/>
          <w:sz w:val="22"/>
        </w:rPr>
        <w:t> </w:t>
      </w:r>
      <w:r>
        <w:rPr>
          <w:sz w:val="22"/>
        </w:rPr>
        <w:t>a</w:t>
      </w:r>
      <w:r>
        <w:rPr>
          <w:spacing w:val="-5"/>
          <w:sz w:val="22"/>
        </w:rPr>
        <w:t> </w:t>
      </w:r>
      <w:r>
        <w:rPr>
          <w:sz w:val="22"/>
        </w:rPr>
        <w:t>Receita</w:t>
      </w:r>
      <w:r>
        <w:rPr>
          <w:spacing w:val="-4"/>
          <w:sz w:val="22"/>
        </w:rPr>
        <w:t> </w:t>
      </w:r>
      <w:r>
        <w:rPr>
          <w:sz w:val="22"/>
        </w:rPr>
        <w:t>Estadual</w:t>
      </w:r>
      <w:r>
        <w:rPr>
          <w:spacing w:val="-6"/>
          <w:sz w:val="22"/>
        </w:rPr>
        <w:t> </w:t>
      </w:r>
      <w:r>
        <w:rPr>
          <w:sz w:val="22"/>
        </w:rPr>
        <w:t>ou</w:t>
      </w:r>
      <w:r>
        <w:rPr>
          <w:spacing w:val="-5"/>
          <w:sz w:val="22"/>
        </w:rPr>
        <w:t> </w:t>
      </w:r>
      <w:r>
        <w:rPr>
          <w:sz w:val="22"/>
        </w:rPr>
        <w:t>equivalente</w:t>
      </w:r>
      <w:r>
        <w:rPr>
          <w:spacing w:val="-5"/>
          <w:sz w:val="22"/>
        </w:rPr>
        <w:t> </w:t>
      </w:r>
      <w:r>
        <w:rPr>
          <w:sz w:val="22"/>
        </w:rPr>
        <w:t>da</w:t>
      </w:r>
      <w:r>
        <w:rPr>
          <w:spacing w:val="-6"/>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1068" w:val="left" w:leader="none"/>
        </w:tabs>
        <w:spacing w:line="252" w:lineRule="exact" w:before="0" w:after="0"/>
        <w:ind w:left="1068" w:right="0" w:hanging="613"/>
        <w:jc w:val="left"/>
        <w:rPr>
          <w:rFonts w:ascii="Arial"/>
          <w:b/>
          <w:sz w:val="22"/>
        </w:rPr>
      </w:pPr>
      <w:r>
        <w:rPr>
          <w:sz w:val="22"/>
        </w:rPr>
        <w:t>Prova</w:t>
      </w:r>
      <w:r>
        <w:rPr>
          <w:spacing w:val="-7"/>
          <w:sz w:val="22"/>
        </w:rPr>
        <w:t> </w:t>
      </w:r>
      <w:r>
        <w:rPr>
          <w:sz w:val="22"/>
        </w:rPr>
        <w:t>de</w:t>
      </w:r>
      <w:r>
        <w:rPr>
          <w:spacing w:val="-7"/>
          <w:sz w:val="22"/>
        </w:rPr>
        <w:t> </w:t>
      </w:r>
      <w:r>
        <w:rPr>
          <w:sz w:val="22"/>
        </w:rPr>
        <w:t>regularidade</w:t>
      </w:r>
      <w:r>
        <w:rPr>
          <w:spacing w:val="-5"/>
          <w:sz w:val="22"/>
        </w:rPr>
        <w:t> </w:t>
      </w:r>
      <w:r>
        <w:rPr>
          <w:sz w:val="22"/>
        </w:rPr>
        <w:t>com</w:t>
      </w:r>
      <w:r>
        <w:rPr>
          <w:spacing w:val="-5"/>
          <w:sz w:val="22"/>
        </w:rPr>
        <w:t> </w:t>
      </w:r>
      <w:r>
        <w:rPr>
          <w:sz w:val="22"/>
        </w:rPr>
        <w:t>a</w:t>
      </w:r>
      <w:r>
        <w:rPr>
          <w:spacing w:val="-5"/>
          <w:sz w:val="22"/>
        </w:rPr>
        <w:t> </w:t>
      </w:r>
      <w:r>
        <w:rPr>
          <w:sz w:val="22"/>
        </w:rPr>
        <w:t>Fazenda</w:t>
      </w:r>
      <w:r>
        <w:rPr>
          <w:spacing w:val="-7"/>
          <w:sz w:val="22"/>
        </w:rPr>
        <w:t> </w:t>
      </w:r>
      <w:r>
        <w:rPr>
          <w:sz w:val="22"/>
        </w:rPr>
        <w:t>Municipal</w:t>
      </w:r>
      <w:r>
        <w:rPr>
          <w:spacing w:val="-5"/>
          <w:sz w:val="22"/>
        </w:rPr>
        <w:t> </w:t>
      </w:r>
      <w:r>
        <w:rPr>
          <w:sz w:val="22"/>
        </w:rPr>
        <w:t>ou</w:t>
      </w:r>
      <w:r>
        <w:rPr>
          <w:spacing w:val="-4"/>
          <w:sz w:val="22"/>
        </w:rPr>
        <w:t> </w:t>
      </w:r>
      <w:r>
        <w:rPr>
          <w:sz w:val="22"/>
        </w:rPr>
        <w:t>equivalente</w:t>
      </w:r>
      <w:r>
        <w:rPr>
          <w:spacing w:val="-5"/>
          <w:sz w:val="22"/>
        </w:rPr>
        <w:t> </w:t>
      </w:r>
      <w:r>
        <w:rPr>
          <w:sz w:val="22"/>
        </w:rPr>
        <w:t>da</w:t>
      </w:r>
      <w:r>
        <w:rPr>
          <w:spacing w:val="-7"/>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1068" w:val="left" w:leader="none"/>
        </w:tabs>
        <w:spacing w:line="240" w:lineRule="auto" w:before="0" w:after="0"/>
        <w:ind w:left="455" w:right="133" w:firstLine="0"/>
        <w:jc w:val="left"/>
        <w:rPr>
          <w:rFonts w:ascii="Arial" w:hAnsi="Arial"/>
          <w:b/>
          <w:sz w:val="22"/>
        </w:rPr>
      </w:pPr>
      <w:r>
        <w:rPr>
          <w:sz w:val="22"/>
        </w:rPr>
        <w:t>Prova</w:t>
      </w:r>
      <w:r>
        <w:rPr>
          <w:spacing w:val="-2"/>
          <w:sz w:val="22"/>
        </w:rPr>
        <w:t> </w:t>
      </w:r>
      <w:r>
        <w:rPr>
          <w:sz w:val="22"/>
        </w:rPr>
        <w:t>de</w:t>
      </w:r>
      <w:r>
        <w:rPr>
          <w:spacing w:val="-4"/>
          <w:sz w:val="22"/>
        </w:rPr>
        <w:t> </w:t>
      </w:r>
      <w:r>
        <w:rPr>
          <w:sz w:val="22"/>
        </w:rPr>
        <w:t>regularidade</w:t>
      </w:r>
      <w:r>
        <w:rPr>
          <w:spacing w:val="-2"/>
          <w:sz w:val="22"/>
        </w:rPr>
        <w:t> </w:t>
      </w:r>
      <w:r>
        <w:rPr>
          <w:sz w:val="22"/>
        </w:rPr>
        <w:t>junto</w:t>
      </w:r>
      <w:r>
        <w:rPr>
          <w:spacing w:val="-2"/>
          <w:sz w:val="22"/>
        </w:rPr>
        <w:t> </w:t>
      </w:r>
      <w:r>
        <w:rPr>
          <w:sz w:val="22"/>
        </w:rPr>
        <w:t>ao</w:t>
      </w:r>
      <w:r>
        <w:rPr>
          <w:spacing w:val="-4"/>
          <w:sz w:val="22"/>
        </w:rPr>
        <w:t> </w:t>
      </w:r>
      <w:r>
        <w:rPr>
          <w:sz w:val="22"/>
        </w:rPr>
        <w:t>Fundo</w:t>
      </w:r>
      <w:r>
        <w:rPr>
          <w:spacing w:val="-2"/>
          <w:sz w:val="22"/>
        </w:rPr>
        <w:t> </w:t>
      </w:r>
      <w:r>
        <w:rPr>
          <w:sz w:val="22"/>
        </w:rPr>
        <w:t>de</w:t>
      </w:r>
      <w:r>
        <w:rPr>
          <w:spacing w:val="-4"/>
          <w:sz w:val="22"/>
        </w:rPr>
        <w:t> </w:t>
      </w:r>
      <w:r>
        <w:rPr>
          <w:sz w:val="22"/>
        </w:rPr>
        <w:t>Garantia</w:t>
      </w:r>
      <w:r>
        <w:rPr>
          <w:spacing w:val="-2"/>
          <w:sz w:val="22"/>
        </w:rPr>
        <w:t> </w:t>
      </w:r>
      <w:r>
        <w:rPr>
          <w:sz w:val="22"/>
        </w:rPr>
        <w:t>por</w:t>
      </w:r>
      <w:r>
        <w:rPr>
          <w:spacing w:val="-1"/>
          <w:sz w:val="22"/>
        </w:rPr>
        <w:t> </w:t>
      </w:r>
      <w:r>
        <w:rPr>
          <w:sz w:val="22"/>
        </w:rPr>
        <w:t>Tempo</w:t>
      </w:r>
      <w:r>
        <w:rPr>
          <w:spacing w:val="-2"/>
          <w:sz w:val="22"/>
        </w:rPr>
        <w:t> </w:t>
      </w:r>
      <w:r>
        <w:rPr>
          <w:sz w:val="22"/>
        </w:rPr>
        <w:t>de</w:t>
      </w:r>
      <w:r>
        <w:rPr>
          <w:spacing w:val="-2"/>
          <w:sz w:val="22"/>
        </w:rPr>
        <w:t> </w:t>
      </w:r>
      <w:r>
        <w:rPr>
          <w:sz w:val="22"/>
        </w:rPr>
        <w:t>Serviço</w:t>
      </w:r>
      <w:r>
        <w:rPr>
          <w:spacing w:val="-2"/>
          <w:sz w:val="22"/>
        </w:rPr>
        <w:t> </w:t>
      </w:r>
      <w:r>
        <w:rPr>
          <w:sz w:val="22"/>
        </w:rPr>
        <w:t>(FGTS),</w:t>
      </w:r>
      <w:r>
        <w:rPr>
          <w:spacing w:val="-3"/>
          <w:sz w:val="22"/>
        </w:rPr>
        <w:t> </w:t>
      </w:r>
      <w:r>
        <w:rPr>
          <w:sz w:val="22"/>
        </w:rPr>
        <w:t>demonstrando situação regular no cumprimento dos encargos sociais instituídos por lei.</w:t>
      </w:r>
    </w:p>
    <w:p>
      <w:pPr>
        <w:pStyle w:val="ListParagraph"/>
        <w:numPr>
          <w:ilvl w:val="2"/>
          <w:numId w:val="1"/>
        </w:numPr>
        <w:tabs>
          <w:tab w:pos="1068" w:val="left" w:leader="none"/>
        </w:tabs>
        <w:spacing w:line="240" w:lineRule="auto" w:before="1" w:after="0"/>
        <w:ind w:left="455" w:right="878" w:firstLine="0"/>
        <w:jc w:val="left"/>
        <w:rPr>
          <w:rFonts w:ascii="Arial" w:hAnsi="Arial"/>
          <w:b/>
          <w:sz w:val="22"/>
        </w:rPr>
      </w:pPr>
      <w:r>
        <w:rPr>
          <w:sz w:val="22"/>
        </w:rPr>
        <w:t>Prova</w:t>
      </w:r>
      <w:r>
        <w:rPr>
          <w:spacing w:val="-2"/>
          <w:sz w:val="22"/>
        </w:rPr>
        <w:t> </w:t>
      </w:r>
      <w:r>
        <w:rPr>
          <w:sz w:val="22"/>
        </w:rPr>
        <w:t>de</w:t>
      </w:r>
      <w:r>
        <w:rPr>
          <w:spacing w:val="-4"/>
          <w:sz w:val="22"/>
        </w:rPr>
        <w:t> </w:t>
      </w:r>
      <w:r>
        <w:rPr>
          <w:sz w:val="22"/>
        </w:rPr>
        <w:t>inexistência</w:t>
      </w:r>
      <w:r>
        <w:rPr>
          <w:spacing w:val="-2"/>
          <w:sz w:val="22"/>
        </w:rPr>
        <w:t> </w:t>
      </w:r>
      <w:r>
        <w:rPr>
          <w:sz w:val="22"/>
        </w:rPr>
        <w:t>de</w:t>
      </w:r>
      <w:r>
        <w:rPr>
          <w:spacing w:val="-2"/>
          <w:sz w:val="22"/>
        </w:rPr>
        <w:t> </w:t>
      </w:r>
      <w:r>
        <w:rPr>
          <w:sz w:val="22"/>
        </w:rPr>
        <w:t>débitos</w:t>
      </w:r>
      <w:r>
        <w:rPr>
          <w:spacing w:val="-4"/>
          <w:sz w:val="22"/>
        </w:rPr>
        <w:t> </w:t>
      </w:r>
      <w:r>
        <w:rPr>
          <w:sz w:val="22"/>
        </w:rPr>
        <w:t>inadimplidos</w:t>
      </w:r>
      <w:r>
        <w:rPr>
          <w:spacing w:val="-1"/>
          <w:sz w:val="22"/>
        </w:rPr>
        <w:t> </w:t>
      </w:r>
      <w:r>
        <w:rPr>
          <w:sz w:val="22"/>
        </w:rPr>
        <w:t>perante</w:t>
      </w:r>
      <w:r>
        <w:rPr>
          <w:spacing w:val="-2"/>
          <w:sz w:val="22"/>
        </w:rPr>
        <w:t> </w:t>
      </w:r>
      <w:r>
        <w:rPr>
          <w:sz w:val="22"/>
        </w:rPr>
        <w:t>a</w:t>
      </w:r>
      <w:r>
        <w:rPr>
          <w:spacing w:val="-4"/>
          <w:sz w:val="22"/>
        </w:rPr>
        <w:t> </w:t>
      </w:r>
      <w:r>
        <w:rPr>
          <w:sz w:val="22"/>
        </w:rPr>
        <w:t>Justiça</w:t>
      </w:r>
      <w:r>
        <w:rPr>
          <w:spacing w:val="-2"/>
          <w:sz w:val="22"/>
        </w:rPr>
        <w:t> </w:t>
      </w:r>
      <w:r>
        <w:rPr>
          <w:sz w:val="22"/>
        </w:rPr>
        <w:t>do</w:t>
      </w:r>
      <w:r>
        <w:rPr>
          <w:spacing w:val="-6"/>
          <w:sz w:val="22"/>
        </w:rPr>
        <w:t> </w:t>
      </w:r>
      <w:r>
        <w:rPr>
          <w:sz w:val="22"/>
        </w:rPr>
        <w:t>Trabalho, por</w:t>
      </w:r>
      <w:r>
        <w:rPr>
          <w:spacing w:val="-3"/>
          <w:sz w:val="22"/>
        </w:rPr>
        <w:t> </w:t>
      </w:r>
      <w:r>
        <w:rPr>
          <w:sz w:val="22"/>
        </w:rPr>
        <w:t>meio</w:t>
      </w:r>
      <w:r>
        <w:rPr>
          <w:spacing w:val="-2"/>
          <w:sz w:val="22"/>
        </w:rPr>
        <w:t> </w:t>
      </w:r>
      <w:r>
        <w:rPr>
          <w:sz w:val="22"/>
        </w:rPr>
        <w:t>da Certidão Negativa de Débitos Trabalhistas (CNDT).</w:t>
      </w:r>
    </w:p>
    <w:p>
      <w:pPr>
        <w:pStyle w:val="Heading3"/>
        <w:numPr>
          <w:ilvl w:val="0"/>
          <w:numId w:val="1"/>
        </w:numPr>
        <w:tabs>
          <w:tab w:pos="311" w:val="left" w:leader="none"/>
        </w:tabs>
        <w:spacing w:line="240" w:lineRule="auto" w:before="3" w:after="0"/>
        <w:ind w:left="311" w:right="0" w:hanging="224"/>
        <w:jc w:val="left"/>
      </w:pPr>
      <w:r>
        <w:rPr>
          <w:spacing w:val="-2"/>
        </w:rPr>
        <w:t>DAS</w:t>
      </w:r>
      <w:r>
        <w:rPr>
          <w:spacing w:val="-6"/>
        </w:rPr>
        <w:t> </w:t>
      </w:r>
      <w:r>
        <w:rPr>
          <w:spacing w:val="-2"/>
        </w:rPr>
        <w:t>DISPOSIÇÕES</w:t>
      </w:r>
      <w:r>
        <w:rPr>
          <w:spacing w:val="-1"/>
        </w:rPr>
        <w:t> </w:t>
      </w:r>
      <w:r>
        <w:rPr>
          <w:spacing w:val="-2"/>
        </w:rPr>
        <w:t>GERAIS</w:t>
      </w:r>
    </w:p>
    <w:p>
      <w:pPr>
        <w:pStyle w:val="ListParagraph"/>
        <w:numPr>
          <w:ilvl w:val="1"/>
          <w:numId w:val="1"/>
        </w:numPr>
        <w:tabs>
          <w:tab w:pos="1511" w:val="left" w:leader="none"/>
        </w:tabs>
        <w:spacing w:line="268" w:lineRule="auto" w:before="28" w:after="0"/>
        <w:ind w:left="455" w:right="706" w:firstLine="43"/>
        <w:jc w:val="both"/>
        <w:rPr>
          <w:rFonts w:ascii="Arial" w:hAnsi="Arial"/>
          <w:b/>
          <w:sz w:val="22"/>
        </w:rPr>
      </w:pPr>
      <w:r>
        <w:rPr>
          <w:rFonts w:ascii="Arial" w:hAnsi="Arial"/>
          <w:b/>
          <w:sz w:val="22"/>
        </w:rPr>
        <mc:AlternateContent>
          <mc:Choice Requires="wps">
            <w:drawing>
              <wp:anchor distT="0" distB="0" distL="0" distR="0" allowOverlap="1" layoutInCell="1" locked="0" behindDoc="1" simplePos="0" relativeHeight="487469056">
                <wp:simplePos x="0" y="0"/>
                <wp:positionH relativeFrom="page">
                  <wp:posOffset>3138170</wp:posOffset>
                </wp:positionH>
                <wp:positionV relativeFrom="paragraph">
                  <wp:posOffset>349907</wp:posOffset>
                </wp:positionV>
                <wp:extent cx="3810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100006pt;margin-top:27.551788pt;width:3pt;height:.599980pt;mso-position-horizontal-relative:page;mso-position-vertical-relative:paragraph;z-index:-15847424" id="docshape2" filled="true" fillcolor="#000000" stroked="false">
                <v:fill type="solid"/>
                <w10:wrap type="none"/>
              </v:rect>
            </w:pict>
          </mc:Fallback>
        </mc:AlternateContent>
      </w:r>
      <w:r>
        <w:rPr>
          <w:sz w:val="22"/>
        </w:rPr>
        <w:t>O</w:t>
      </w:r>
      <w:r>
        <w:rPr>
          <w:spacing w:val="-7"/>
          <w:sz w:val="22"/>
        </w:rPr>
        <w:t> </w:t>
      </w:r>
      <w:r>
        <w:rPr>
          <w:sz w:val="22"/>
        </w:rPr>
        <w:t>aviso</w:t>
      </w:r>
      <w:r>
        <w:rPr>
          <w:spacing w:val="-9"/>
          <w:sz w:val="22"/>
        </w:rPr>
        <w:t> </w:t>
      </w:r>
      <w:r>
        <w:rPr>
          <w:sz w:val="22"/>
        </w:rPr>
        <w:t>de</w:t>
      </w:r>
      <w:r>
        <w:rPr>
          <w:spacing w:val="-11"/>
          <w:sz w:val="22"/>
        </w:rPr>
        <w:t> </w:t>
      </w:r>
      <w:r>
        <w:rPr>
          <w:sz w:val="22"/>
        </w:rPr>
        <w:t>dispensa</w:t>
      </w:r>
      <w:r>
        <w:rPr>
          <w:spacing w:val="-9"/>
          <w:sz w:val="22"/>
        </w:rPr>
        <w:t> </w:t>
      </w:r>
      <w:r>
        <w:rPr>
          <w:sz w:val="22"/>
        </w:rPr>
        <w:t>de</w:t>
      </w:r>
      <w:r>
        <w:rPr>
          <w:spacing w:val="-11"/>
          <w:sz w:val="22"/>
        </w:rPr>
        <w:t> </w:t>
      </w:r>
      <w:r>
        <w:rPr>
          <w:sz w:val="22"/>
        </w:rPr>
        <w:t>licitação</w:t>
      </w:r>
      <w:r>
        <w:rPr>
          <w:spacing w:val="-8"/>
          <w:sz w:val="22"/>
        </w:rPr>
        <w:t> </w:t>
      </w:r>
      <w:r>
        <w:rPr>
          <w:sz w:val="22"/>
        </w:rPr>
        <w:t>encontra-se</w:t>
      </w:r>
      <w:r>
        <w:rPr>
          <w:spacing w:val="-9"/>
          <w:sz w:val="22"/>
        </w:rPr>
        <w:t> </w:t>
      </w:r>
      <w:r>
        <w:rPr>
          <w:sz w:val="22"/>
        </w:rPr>
        <w:t>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w:t>
      </w:r>
      <w:r>
        <w:rPr>
          <w:spacing w:val="-9"/>
          <w:sz w:val="22"/>
        </w:rPr>
        <w:t> </w:t>
      </w:r>
      <w:r>
        <w:rPr>
          <w:sz w:val="22"/>
        </w:rPr>
        <w:t>Câmara de Vereadores de Canguçu </w:t>
      </w:r>
      <w:hyperlink r:id="rId8">
        <w:r>
          <w:rPr>
            <w:color w:val="0000FF"/>
            <w:sz w:val="22"/>
            <w:u w:val="single" w:color="0000FF"/>
          </w:rPr>
          <w:t>https://camaracangucu.rs.gov.br/</w:t>
        </w:r>
      </w:hyperlink>
      <w:r>
        <w:rPr>
          <w:color w:val="0000FF"/>
          <w:sz w:val="22"/>
        </w:rPr>
        <w:t> </w:t>
      </w:r>
      <w:r>
        <w:rPr>
          <w:sz w:val="22"/>
        </w:rPr>
        <w:t>e no Portal Nacional de Contratações Públicas.</w:t>
      </w:r>
    </w:p>
    <w:p>
      <w:pPr>
        <w:pStyle w:val="ListParagraph"/>
        <w:numPr>
          <w:ilvl w:val="1"/>
          <w:numId w:val="1"/>
        </w:numPr>
        <w:tabs>
          <w:tab w:pos="1511" w:val="left" w:leader="none"/>
        </w:tabs>
        <w:spacing w:line="271" w:lineRule="auto" w:before="14" w:after="0"/>
        <w:ind w:left="455" w:right="703" w:firstLine="43"/>
        <w:jc w:val="both"/>
        <w:rPr>
          <w:rFonts w:ascii="Arial" w:hAnsi="Arial"/>
          <w:b/>
          <w:sz w:val="22"/>
        </w:rPr>
      </w:pPr>
      <w:r>
        <w:rPr>
          <w:sz w:val="22"/>
        </w:rPr>
        <w:t>A Administração poderá fixar prazo para regularização da documentação de regularidade fiscal e trabalhista, nos LC 123/06.</w:t>
      </w:r>
    </w:p>
    <w:p>
      <w:pPr>
        <w:pStyle w:val="ListParagraph"/>
        <w:numPr>
          <w:ilvl w:val="1"/>
          <w:numId w:val="1"/>
        </w:numPr>
        <w:tabs>
          <w:tab w:pos="1511" w:val="left" w:leader="none"/>
        </w:tabs>
        <w:spacing w:line="276" w:lineRule="auto" w:before="7" w:after="0"/>
        <w:ind w:left="455" w:right="711" w:firstLine="43"/>
        <w:jc w:val="both"/>
        <w:rPr>
          <w:rFonts w:ascii="Arial" w:hAnsi="Arial"/>
          <w:b/>
          <w:sz w:val="22"/>
        </w:rPr>
      </w:pPr>
      <w:r>
        <w:rPr>
          <w:sz w:val="22"/>
        </w:rPr>
        <w:t>No caso de todos os fornecedores restarem desclassificados ou inabilitados (procedimento fracassado), a Administração poderá:</w:t>
      </w:r>
    </w:p>
    <w:p>
      <w:pPr>
        <w:pStyle w:val="ListParagraph"/>
        <w:numPr>
          <w:ilvl w:val="2"/>
          <w:numId w:val="1"/>
        </w:numPr>
        <w:tabs>
          <w:tab w:pos="1418" w:val="left" w:leader="none"/>
        </w:tabs>
        <w:spacing w:line="253" w:lineRule="exact" w:before="0" w:after="0"/>
        <w:ind w:left="1418" w:right="0" w:hanging="920"/>
        <w:jc w:val="both"/>
        <w:rPr>
          <w:rFonts w:ascii="Times New Roman"/>
          <w:b/>
          <w:sz w:val="22"/>
        </w:rPr>
      </w:pPr>
      <w:r>
        <w:rPr>
          <w:sz w:val="22"/>
        </w:rPr>
        <w:t>Republicar</w:t>
      </w:r>
      <w:r>
        <w:rPr>
          <w:spacing w:val="-13"/>
          <w:sz w:val="22"/>
        </w:rPr>
        <w:t> </w:t>
      </w:r>
      <w:r>
        <w:rPr>
          <w:sz w:val="22"/>
        </w:rPr>
        <w:t>o</w:t>
      </w:r>
      <w:r>
        <w:rPr>
          <w:spacing w:val="-9"/>
          <w:sz w:val="22"/>
        </w:rPr>
        <w:t> </w:t>
      </w:r>
      <w:r>
        <w:rPr>
          <w:sz w:val="22"/>
        </w:rPr>
        <w:t>presente</w:t>
      </w:r>
      <w:r>
        <w:rPr>
          <w:spacing w:val="-14"/>
          <w:sz w:val="22"/>
        </w:rPr>
        <w:t> </w:t>
      </w:r>
      <w:r>
        <w:rPr>
          <w:sz w:val="22"/>
        </w:rPr>
        <w:t>aviso</w:t>
      </w:r>
      <w:r>
        <w:rPr>
          <w:spacing w:val="-9"/>
          <w:sz w:val="22"/>
        </w:rPr>
        <w:t> </w:t>
      </w:r>
      <w:r>
        <w:rPr>
          <w:sz w:val="22"/>
        </w:rPr>
        <w:t>com</w:t>
      </w:r>
      <w:r>
        <w:rPr>
          <w:spacing w:val="-7"/>
          <w:sz w:val="22"/>
        </w:rPr>
        <w:t> </w:t>
      </w:r>
      <w:r>
        <w:rPr>
          <w:sz w:val="22"/>
        </w:rPr>
        <w:t>novo</w:t>
      </w:r>
      <w:r>
        <w:rPr>
          <w:spacing w:val="-9"/>
          <w:sz w:val="22"/>
        </w:rPr>
        <w:t> </w:t>
      </w:r>
      <w:r>
        <w:rPr>
          <w:sz w:val="22"/>
        </w:rPr>
        <w:t>prazo</w:t>
      </w:r>
      <w:r>
        <w:rPr>
          <w:spacing w:val="-10"/>
          <w:sz w:val="22"/>
        </w:rPr>
        <w:t> </w:t>
      </w:r>
      <w:r>
        <w:rPr>
          <w:sz w:val="22"/>
        </w:rPr>
        <w:t>para</w:t>
      </w:r>
      <w:r>
        <w:rPr>
          <w:spacing w:val="-12"/>
          <w:sz w:val="22"/>
        </w:rPr>
        <w:t> </w:t>
      </w:r>
      <w:r>
        <w:rPr>
          <w:sz w:val="22"/>
        </w:rPr>
        <w:t>recebimento</w:t>
      </w:r>
      <w:r>
        <w:rPr>
          <w:spacing w:val="-8"/>
          <w:sz w:val="22"/>
        </w:rPr>
        <w:t> </w:t>
      </w:r>
      <w:r>
        <w:rPr>
          <w:sz w:val="22"/>
        </w:rPr>
        <w:t>de</w:t>
      </w:r>
      <w:r>
        <w:rPr>
          <w:spacing w:val="-9"/>
          <w:sz w:val="22"/>
        </w:rPr>
        <w:t> </w:t>
      </w:r>
      <w:r>
        <w:rPr>
          <w:spacing w:val="-2"/>
          <w:sz w:val="22"/>
        </w:rPr>
        <w:t>propostas.</w:t>
      </w:r>
    </w:p>
    <w:p>
      <w:pPr>
        <w:pStyle w:val="ListParagraph"/>
        <w:numPr>
          <w:ilvl w:val="1"/>
          <w:numId w:val="1"/>
        </w:numPr>
        <w:tabs>
          <w:tab w:pos="977" w:val="left" w:leader="none"/>
        </w:tabs>
        <w:spacing w:line="276" w:lineRule="auto" w:before="32" w:after="0"/>
        <w:ind w:left="455" w:right="705" w:firstLine="43"/>
        <w:jc w:val="both"/>
        <w:rPr>
          <w:rFonts w:ascii="Arial" w:hAnsi="Arial"/>
          <w:b/>
          <w:sz w:val="22"/>
        </w:rPr>
      </w:pPr>
      <w:r>
        <w:rPr>
          <w:sz w:val="22"/>
        </w:rPr>
        <w:t>Havendo</w:t>
      </w:r>
      <w:r>
        <w:rPr>
          <w:spacing w:val="-8"/>
          <w:sz w:val="22"/>
        </w:rPr>
        <w:t> </w:t>
      </w:r>
      <w:r>
        <w:rPr>
          <w:sz w:val="22"/>
        </w:rPr>
        <w:t>a</w:t>
      </w:r>
      <w:r>
        <w:rPr>
          <w:spacing w:val="-10"/>
          <w:sz w:val="22"/>
        </w:rPr>
        <w:t> </w:t>
      </w:r>
      <w:r>
        <w:rPr>
          <w:sz w:val="22"/>
        </w:rPr>
        <w:t>necessidade</w:t>
      </w:r>
      <w:r>
        <w:rPr>
          <w:spacing w:val="-13"/>
          <w:sz w:val="22"/>
        </w:rPr>
        <w:t> </w:t>
      </w:r>
      <w:r>
        <w:rPr>
          <w:sz w:val="22"/>
        </w:rPr>
        <w:t>de</w:t>
      </w:r>
      <w:r>
        <w:rPr>
          <w:spacing w:val="-8"/>
          <w:sz w:val="22"/>
        </w:rPr>
        <w:t> </w:t>
      </w:r>
      <w:r>
        <w:rPr>
          <w:sz w:val="22"/>
        </w:rPr>
        <w:t>realização</w:t>
      </w:r>
      <w:r>
        <w:rPr>
          <w:spacing w:val="-10"/>
          <w:sz w:val="22"/>
        </w:rPr>
        <w:t> </w:t>
      </w:r>
      <w:r>
        <w:rPr>
          <w:sz w:val="22"/>
        </w:rPr>
        <w:t>de</w:t>
      </w:r>
      <w:r>
        <w:rPr>
          <w:spacing w:val="-11"/>
          <w:sz w:val="22"/>
        </w:rPr>
        <w:t> </w:t>
      </w:r>
      <w:r>
        <w:rPr>
          <w:sz w:val="22"/>
        </w:rPr>
        <w:t>ato</w:t>
      </w:r>
      <w:r>
        <w:rPr>
          <w:spacing w:val="-8"/>
          <w:sz w:val="22"/>
        </w:rPr>
        <w:t> </w:t>
      </w:r>
      <w:r>
        <w:rPr>
          <w:sz w:val="22"/>
        </w:rPr>
        <w:t>de</w:t>
      </w:r>
      <w:r>
        <w:rPr>
          <w:spacing w:val="-8"/>
          <w:sz w:val="22"/>
        </w:rPr>
        <w:t> </w:t>
      </w:r>
      <w:r>
        <w:rPr>
          <w:sz w:val="22"/>
        </w:rPr>
        <w:t>qualquer</w:t>
      </w:r>
      <w:r>
        <w:rPr>
          <w:spacing w:val="40"/>
          <w:sz w:val="22"/>
        </w:rPr>
        <w:t> </w:t>
      </w:r>
      <w:r>
        <w:rPr>
          <w:sz w:val="22"/>
        </w:rPr>
        <w:t>natureza</w:t>
      </w:r>
      <w:r>
        <w:rPr>
          <w:spacing w:val="-10"/>
          <w:sz w:val="22"/>
        </w:rPr>
        <w:t> </w:t>
      </w:r>
      <w:r>
        <w:rPr>
          <w:sz w:val="22"/>
        </w:rPr>
        <w:t>pelos</w:t>
      </w:r>
      <w:r>
        <w:rPr>
          <w:spacing w:val="-10"/>
          <w:sz w:val="22"/>
        </w:rPr>
        <w:t> </w:t>
      </w:r>
      <w:r>
        <w:rPr>
          <w:sz w:val="22"/>
        </w:rPr>
        <w:t>fornecedores,</w:t>
      </w:r>
      <w:r>
        <w:rPr>
          <w:spacing w:val="-8"/>
          <w:sz w:val="22"/>
        </w:rPr>
        <w:t> </w:t>
      </w:r>
      <w:r>
        <w:rPr>
          <w:sz w:val="22"/>
        </w:rPr>
        <w:t>cujo prazo não conste deste Aviso de Contratação Direta, deverá ser atendido o prazo indicado pelo agente competente da Administração na respectiva notificação.</w:t>
      </w:r>
    </w:p>
    <w:p>
      <w:pPr>
        <w:pStyle w:val="ListParagraph"/>
        <w:numPr>
          <w:ilvl w:val="1"/>
          <w:numId w:val="1"/>
        </w:numPr>
        <w:tabs>
          <w:tab w:pos="977" w:val="left" w:leader="none"/>
        </w:tabs>
        <w:spacing w:line="240" w:lineRule="auto" w:before="1" w:after="0"/>
        <w:ind w:left="977" w:right="0" w:hanging="479"/>
        <w:jc w:val="both"/>
        <w:rPr>
          <w:rFonts w:ascii="Arial" w:hAnsi="Arial"/>
          <w:b/>
          <w:sz w:val="22"/>
        </w:rPr>
      </w:pPr>
      <w:r>
        <w:rPr>
          <w:spacing w:val="-2"/>
          <w:sz w:val="22"/>
        </w:rPr>
        <w:t>Caberá ao</w:t>
      </w:r>
      <w:r>
        <w:rPr>
          <w:spacing w:val="-7"/>
          <w:sz w:val="22"/>
        </w:rPr>
        <w:t> </w:t>
      </w:r>
      <w:r>
        <w:rPr>
          <w:spacing w:val="-2"/>
          <w:sz w:val="22"/>
        </w:rPr>
        <w:t>fornecedor</w:t>
      </w:r>
      <w:r>
        <w:rPr>
          <w:spacing w:val="-4"/>
          <w:sz w:val="22"/>
        </w:rPr>
        <w:t> </w:t>
      </w:r>
      <w:r>
        <w:rPr>
          <w:spacing w:val="-2"/>
          <w:sz w:val="22"/>
        </w:rPr>
        <w:t>acompanhar</w:t>
      </w:r>
      <w:r>
        <w:rPr>
          <w:spacing w:val="-4"/>
          <w:sz w:val="22"/>
        </w:rPr>
        <w:t> </w:t>
      </w:r>
      <w:r>
        <w:rPr>
          <w:spacing w:val="-2"/>
          <w:sz w:val="22"/>
        </w:rPr>
        <w:t>o</w:t>
      </w:r>
      <w:r>
        <w:rPr>
          <w:spacing w:val="-5"/>
          <w:sz w:val="22"/>
        </w:rPr>
        <w:t> </w:t>
      </w:r>
      <w:r>
        <w:rPr>
          <w:spacing w:val="-2"/>
          <w:sz w:val="22"/>
        </w:rPr>
        <w:t>procedimento</w:t>
      </w:r>
      <w:r>
        <w:rPr>
          <w:spacing w:val="-1"/>
          <w:sz w:val="22"/>
        </w:rPr>
        <w:t> </w:t>
      </w:r>
      <w:r>
        <w:rPr>
          <w:spacing w:val="-2"/>
          <w:sz w:val="22"/>
        </w:rPr>
        <w:t>de</w:t>
      </w:r>
      <w:r>
        <w:rPr>
          <w:spacing w:val="-5"/>
          <w:sz w:val="22"/>
        </w:rPr>
        <w:t> </w:t>
      </w:r>
      <w:r>
        <w:rPr>
          <w:spacing w:val="-2"/>
          <w:sz w:val="22"/>
        </w:rPr>
        <w:t>contratação,</w:t>
      </w:r>
      <w:r>
        <w:rPr>
          <w:spacing w:val="-3"/>
          <w:sz w:val="22"/>
        </w:rPr>
        <w:t> </w:t>
      </w:r>
      <w:r>
        <w:rPr>
          <w:spacing w:val="-2"/>
          <w:sz w:val="22"/>
        </w:rPr>
        <w:t>ficando</w:t>
      </w:r>
      <w:r>
        <w:rPr>
          <w:spacing w:val="-5"/>
          <w:sz w:val="22"/>
        </w:rPr>
        <w:t> </w:t>
      </w:r>
      <w:r>
        <w:rPr>
          <w:spacing w:val="-2"/>
          <w:sz w:val="22"/>
        </w:rPr>
        <w:t>responsável</w:t>
      </w:r>
      <w:r>
        <w:rPr>
          <w:spacing w:val="-1"/>
          <w:sz w:val="22"/>
        </w:rPr>
        <w:t> </w:t>
      </w:r>
      <w:r>
        <w:rPr>
          <w:spacing w:val="-4"/>
          <w:sz w:val="22"/>
        </w:rPr>
        <w:t>pelo</w:t>
      </w:r>
    </w:p>
    <w:p>
      <w:pPr>
        <w:pStyle w:val="ListParagraph"/>
        <w:spacing w:after="0" w:line="240" w:lineRule="auto"/>
        <w:jc w:val="both"/>
        <w:rPr>
          <w:rFonts w:ascii="Arial" w:hAnsi="Arial"/>
          <w:b/>
          <w:sz w:val="22"/>
        </w:rPr>
        <w:sectPr>
          <w:pgSz w:w="11940" w:h="16860"/>
          <w:pgMar w:header="88" w:footer="0" w:top="1920" w:bottom="280" w:left="992" w:right="283"/>
        </w:sectPr>
      </w:pPr>
    </w:p>
    <w:p>
      <w:pPr>
        <w:pStyle w:val="BodyText"/>
        <w:spacing w:line="278" w:lineRule="auto" w:before="83"/>
        <w:ind w:left="455" w:right="701"/>
        <w:jc w:val="both"/>
      </w:pPr>
      <w:r>
        <w:rPr/>
        <w:t>ônus decorrente da perda do negócio diante da inobservância de prazos emitidos pela </w:t>
      </w:r>
      <w:r>
        <w:rPr>
          <w:spacing w:val="-2"/>
        </w:rPr>
        <w:t>Administração.</w:t>
      </w:r>
    </w:p>
    <w:p>
      <w:pPr>
        <w:pStyle w:val="ListParagraph"/>
        <w:numPr>
          <w:ilvl w:val="1"/>
          <w:numId w:val="1"/>
        </w:numPr>
        <w:tabs>
          <w:tab w:pos="987" w:val="left" w:leader="none"/>
        </w:tabs>
        <w:spacing w:line="276" w:lineRule="auto" w:before="0" w:after="0"/>
        <w:ind w:left="455" w:right="699" w:firstLine="43"/>
        <w:jc w:val="both"/>
        <w:rPr>
          <w:rFonts w:ascii="Arial" w:hAnsi="Arial"/>
          <w:b/>
          <w:sz w:val="22"/>
        </w:rPr>
      </w:pPr>
      <w:r>
        <w:rPr>
          <w:sz w:val="22"/>
        </w:rPr>
        <w:t>No</w:t>
      </w:r>
      <w:r>
        <w:rPr>
          <w:spacing w:val="-6"/>
          <w:sz w:val="22"/>
        </w:rPr>
        <w:t> </w:t>
      </w:r>
      <w:r>
        <w:rPr>
          <w:sz w:val="22"/>
        </w:rPr>
        <w:t>julgamento</w:t>
      </w:r>
      <w:r>
        <w:rPr>
          <w:spacing w:val="-9"/>
          <w:sz w:val="22"/>
        </w:rPr>
        <w:t> </w:t>
      </w:r>
      <w:r>
        <w:rPr>
          <w:sz w:val="22"/>
        </w:rPr>
        <w:t>das</w:t>
      </w:r>
      <w:r>
        <w:rPr>
          <w:spacing w:val="-8"/>
          <w:sz w:val="22"/>
        </w:rPr>
        <w:t> </w:t>
      </w:r>
      <w:r>
        <w:rPr>
          <w:sz w:val="22"/>
        </w:rPr>
        <w:t>propostas</w:t>
      </w:r>
      <w:r>
        <w:rPr>
          <w:spacing w:val="-9"/>
          <w:sz w:val="22"/>
        </w:rPr>
        <w:t> </w:t>
      </w:r>
      <w:r>
        <w:rPr>
          <w:sz w:val="22"/>
        </w:rPr>
        <w:t>e</w:t>
      </w:r>
      <w:r>
        <w:rPr>
          <w:spacing w:val="-9"/>
          <w:sz w:val="22"/>
        </w:rPr>
        <w:t> </w:t>
      </w:r>
      <w:r>
        <w:rPr>
          <w:sz w:val="22"/>
        </w:rPr>
        <w:t>da</w:t>
      </w:r>
      <w:r>
        <w:rPr>
          <w:spacing w:val="-9"/>
          <w:sz w:val="22"/>
        </w:rPr>
        <w:t> </w:t>
      </w:r>
      <w:r>
        <w:rPr>
          <w:sz w:val="22"/>
        </w:rPr>
        <w:t>habilitação,</w:t>
      </w:r>
      <w:r>
        <w:rPr>
          <w:spacing w:val="-8"/>
          <w:sz w:val="22"/>
        </w:rPr>
        <w:t> </w:t>
      </w:r>
      <w:r>
        <w:rPr>
          <w:sz w:val="22"/>
        </w:rPr>
        <w:t>a</w:t>
      </w:r>
      <w:r>
        <w:rPr>
          <w:spacing w:val="-9"/>
          <w:sz w:val="22"/>
        </w:rPr>
        <w:t> </w:t>
      </w:r>
      <w:r>
        <w:rPr>
          <w:sz w:val="22"/>
        </w:rPr>
        <w:t>Administração</w:t>
      </w:r>
      <w:r>
        <w:rPr>
          <w:spacing w:val="-9"/>
          <w:sz w:val="22"/>
        </w:rPr>
        <w:t> </w:t>
      </w:r>
      <w:r>
        <w:rPr>
          <w:sz w:val="22"/>
        </w:rPr>
        <w:t>poderá</w:t>
      </w:r>
      <w:r>
        <w:rPr>
          <w:spacing w:val="-9"/>
          <w:sz w:val="22"/>
        </w:rPr>
        <w:t> </w:t>
      </w:r>
      <w:r>
        <w:rPr>
          <w:sz w:val="22"/>
        </w:rPr>
        <w:t>sanar</w:t>
      </w:r>
      <w:r>
        <w:rPr>
          <w:spacing w:val="-6"/>
          <w:sz w:val="22"/>
        </w:rPr>
        <w:t> </w:t>
      </w:r>
      <w:r>
        <w:rPr>
          <w:sz w:val="22"/>
        </w:rPr>
        <w:t>erros</w:t>
      </w:r>
      <w:r>
        <w:rPr>
          <w:spacing w:val="-8"/>
          <w:sz w:val="22"/>
        </w:rPr>
        <w:t> </w:t>
      </w:r>
      <w:r>
        <w:rPr>
          <w:sz w:val="22"/>
        </w:rPr>
        <w:t>ou</w:t>
      </w:r>
      <w:r>
        <w:rPr>
          <w:spacing w:val="-8"/>
          <w:sz w:val="22"/>
        </w:rPr>
        <w:t> </w:t>
      </w:r>
      <w:r>
        <w:rPr>
          <w:sz w:val="22"/>
        </w:rPr>
        <w:t>falhas que não alterem a substância das propostas, dos documentos e sua validade jurídica,mediante despacho fundamentado, acessível a todos, atribuindo-lhes validade e eficácia para fins de habilitação e classificação.</w:t>
      </w:r>
    </w:p>
    <w:p>
      <w:pPr>
        <w:pStyle w:val="ListParagraph"/>
        <w:numPr>
          <w:ilvl w:val="1"/>
          <w:numId w:val="1"/>
        </w:numPr>
        <w:tabs>
          <w:tab w:pos="955" w:val="left" w:leader="none"/>
        </w:tabs>
        <w:spacing w:line="276" w:lineRule="auto" w:before="0" w:after="0"/>
        <w:ind w:left="455" w:right="701" w:firstLine="43"/>
        <w:jc w:val="both"/>
        <w:rPr>
          <w:rFonts w:ascii="Arial" w:hAnsi="Arial"/>
          <w:b/>
          <w:sz w:val="22"/>
        </w:rPr>
      </w:pPr>
      <w:r>
        <w:rPr>
          <w:sz w:val="22"/>
        </w:rPr>
        <w:t>As</w:t>
      </w:r>
      <w:r>
        <w:rPr>
          <w:spacing w:val="-12"/>
          <w:sz w:val="22"/>
        </w:rPr>
        <w:t> </w:t>
      </w:r>
      <w:r>
        <w:rPr>
          <w:sz w:val="22"/>
        </w:rPr>
        <w:t>normas</w:t>
      </w:r>
      <w:r>
        <w:rPr>
          <w:spacing w:val="-15"/>
          <w:sz w:val="22"/>
        </w:rPr>
        <w:t> </w:t>
      </w:r>
      <w:r>
        <w:rPr>
          <w:sz w:val="22"/>
        </w:rPr>
        <w:t>disciplinadoras</w:t>
      </w:r>
      <w:r>
        <w:rPr>
          <w:spacing w:val="-12"/>
          <w:sz w:val="22"/>
        </w:rPr>
        <w:t> </w:t>
      </w:r>
      <w:r>
        <w:rPr>
          <w:sz w:val="22"/>
        </w:rPr>
        <w:t>deste</w:t>
      </w:r>
      <w:r>
        <w:rPr>
          <w:spacing w:val="-12"/>
          <w:sz w:val="22"/>
        </w:rPr>
        <w:t> </w:t>
      </w:r>
      <w:r>
        <w:rPr>
          <w:sz w:val="22"/>
        </w:rPr>
        <w:t>Aviso</w:t>
      </w:r>
      <w:r>
        <w:rPr>
          <w:spacing w:val="-15"/>
          <w:sz w:val="22"/>
        </w:rPr>
        <w:t> </w:t>
      </w:r>
      <w:r>
        <w:rPr>
          <w:sz w:val="22"/>
        </w:rPr>
        <w:t>de</w:t>
      </w:r>
      <w:r>
        <w:rPr>
          <w:spacing w:val="-13"/>
          <w:sz w:val="22"/>
        </w:rPr>
        <w:t> </w:t>
      </w:r>
      <w:r>
        <w:rPr>
          <w:sz w:val="22"/>
        </w:rPr>
        <w:t>Contratação</w:t>
      </w:r>
      <w:r>
        <w:rPr>
          <w:spacing w:val="-12"/>
          <w:sz w:val="22"/>
        </w:rPr>
        <w:t> </w:t>
      </w:r>
      <w:r>
        <w:rPr>
          <w:sz w:val="22"/>
        </w:rPr>
        <w:t>Direta</w:t>
      </w:r>
      <w:r>
        <w:rPr>
          <w:spacing w:val="-14"/>
          <w:sz w:val="22"/>
        </w:rPr>
        <w:t> </w:t>
      </w:r>
      <w:r>
        <w:rPr>
          <w:sz w:val="22"/>
        </w:rPr>
        <w:t>serão</w:t>
      </w:r>
      <w:r>
        <w:rPr>
          <w:spacing w:val="-13"/>
          <w:sz w:val="22"/>
        </w:rPr>
        <w:t> </w:t>
      </w:r>
      <w:r>
        <w:rPr>
          <w:sz w:val="22"/>
        </w:rPr>
        <w:t>sempre</w:t>
      </w:r>
      <w:r>
        <w:rPr>
          <w:spacing w:val="-12"/>
          <w:sz w:val="22"/>
        </w:rPr>
        <w:t> </w:t>
      </w:r>
      <w:r>
        <w:rPr>
          <w:sz w:val="22"/>
        </w:rPr>
        <w:t>interpretadas</w:t>
      </w:r>
      <w:r>
        <w:rPr>
          <w:spacing w:val="-6"/>
          <w:sz w:val="22"/>
        </w:rPr>
        <w:t> </w:t>
      </w:r>
      <w:r>
        <w:rPr>
          <w:sz w:val="22"/>
        </w:rPr>
        <w:t>em favor</w:t>
      </w:r>
      <w:r>
        <w:rPr>
          <w:spacing w:val="-10"/>
          <w:sz w:val="22"/>
        </w:rPr>
        <w:t> </w:t>
      </w:r>
      <w:r>
        <w:rPr>
          <w:sz w:val="22"/>
        </w:rPr>
        <w:t>da</w:t>
      </w:r>
      <w:r>
        <w:rPr>
          <w:spacing w:val="-9"/>
          <w:sz w:val="22"/>
        </w:rPr>
        <w:t> </w:t>
      </w:r>
      <w:r>
        <w:rPr>
          <w:sz w:val="22"/>
        </w:rPr>
        <w:t>ampliação</w:t>
      </w:r>
      <w:r>
        <w:rPr>
          <w:spacing w:val="-9"/>
          <w:sz w:val="22"/>
        </w:rPr>
        <w:t> </w:t>
      </w:r>
      <w:r>
        <w:rPr>
          <w:sz w:val="22"/>
        </w:rPr>
        <w:t>da</w:t>
      </w:r>
      <w:r>
        <w:rPr>
          <w:spacing w:val="-9"/>
          <w:sz w:val="22"/>
        </w:rPr>
        <w:t> </w:t>
      </w:r>
      <w:r>
        <w:rPr>
          <w:sz w:val="22"/>
        </w:rPr>
        <w:t>disputa</w:t>
      </w:r>
      <w:r>
        <w:rPr>
          <w:spacing w:val="-9"/>
          <w:sz w:val="22"/>
        </w:rPr>
        <w:t> </w:t>
      </w:r>
      <w:r>
        <w:rPr>
          <w:sz w:val="22"/>
        </w:rPr>
        <w:t>entre</w:t>
      </w:r>
      <w:r>
        <w:rPr>
          <w:spacing w:val="-11"/>
          <w:sz w:val="22"/>
        </w:rPr>
        <w:t> </w:t>
      </w:r>
      <w:r>
        <w:rPr>
          <w:sz w:val="22"/>
        </w:rPr>
        <w:t>os</w:t>
      </w:r>
      <w:r>
        <w:rPr>
          <w:spacing w:val="-9"/>
          <w:sz w:val="22"/>
        </w:rPr>
        <w:t> </w:t>
      </w:r>
      <w:r>
        <w:rPr>
          <w:sz w:val="22"/>
        </w:rPr>
        <w:t>interessados,</w:t>
      </w:r>
      <w:r>
        <w:rPr>
          <w:spacing w:val="-8"/>
          <w:sz w:val="22"/>
        </w:rPr>
        <w:t> </w:t>
      </w:r>
      <w:r>
        <w:rPr>
          <w:sz w:val="22"/>
        </w:rPr>
        <w:t>desde</w:t>
      </w:r>
      <w:r>
        <w:rPr>
          <w:spacing w:val="-12"/>
          <w:sz w:val="22"/>
        </w:rPr>
        <w:t> </w:t>
      </w:r>
      <w:r>
        <w:rPr>
          <w:sz w:val="22"/>
        </w:rPr>
        <w:t>que</w:t>
      </w:r>
      <w:r>
        <w:rPr>
          <w:spacing w:val="-9"/>
          <w:sz w:val="22"/>
        </w:rPr>
        <w:t> </w:t>
      </w:r>
      <w:r>
        <w:rPr>
          <w:sz w:val="22"/>
        </w:rPr>
        <w:t>não</w:t>
      </w:r>
      <w:r>
        <w:rPr>
          <w:spacing w:val="-11"/>
          <w:sz w:val="22"/>
        </w:rPr>
        <w:t> </w:t>
      </w:r>
      <w:r>
        <w:rPr>
          <w:sz w:val="22"/>
        </w:rPr>
        <w:t>comprometam</w:t>
      </w:r>
      <w:r>
        <w:rPr>
          <w:spacing w:val="-8"/>
          <w:sz w:val="22"/>
        </w:rPr>
        <w:t> </w:t>
      </w:r>
      <w:r>
        <w:rPr>
          <w:sz w:val="22"/>
        </w:rPr>
        <w:t>o</w:t>
      </w:r>
      <w:r>
        <w:rPr>
          <w:spacing w:val="-11"/>
          <w:sz w:val="22"/>
        </w:rPr>
        <w:t> </w:t>
      </w:r>
      <w:r>
        <w:rPr>
          <w:sz w:val="22"/>
        </w:rPr>
        <w:t>interesse</w:t>
      </w:r>
      <w:r>
        <w:rPr>
          <w:spacing w:val="-4"/>
          <w:sz w:val="22"/>
        </w:rPr>
        <w:t> </w:t>
      </w:r>
      <w:r>
        <w:rPr>
          <w:sz w:val="22"/>
        </w:rPr>
        <w:t>da Administração, o princípio da isonomia, a finalidade e a segurança da contratação.</w:t>
      </w:r>
    </w:p>
    <w:p>
      <w:pPr>
        <w:pStyle w:val="ListParagraph"/>
        <w:numPr>
          <w:ilvl w:val="1"/>
          <w:numId w:val="1"/>
        </w:numPr>
        <w:tabs>
          <w:tab w:pos="1025" w:val="left" w:leader="none"/>
        </w:tabs>
        <w:spacing w:line="276" w:lineRule="auto" w:before="0" w:after="0"/>
        <w:ind w:left="455" w:right="701" w:firstLine="43"/>
        <w:jc w:val="both"/>
        <w:rPr>
          <w:rFonts w:ascii="Arial" w:hAnsi="Arial"/>
          <w:b/>
          <w:sz w:val="22"/>
        </w:rPr>
      </w:pPr>
      <w:r>
        <w:rPr>
          <w:sz w:val="22"/>
        </w:rPr>
        <w:t>O prestador do serviço e/ou fornecedor assume todos os custos de preparação e apresentação de suas propostas e a Administração não será, em nenhum caso, responsável por esses custos, independentemente da condução ou do resultado do processo de contratação.</w:t>
      </w:r>
    </w:p>
    <w:p>
      <w:pPr>
        <w:pStyle w:val="ListParagraph"/>
        <w:numPr>
          <w:ilvl w:val="1"/>
          <w:numId w:val="1"/>
        </w:numPr>
        <w:tabs>
          <w:tab w:pos="972" w:val="left" w:leader="none"/>
        </w:tabs>
        <w:spacing w:line="256" w:lineRule="auto" w:before="0" w:after="0"/>
        <w:ind w:left="71" w:right="746" w:firstLine="427"/>
        <w:jc w:val="both"/>
        <w:rPr>
          <w:rFonts w:ascii="Arial" w:hAnsi="Arial"/>
          <w:b/>
          <w:sz w:val="22"/>
        </w:rPr>
      </w:pPr>
      <w:r>
        <w:rPr>
          <w:sz w:val="22"/>
        </w:rPr>
        <w:t>Em caso de divergência entre disposições deste Aviso de Contratação Direta e de seus anexos ou demais peças que compõem o processo, prevalecerá as deste Aviso.</w:t>
      </w:r>
    </w:p>
    <w:p>
      <w:pPr>
        <w:pStyle w:val="ListParagraph"/>
        <w:numPr>
          <w:ilvl w:val="1"/>
          <w:numId w:val="1"/>
        </w:numPr>
        <w:tabs>
          <w:tab w:pos="1112" w:val="left" w:leader="none"/>
        </w:tabs>
        <w:spacing w:line="276" w:lineRule="auto" w:before="14" w:after="0"/>
        <w:ind w:left="71" w:right="744" w:firstLine="427"/>
        <w:jc w:val="both"/>
        <w:rPr>
          <w:rFonts w:ascii="Arial" w:hAnsi="Arial"/>
          <w:b/>
          <w:sz w:val="22"/>
        </w:rPr>
      </w:pPr>
      <w:r>
        <w:rPr>
          <w:sz w:val="22"/>
        </w:rPr>
        <w:t>Integram este Aviso de Contratação Direta, para todos os fins e efeitos, os seguintes </w:t>
      </w:r>
      <w:r>
        <w:rPr>
          <w:spacing w:val="-2"/>
          <w:sz w:val="22"/>
        </w:rPr>
        <w:t>anexos:</w:t>
      </w:r>
    </w:p>
    <w:p>
      <w:pPr>
        <w:spacing w:line="252" w:lineRule="exact" w:before="0"/>
        <w:ind w:left="455" w:right="0" w:firstLine="0"/>
        <w:jc w:val="both"/>
        <w:rPr>
          <w:sz w:val="22"/>
        </w:rPr>
      </w:pPr>
      <w:r>
        <w:rPr>
          <w:rFonts w:ascii="Arial" w:hAnsi="Arial"/>
          <w:b/>
          <w:sz w:val="22"/>
        </w:rPr>
        <w:t>ANEXO</w:t>
      </w:r>
      <w:r>
        <w:rPr>
          <w:rFonts w:ascii="Arial" w:hAnsi="Arial"/>
          <w:b/>
          <w:spacing w:val="-8"/>
          <w:sz w:val="22"/>
        </w:rPr>
        <w:t> </w:t>
      </w:r>
      <w:r>
        <w:rPr>
          <w:rFonts w:ascii="Arial" w:hAnsi="Arial"/>
          <w:b/>
          <w:sz w:val="22"/>
        </w:rPr>
        <w:t>I</w:t>
      </w:r>
      <w:r>
        <w:rPr>
          <w:rFonts w:ascii="Arial" w:hAnsi="Arial"/>
          <w:b/>
          <w:spacing w:val="-8"/>
          <w:sz w:val="22"/>
        </w:rPr>
        <w:t> </w:t>
      </w:r>
      <w:r>
        <w:rPr>
          <w:sz w:val="22"/>
        </w:rPr>
        <w:t>–</w:t>
      </w:r>
      <w:r>
        <w:rPr>
          <w:spacing w:val="-11"/>
          <w:sz w:val="22"/>
        </w:rPr>
        <w:t> </w:t>
      </w:r>
      <w:r>
        <w:rPr>
          <w:sz w:val="22"/>
        </w:rPr>
        <w:t>Termo</w:t>
      </w:r>
      <w:r>
        <w:rPr>
          <w:spacing w:val="-10"/>
          <w:sz w:val="22"/>
        </w:rPr>
        <w:t> </w:t>
      </w:r>
      <w:r>
        <w:rPr>
          <w:sz w:val="22"/>
        </w:rPr>
        <w:t>de</w:t>
      </w:r>
      <w:r>
        <w:rPr>
          <w:spacing w:val="-11"/>
          <w:sz w:val="22"/>
        </w:rPr>
        <w:t> </w:t>
      </w:r>
      <w:r>
        <w:rPr>
          <w:spacing w:val="-2"/>
          <w:sz w:val="22"/>
        </w:rPr>
        <w:t>Referência.</w:t>
      </w:r>
    </w:p>
    <w:p>
      <w:pPr>
        <w:spacing w:before="36"/>
        <w:ind w:left="455" w:right="0" w:firstLine="0"/>
        <w:jc w:val="both"/>
        <w:rPr>
          <w:sz w:val="22"/>
        </w:rPr>
      </w:pPr>
      <w:r>
        <w:rPr>
          <w:rFonts w:ascii="Arial"/>
          <w:b/>
          <w:sz w:val="22"/>
        </w:rPr>
        <w:t>ANEXO</w:t>
      </w:r>
      <w:r>
        <w:rPr>
          <w:rFonts w:ascii="Arial"/>
          <w:b/>
          <w:spacing w:val="-4"/>
          <w:sz w:val="22"/>
        </w:rPr>
        <w:t> </w:t>
      </w:r>
      <w:r>
        <w:rPr>
          <w:rFonts w:ascii="Arial"/>
          <w:b/>
          <w:sz w:val="22"/>
        </w:rPr>
        <w:t>II</w:t>
      </w:r>
      <w:r>
        <w:rPr>
          <w:rFonts w:ascii="Arial"/>
          <w:b/>
          <w:spacing w:val="-2"/>
          <w:sz w:val="22"/>
        </w:rPr>
        <w:t> </w:t>
      </w:r>
      <w:r>
        <w:rPr>
          <w:sz w:val="22"/>
        </w:rPr>
        <w:t>-</w:t>
      </w:r>
      <w:r>
        <w:rPr>
          <w:spacing w:val="-3"/>
          <w:sz w:val="22"/>
        </w:rPr>
        <w:t> </w:t>
      </w:r>
      <w:r>
        <w:rPr>
          <w:sz w:val="22"/>
        </w:rPr>
        <w:t>Modelo</w:t>
      </w:r>
      <w:r>
        <w:rPr>
          <w:spacing w:val="-2"/>
          <w:sz w:val="22"/>
        </w:rPr>
        <w:t> </w:t>
      </w:r>
      <w:r>
        <w:rPr>
          <w:sz w:val="22"/>
        </w:rPr>
        <w:t>de</w:t>
      </w:r>
      <w:r>
        <w:rPr>
          <w:spacing w:val="-4"/>
          <w:sz w:val="22"/>
        </w:rPr>
        <w:t> </w:t>
      </w:r>
      <w:r>
        <w:rPr>
          <w:spacing w:val="-2"/>
          <w:sz w:val="22"/>
        </w:rPr>
        <w:t>proposta.</w:t>
      </w:r>
    </w:p>
    <w:p>
      <w:pPr>
        <w:pStyle w:val="BodyText"/>
      </w:pPr>
    </w:p>
    <w:p>
      <w:pPr>
        <w:pStyle w:val="BodyText"/>
      </w:pPr>
    </w:p>
    <w:p>
      <w:pPr>
        <w:pStyle w:val="BodyText"/>
        <w:spacing w:before="115"/>
      </w:pPr>
    </w:p>
    <w:p>
      <w:pPr>
        <w:pStyle w:val="BodyText"/>
        <w:spacing w:before="1"/>
        <w:ind w:left="6139"/>
      </w:pPr>
      <w:r>
        <w:rPr/>
        <w:t>Canguçu,</w:t>
      </w:r>
      <w:r>
        <w:rPr>
          <w:spacing w:val="-7"/>
        </w:rPr>
        <w:t> </w:t>
      </w:r>
      <w:r>
        <w:rPr/>
        <w:t>28</w:t>
      </w:r>
      <w:r>
        <w:rPr>
          <w:spacing w:val="-12"/>
        </w:rPr>
        <w:t> </w:t>
      </w:r>
      <w:r>
        <w:rPr/>
        <w:t>de</w:t>
      </w:r>
      <w:r>
        <w:rPr>
          <w:spacing w:val="-8"/>
        </w:rPr>
        <w:t> </w:t>
      </w:r>
      <w:r>
        <w:rPr/>
        <w:t>janeiro</w:t>
      </w:r>
      <w:r>
        <w:rPr>
          <w:spacing w:val="-10"/>
        </w:rPr>
        <w:t> </w:t>
      </w:r>
      <w:r>
        <w:rPr/>
        <w:t>de</w:t>
      </w:r>
      <w:r>
        <w:rPr>
          <w:spacing w:val="-6"/>
        </w:rPr>
        <w:t> </w:t>
      </w:r>
      <w:r>
        <w:rPr>
          <w:spacing w:val="-4"/>
        </w:rPr>
        <w:t>2025.</w:t>
      </w:r>
    </w:p>
    <w:p>
      <w:pPr>
        <w:pStyle w:val="BodyText"/>
        <w:rPr>
          <w:sz w:val="20"/>
        </w:rPr>
      </w:pPr>
    </w:p>
    <w:p>
      <w:pPr>
        <w:pStyle w:val="BodyText"/>
        <w:rPr>
          <w:sz w:val="20"/>
        </w:rPr>
      </w:pPr>
    </w:p>
    <w:p>
      <w:pPr>
        <w:pStyle w:val="BodyText"/>
        <w:spacing w:before="225"/>
        <w:rPr>
          <w:sz w:val="20"/>
        </w:rPr>
      </w:pPr>
    </w:p>
    <w:p>
      <w:pPr>
        <w:pStyle w:val="BodyText"/>
        <w:spacing w:after="0"/>
        <w:rPr>
          <w:sz w:val="20"/>
        </w:rPr>
        <w:sectPr>
          <w:pgSz w:w="11940" w:h="16860"/>
          <w:pgMar w:header="88" w:footer="0" w:top="1920" w:bottom="280" w:left="992" w:right="283"/>
        </w:sectPr>
      </w:pPr>
    </w:p>
    <w:p>
      <w:pPr>
        <w:spacing w:line="247" w:lineRule="auto" w:before="102"/>
        <w:ind w:left="3950" w:right="0" w:firstLine="0"/>
        <w:jc w:val="left"/>
        <w:rPr>
          <w:rFonts w:ascii="Trebuchet MS"/>
          <w:sz w:val="20"/>
        </w:rPr>
      </w:pPr>
      <w:r>
        <w:rPr>
          <w:rFonts w:ascii="Trebuchet MS"/>
          <w:sz w:val="20"/>
        </w:rPr>
        <mc:AlternateContent>
          <mc:Choice Requires="wps">
            <w:drawing>
              <wp:anchor distT="0" distB="0" distL="0" distR="0" allowOverlap="1" layoutInCell="1" locked="0" behindDoc="1" simplePos="0" relativeHeight="487469568">
                <wp:simplePos x="0" y="0"/>
                <wp:positionH relativeFrom="page">
                  <wp:posOffset>3608778</wp:posOffset>
                </wp:positionH>
                <wp:positionV relativeFrom="paragraph">
                  <wp:posOffset>77012</wp:posOffset>
                </wp:positionV>
                <wp:extent cx="610235" cy="60579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0235" cy="605790"/>
                        </a:xfrm>
                        <a:custGeom>
                          <a:avLst/>
                          <a:gdLst/>
                          <a:ahLst/>
                          <a:cxnLst/>
                          <a:rect l="l" t="t" r="r" b="b"/>
                          <a:pathLst>
                            <a:path w="610235" h="605790">
                              <a:moveTo>
                                <a:pt x="109897" y="477464"/>
                              </a:moveTo>
                              <a:lnTo>
                                <a:pt x="56840" y="511962"/>
                              </a:lnTo>
                              <a:lnTo>
                                <a:pt x="23050" y="545296"/>
                              </a:lnTo>
                              <a:lnTo>
                                <a:pt x="5209" y="574206"/>
                              </a:lnTo>
                              <a:lnTo>
                                <a:pt x="41" y="595264"/>
                              </a:lnTo>
                              <a:lnTo>
                                <a:pt x="0" y="595433"/>
                              </a:lnTo>
                              <a:lnTo>
                                <a:pt x="3972" y="603417"/>
                              </a:lnTo>
                              <a:lnTo>
                                <a:pt x="4122" y="603417"/>
                              </a:lnTo>
                              <a:lnTo>
                                <a:pt x="7412" y="605367"/>
                              </a:lnTo>
                              <a:lnTo>
                                <a:pt x="46569" y="605367"/>
                              </a:lnTo>
                              <a:lnTo>
                                <a:pt x="50181" y="604125"/>
                              </a:lnTo>
                              <a:lnTo>
                                <a:pt x="11796" y="604125"/>
                              </a:lnTo>
                              <a:lnTo>
                                <a:pt x="17171" y="581540"/>
                              </a:lnTo>
                              <a:lnTo>
                                <a:pt x="37098" y="549642"/>
                              </a:lnTo>
                              <a:lnTo>
                                <a:pt x="68899" y="513320"/>
                              </a:lnTo>
                              <a:lnTo>
                                <a:pt x="109897" y="477464"/>
                              </a:lnTo>
                              <a:close/>
                            </a:path>
                            <a:path w="610235" h="605790">
                              <a:moveTo>
                                <a:pt x="260774" y="0"/>
                              </a:moveTo>
                              <a:lnTo>
                                <a:pt x="240111" y="47119"/>
                              </a:lnTo>
                              <a:lnTo>
                                <a:pt x="239664" y="63330"/>
                              </a:lnTo>
                              <a:lnTo>
                                <a:pt x="240110" y="77019"/>
                              </a:lnTo>
                              <a:lnTo>
                                <a:pt x="245873" y="123557"/>
                              </a:lnTo>
                              <a:lnTo>
                                <a:pt x="256350" y="173674"/>
                              </a:lnTo>
                              <a:lnTo>
                                <a:pt x="260774" y="190613"/>
                              </a:lnTo>
                              <a:lnTo>
                                <a:pt x="256949" y="207941"/>
                              </a:lnTo>
                              <a:lnTo>
                                <a:pt x="229526" y="280886"/>
                              </a:lnTo>
                              <a:lnTo>
                                <a:pt x="208050" y="329970"/>
                              </a:lnTo>
                              <a:lnTo>
                                <a:pt x="182813" y="383107"/>
                              </a:lnTo>
                              <a:lnTo>
                                <a:pt x="154875" y="437031"/>
                              </a:lnTo>
                              <a:lnTo>
                                <a:pt x="125296" y="488475"/>
                              </a:lnTo>
                              <a:lnTo>
                                <a:pt x="95138" y="534172"/>
                              </a:lnTo>
                              <a:lnTo>
                                <a:pt x="65462" y="570858"/>
                              </a:lnTo>
                              <a:lnTo>
                                <a:pt x="11796" y="604125"/>
                              </a:lnTo>
                              <a:lnTo>
                                <a:pt x="50181" y="604125"/>
                              </a:lnTo>
                              <a:lnTo>
                                <a:pt x="52242" y="603417"/>
                              </a:lnTo>
                              <a:lnTo>
                                <a:pt x="84363" y="575487"/>
                              </a:lnTo>
                              <a:lnTo>
                                <a:pt x="123353" y="526019"/>
                              </a:lnTo>
                              <a:lnTo>
                                <a:pt x="169503" y="452628"/>
                              </a:lnTo>
                              <a:lnTo>
                                <a:pt x="175443" y="450766"/>
                              </a:lnTo>
                              <a:lnTo>
                                <a:pt x="169503" y="450766"/>
                              </a:lnTo>
                              <a:lnTo>
                                <a:pt x="206026" y="384643"/>
                              </a:lnTo>
                              <a:lnTo>
                                <a:pt x="232655" y="330978"/>
                              </a:lnTo>
                              <a:lnTo>
                                <a:pt x="251267" y="287774"/>
                              </a:lnTo>
                              <a:lnTo>
                                <a:pt x="263740" y="253034"/>
                              </a:lnTo>
                              <a:lnTo>
                                <a:pt x="271950" y="224762"/>
                              </a:lnTo>
                              <a:lnTo>
                                <a:pt x="293744" y="224762"/>
                              </a:lnTo>
                              <a:lnTo>
                                <a:pt x="280022" y="188750"/>
                              </a:lnTo>
                              <a:lnTo>
                                <a:pt x="284507" y="157085"/>
                              </a:lnTo>
                              <a:lnTo>
                                <a:pt x="271950" y="157085"/>
                              </a:lnTo>
                              <a:lnTo>
                                <a:pt x="264810" y="129843"/>
                              </a:lnTo>
                              <a:lnTo>
                                <a:pt x="259998" y="103533"/>
                              </a:lnTo>
                              <a:lnTo>
                                <a:pt x="257282" y="78853"/>
                              </a:lnTo>
                              <a:lnTo>
                                <a:pt x="256428" y="56500"/>
                              </a:lnTo>
                              <a:lnTo>
                                <a:pt x="256549" y="50912"/>
                              </a:lnTo>
                              <a:lnTo>
                                <a:pt x="256632" y="47119"/>
                              </a:lnTo>
                              <a:lnTo>
                                <a:pt x="258058" y="31277"/>
                              </a:lnTo>
                              <a:lnTo>
                                <a:pt x="261929" y="14852"/>
                              </a:lnTo>
                              <a:lnTo>
                                <a:pt x="269467" y="3725"/>
                              </a:lnTo>
                              <a:lnTo>
                                <a:pt x="284590" y="3725"/>
                              </a:lnTo>
                              <a:lnTo>
                                <a:pt x="276607" y="620"/>
                              </a:lnTo>
                              <a:lnTo>
                                <a:pt x="260774" y="0"/>
                              </a:lnTo>
                              <a:close/>
                            </a:path>
                            <a:path w="610235" h="605790">
                              <a:moveTo>
                                <a:pt x="603507" y="449524"/>
                              </a:moveTo>
                              <a:lnTo>
                                <a:pt x="586122" y="449524"/>
                              </a:lnTo>
                              <a:lnTo>
                                <a:pt x="579292" y="455733"/>
                              </a:lnTo>
                              <a:lnTo>
                                <a:pt x="579292" y="472497"/>
                              </a:lnTo>
                              <a:lnTo>
                                <a:pt x="586122" y="478706"/>
                              </a:lnTo>
                              <a:lnTo>
                                <a:pt x="603507" y="478706"/>
                              </a:lnTo>
                              <a:lnTo>
                                <a:pt x="606611" y="475601"/>
                              </a:lnTo>
                              <a:lnTo>
                                <a:pt x="587985" y="475601"/>
                              </a:lnTo>
                              <a:lnTo>
                                <a:pt x="582397" y="470634"/>
                              </a:lnTo>
                              <a:lnTo>
                                <a:pt x="582397" y="457595"/>
                              </a:lnTo>
                              <a:lnTo>
                                <a:pt x="587985" y="452628"/>
                              </a:lnTo>
                              <a:lnTo>
                                <a:pt x="606611" y="452628"/>
                              </a:lnTo>
                              <a:lnTo>
                                <a:pt x="603507" y="449524"/>
                              </a:lnTo>
                              <a:close/>
                            </a:path>
                            <a:path w="610235" h="605790">
                              <a:moveTo>
                                <a:pt x="606611" y="452628"/>
                              </a:moveTo>
                              <a:lnTo>
                                <a:pt x="601644" y="452628"/>
                              </a:lnTo>
                              <a:lnTo>
                                <a:pt x="605990" y="457595"/>
                              </a:lnTo>
                              <a:lnTo>
                                <a:pt x="605990" y="470634"/>
                              </a:lnTo>
                              <a:lnTo>
                                <a:pt x="601644" y="475601"/>
                              </a:lnTo>
                              <a:lnTo>
                                <a:pt x="606611" y="475601"/>
                              </a:lnTo>
                              <a:lnTo>
                                <a:pt x="609716" y="472497"/>
                              </a:lnTo>
                              <a:lnTo>
                                <a:pt x="609716" y="455733"/>
                              </a:lnTo>
                              <a:lnTo>
                                <a:pt x="606611" y="452628"/>
                              </a:lnTo>
                              <a:close/>
                            </a:path>
                            <a:path w="610235" h="605790">
                              <a:moveTo>
                                <a:pt x="598540" y="454491"/>
                              </a:moveTo>
                              <a:lnTo>
                                <a:pt x="588605" y="454491"/>
                              </a:lnTo>
                              <a:lnTo>
                                <a:pt x="588605" y="472497"/>
                              </a:lnTo>
                              <a:lnTo>
                                <a:pt x="591710" y="472497"/>
                              </a:lnTo>
                              <a:lnTo>
                                <a:pt x="591710" y="465667"/>
                              </a:lnTo>
                              <a:lnTo>
                                <a:pt x="599575" y="465667"/>
                              </a:lnTo>
                              <a:lnTo>
                                <a:pt x="599161" y="465046"/>
                              </a:lnTo>
                              <a:lnTo>
                                <a:pt x="597298" y="464425"/>
                              </a:lnTo>
                              <a:lnTo>
                                <a:pt x="601023" y="463183"/>
                              </a:lnTo>
                              <a:lnTo>
                                <a:pt x="591710" y="463183"/>
                              </a:lnTo>
                              <a:lnTo>
                                <a:pt x="591710" y="458216"/>
                              </a:lnTo>
                              <a:lnTo>
                                <a:pt x="600609" y="458216"/>
                              </a:lnTo>
                              <a:lnTo>
                                <a:pt x="600506" y="457595"/>
                              </a:lnTo>
                              <a:lnTo>
                                <a:pt x="600402" y="456974"/>
                              </a:lnTo>
                              <a:lnTo>
                                <a:pt x="598540" y="454491"/>
                              </a:lnTo>
                              <a:close/>
                            </a:path>
                            <a:path w="610235" h="605790">
                              <a:moveTo>
                                <a:pt x="599575" y="465667"/>
                              </a:moveTo>
                              <a:lnTo>
                                <a:pt x="595435" y="465667"/>
                              </a:lnTo>
                              <a:lnTo>
                                <a:pt x="596677" y="467530"/>
                              </a:lnTo>
                              <a:lnTo>
                                <a:pt x="597298" y="469392"/>
                              </a:lnTo>
                              <a:lnTo>
                                <a:pt x="597919" y="472497"/>
                              </a:lnTo>
                              <a:lnTo>
                                <a:pt x="601023" y="472497"/>
                              </a:lnTo>
                              <a:lnTo>
                                <a:pt x="600402" y="469392"/>
                              </a:lnTo>
                              <a:lnTo>
                                <a:pt x="600402" y="466909"/>
                              </a:lnTo>
                              <a:lnTo>
                                <a:pt x="599575" y="465667"/>
                              </a:lnTo>
                              <a:close/>
                            </a:path>
                            <a:path w="610235" h="605790">
                              <a:moveTo>
                                <a:pt x="600609" y="458216"/>
                              </a:moveTo>
                              <a:lnTo>
                                <a:pt x="596056" y="458216"/>
                              </a:lnTo>
                              <a:lnTo>
                                <a:pt x="597298" y="458837"/>
                              </a:lnTo>
                              <a:lnTo>
                                <a:pt x="597298" y="462562"/>
                              </a:lnTo>
                              <a:lnTo>
                                <a:pt x="595435" y="463183"/>
                              </a:lnTo>
                              <a:lnTo>
                                <a:pt x="601023" y="463183"/>
                              </a:lnTo>
                              <a:lnTo>
                                <a:pt x="601023" y="460700"/>
                              </a:lnTo>
                              <a:lnTo>
                                <a:pt x="600713" y="458837"/>
                              </a:lnTo>
                              <a:lnTo>
                                <a:pt x="600609" y="458216"/>
                              </a:lnTo>
                              <a:close/>
                            </a:path>
                            <a:path w="610235" h="605790">
                              <a:moveTo>
                                <a:pt x="293744" y="224762"/>
                              </a:moveTo>
                              <a:lnTo>
                                <a:pt x="271950" y="224762"/>
                              </a:lnTo>
                              <a:lnTo>
                                <a:pt x="305459" y="292041"/>
                              </a:lnTo>
                              <a:lnTo>
                                <a:pt x="340249" y="337841"/>
                              </a:lnTo>
                              <a:lnTo>
                                <a:pt x="372710" y="366994"/>
                              </a:lnTo>
                              <a:lnTo>
                                <a:pt x="399233" y="384330"/>
                              </a:lnTo>
                              <a:lnTo>
                                <a:pt x="354837" y="392909"/>
                              </a:lnTo>
                              <a:lnTo>
                                <a:pt x="308712" y="403782"/>
                              </a:lnTo>
                              <a:lnTo>
                                <a:pt x="261812" y="417009"/>
                              </a:lnTo>
                              <a:lnTo>
                                <a:pt x="215092" y="432650"/>
                              </a:lnTo>
                              <a:lnTo>
                                <a:pt x="169503" y="450766"/>
                              </a:lnTo>
                              <a:lnTo>
                                <a:pt x="175443" y="450766"/>
                              </a:lnTo>
                              <a:lnTo>
                                <a:pt x="215514" y="438199"/>
                              </a:lnTo>
                              <a:lnTo>
                                <a:pt x="265339" y="425557"/>
                              </a:lnTo>
                              <a:lnTo>
                                <a:pt x="317429" y="414853"/>
                              </a:lnTo>
                              <a:lnTo>
                                <a:pt x="370235" y="406235"/>
                              </a:lnTo>
                              <a:lnTo>
                                <a:pt x="422206" y="399853"/>
                              </a:lnTo>
                              <a:lnTo>
                                <a:pt x="468828" y="399853"/>
                              </a:lnTo>
                              <a:lnTo>
                                <a:pt x="458839" y="395506"/>
                              </a:lnTo>
                              <a:lnTo>
                                <a:pt x="500953" y="393576"/>
                              </a:lnTo>
                              <a:lnTo>
                                <a:pt x="597052" y="393576"/>
                              </a:lnTo>
                              <a:lnTo>
                                <a:pt x="580922" y="384874"/>
                              </a:lnTo>
                              <a:lnTo>
                                <a:pt x="557764" y="379984"/>
                              </a:lnTo>
                              <a:lnTo>
                                <a:pt x="431520" y="379984"/>
                              </a:lnTo>
                              <a:lnTo>
                                <a:pt x="417113" y="371738"/>
                              </a:lnTo>
                              <a:lnTo>
                                <a:pt x="375639" y="343972"/>
                              </a:lnTo>
                              <a:lnTo>
                                <a:pt x="344808" y="312647"/>
                              </a:lnTo>
                              <a:lnTo>
                                <a:pt x="318517" y="274976"/>
                              </a:lnTo>
                              <a:lnTo>
                                <a:pt x="296883" y="232998"/>
                              </a:lnTo>
                              <a:lnTo>
                                <a:pt x="293744" y="224762"/>
                              </a:lnTo>
                              <a:close/>
                            </a:path>
                            <a:path w="610235" h="605790">
                              <a:moveTo>
                                <a:pt x="468828" y="399853"/>
                              </a:moveTo>
                              <a:lnTo>
                                <a:pt x="422206" y="399853"/>
                              </a:lnTo>
                              <a:lnTo>
                                <a:pt x="462952" y="418266"/>
                              </a:lnTo>
                              <a:lnTo>
                                <a:pt x="503233" y="432139"/>
                              </a:lnTo>
                              <a:lnTo>
                                <a:pt x="540253" y="440890"/>
                              </a:lnTo>
                              <a:lnTo>
                                <a:pt x="571220" y="443936"/>
                              </a:lnTo>
                              <a:lnTo>
                                <a:pt x="584036" y="443101"/>
                              </a:lnTo>
                              <a:lnTo>
                                <a:pt x="593650" y="440521"/>
                              </a:lnTo>
                              <a:lnTo>
                                <a:pt x="600121" y="436078"/>
                              </a:lnTo>
                              <a:lnTo>
                                <a:pt x="601216" y="434002"/>
                              </a:lnTo>
                              <a:lnTo>
                                <a:pt x="584259" y="434002"/>
                              </a:lnTo>
                              <a:lnTo>
                                <a:pt x="559685" y="431217"/>
                              </a:lnTo>
                              <a:lnTo>
                                <a:pt x="529233" y="423369"/>
                              </a:lnTo>
                              <a:lnTo>
                                <a:pt x="494938" y="411213"/>
                              </a:lnTo>
                              <a:lnTo>
                                <a:pt x="468828" y="399853"/>
                              </a:lnTo>
                              <a:close/>
                            </a:path>
                            <a:path w="610235" h="605790">
                              <a:moveTo>
                                <a:pt x="603507" y="429655"/>
                              </a:moveTo>
                              <a:lnTo>
                                <a:pt x="599161" y="431518"/>
                              </a:lnTo>
                              <a:lnTo>
                                <a:pt x="592331" y="434002"/>
                              </a:lnTo>
                              <a:lnTo>
                                <a:pt x="601216" y="434002"/>
                              </a:lnTo>
                              <a:lnTo>
                                <a:pt x="603507" y="429655"/>
                              </a:lnTo>
                              <a:close/>
                            </a:path>
                            <a:path w="610235" h="605790">
                              <a:moveTo>
                                <a:pt x="597052" y="393576"/>
                              </a:moveTo>
                              <a:lnTo>
                                <a:pt x="500953" y="393576"/>
                              </a:lnTo>
                              <a:lnTo>
                                <a:pt x="549877" y="394963"/>
                              </a:lnTo>
                              <a:lnTo>
                                <a:pt x="590070" y="403452"/>
                              </a:lnTo>
                              <a:lnTo>
                                <a:pt x="605990" y="422825"/>
                              </a:lnTo>
                              <a:lnTo>
                                <a:pt x="607853" y="418479"/>
                              </a:lnTo>
                              <a:lnTo>
                                <a:pt x="609717" y="416617"/>
                              </a:lnTo>
                              <a:lnTo>
                                <a:pt x="609717" y="412270"/>
                              </a:lnTo>
                              <a:lnTo>
                                <a:pt x="602158" y="396331"/>
                              </a:lnTo>
                              <a:lnTo>
                                <a:pt x="597052" y="393576"/>
                              </a:lnTo>
                              <a:close/>
                            </a:path>
                            <a:path w="610235" h="605790">
                              <a:moveTo>
                                <a:pt x="506027" y="375638"/>
                              </a:moveTo>
                              <a:lnTo>
                                <a:pt x="489408" y="376055"/>
                              </a:lnTo>
                              <a:lnTo>
                                <a:pt x="471334" y="377112"/>
                              </a:lnTo>
                              <a:lnTo>
                                <a:pt x="431520" y="379984"/>
                              </a:lnTo>
                              <a:lnTo>
                                <a:pt x="557764" y="379984"/>
                              </a:lnTo>
                              <a:lnTo>
                                <a:pt x="548160" y="377956"/>
                              </a:lnTo>
                              <a:lnTo>
                                <a:pt x="506027" y="375638"/>
                              </a:lnTo>
                              <a:close/>
                            </a:path>
                            <a:path w="610235" h="605790">
                              <a:moveTo>
                                <a:pt x="290577" y="50912"/>
                              </a:moveTo>
                              <a:lnTo>
                                <a:pt x="287230" y="69248"/>
                              </a:lnTo>
                              <a:lnTo>
                                <a:pt x="283359" y="92823"/>
                              </a:lnTo>
                              <a:lnTo>
                                <a:pt x="278441" y="121985"/>
                              </a:lnTo>
                              <a:lnTo>
                                <a:pt x="272036" y="156619"/>
                              </a:lnTo>
                              <a:lnTo>
                                <a:pt x="271950" y="157085"/>
                              </a:lnTo>
                              <a:lnTo>
                                <a:pt x="284507" y="157085"/>
                              </a:lnTo>
                              <a:lnTo>
                                <a:pt x="285076" y="153068"/>
                              </a:lnTo>
                              <a:lnTo>
                                <a:pt x="287861" y="118900"/>
                              </a:lnTo>
                              <a:lnTo>
                                <a:pt x="289364" y="85197"/>
                              </a:lnTo>
                              <a:lnTo>
                                <a:pt x="290577" y="50912"/>
                              </a:lnTo>
                              <a:close/>
                            </a:path>
                            <a:path w="610235" h="605790">
                              <a:moveTo>
                                <a:pt x="284590" y="3725"/>
                              </a:moveTo>
                              <a:lnTo>
                                <a:pt x="269467" y="3725"/>
                              </a:lnTo>
                              <a:lnTo>
                                <a:pt x="276170" y="7955"/>
                              </a:lnTo>
                              <a:lnTo>
                                <a:pt x="282636" y="14852"/>
                              </a:lnTo>
                              <a:lnTo>
                                <a:pt x="287715" y="25029"/>
                              </a:lnTo>
                              <a:lnTo>
                                <a:pt x="290577" y="39736"/>
                              </a:lnTo>
                              <a:lnTo>
                                <a:pt x="292905" y="16764"/>
                              </a:lnTo>
                              <a:lnTo>
                                <a:pt x="287783" y="4967"/>
                              </a:lnTo>
                              <a:lnTo>
                                <a:pt x="284590" y="372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84.155792pt;margin-top:6.063997pt;width:48.05pt;height:47.7pt;mso-position-horizontal-relative:page;mso-position-vertical-relative:paragraph;z-index:-15846912" id="docshape3" coordorigin="5683,121" coordsize="961,954" path="m5856,873l5773,928,5719,980,5691,1026,5683,1059,5683,1059,5689,1072,5690,1072,5695,1075,5756,1075,5762,1073,5702,1073,5710,1037,5742,987,5792,930,5856,873xm6094,121l6075,134,6065,164,6061,195,6061,197,6061,221,6061,243,6063,266,6066,290,6070,316,6075,341,6081,368,6087,395,6094,421,6088,449,6071,498,6045,564,6011,641,5971,725,5927,810,5880,891,5833,962,5786,1020,5742,1059,5702,1073,5762,1073,5765,1072,5816,1028,5877,950,5950,834,5959,831,5950,831,6008,727,6050,643,6079,574,6098,520,6111,475,6146,475,6124,419,6131,369,6111,369,6100,326,6093,284,6088,245,6087,210,6087,201,6087,195,6090,171,6096,145,6107,127,6131,127,6119,122,6094,121xm6634,829l6606,829,6595,839,6595,865,6606,875,6634,875,6638,870,6609,870,6600,862,6600,842,6609,834,6638,834,6634,829xm6638,834l6631,834,6637,842,6637,862,6631,870,6638,870,6643,865,6643,839,6638,834xm6626,837l6610,837,6610,865,6615,865,6615,855,6627,855,6627,854,6624,853,6630,851,6615,851,6615,843,6629,843,6629,842,6629,841,6626,837xm6627,855l6621,855,6623,858,6624,860,6625,865,6630,865,6629,860,6629,857,6627,855xm6629,843l6622,843,6624,844,6624,850,6621,851,6630,851,6630,847,6629,844,6629,843xm6146,475l6111,475,6164,581,6219,653,6270,699,6312,727,6242,740,6169,757,6095,778,6022,803,5950,831,5959,831,6023,811,6101,791,6183,775,6266,761,6348,751,6421,751,6406,744,6472,741,6623,741,6598,727,6561,720,6363,720,6340,707,6318,693,6296,678,6275,663,6226,614,6185,554,6151,488,6146,475xm6421,751l6348,751,6412,780,6476,802,6534,816,6583,820,6603,819,6618,815,6628,808,6630,805,6603,805,6565,800,6517,788,6463,769,6421,751xm6634,798l6627,801,6616,805,6630,805,6634,798xm6623,741l6472,741,6549,743,6612,757,6637,787,6640,780,6643,777,6643,771,6631,745,6623,741xm6480,713l6454,713,6425,715,6363,720,6561,720,6546,716,6480,713xm6141,201l6135,230,6129,267,6122,313,6112,368,6111,369,6131,369,6132,362,6136,309,6139,255,6141,201xm6131,127l6107,127,6118,134,6128,145,6136,161,6141,184,6144,148,6136,129,6131,127xe" filled="true" fillcolor="#ffd8d8" stroked="false">
                <v:path arrowok="t"/>
                <v:fill type="solid"/>
                <w10:wrap type="none"/>
              </v:shape>
            </w:pict>
          </mc:Fallback>
        </mc:AlternateContent>
      </w:r>
      <w:r>
        <w:rPr>
          <w:rFonts w:ascii="Trebuchet MS"/>
          <w:sz w:val="20"/>
        </w:rPr>
        <mc:AlternateContent>
          <mc:Choice Requires="wps">
            <w:drawing>
              <wp:anchor distT="0" distB="0" distL="0" distR="0" allowOverlap="1" layoutInCell="1" locked="0" behindDoc="0" simplePos="0" relativeHeight="15730176">
                <wp:simplePos x="0" y="0"/>
                <wp:positionH relativeFrom="page">
                  <wp:posOffset>3138297</wp:posOffset>
                </wp:positionH>
                <wp:positionV relativeFrom="paragraph">
                  <wp:posOffset>367444</wp:posOffset>
                </wp:positionV>
                <wp:extent cx="77152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71525" cy="152400"/>
                        </a:xfrm>
                        <a:prstGeom prst="rect">
                          <a:avLst/>
                        </a:prstGeom>
                      </wps:spPr>
                      <wps:txbx>
                        <w:txbxContent>
                          <w:p>
                            <w:pPr>
                              <w:spacing w:before="1"/>
                              <w:ind w:left="0" w:right="0" w:firstLine="0"/>
                              <w:jc w:val="left"/>
                              <w:rPr>
                                <w:rFonts w:ascii="Trebuchet MS"/>
                                <w:sz w:val="20"/>
                              </w:rPr>
                            </w:pPr>
                            <w:r>
                              <w:rPr>
                                <w:rFonts w:ascii="Trebuchet MS"/>
                                <w:spacing w:val="-2"/>
                                <w:w w:val="90"/>
                                <w:sz w:val="20"/>
                              </w:rPr>
                              <w:t>OLIVEIRA:7120</w:t>
                            </w:r>
                          </w:p>
                        </w:txbxContent>
                      </wps:txbx>
                      <wps:bodyPr wrap="square" lIns="0" tIns="0" rIns="0" bIns="0" rtlCol="0">
                        <a:noAutofit/>
                      </wps:bodyPr>
                    </wps:wsp>
                  </a:graphicData>
                </a:graphic>
              </wp:anchor>
            </w:drawing>
          </mc:Choice>
          <mc:Fallback>
            <w:pict>
              <v:shape style="position:absolute;margin-left:247.110001pt;margin-top:28.932673pt;width:60.75pt;height:12pt;mso-position-horizontal-relative:page;mso-position-vertical-relative:paragraph;z-index:15730176" type="#_x0000_t202" id="docshape4" filled="false" stroked="false">
                <v:textbox inset="0,0,0,0">
                  <w:txbxContent>
                    <w:p>
                      <w:pPr>
                        <w:spacing w:before="1"/>
                        <w:ind w:left="0" w:right="0" w:firstLine="0"/>
                        <w:jc w:val="left"/>
                        <w:rPr>
                          <w:rFonts w:ascii="Trebuchet MS"/>
                          <w:sz w:val="20"/>
                        </w:rPr>
                      </w:pPr>
                      <w:r>
                        <w:rPr>
                          <w:rFonts w:ascii="Trebuchet MS"/>
                          <w:spacing w:val="-2"/>
                          <w:w w:val="90"/>
                          <w:sz w:val="20"/>
                        </w:rPr>
                        <w:t>OLIVEIRA:7120</w:t>
                      </w:r>
                    </w:p>
                  </w:txbxContent>
                </v:textbox>
                <w10:wrap type="none"/>
              </v:shape>
            </w:pict>
          </mc:Fallback>
        </mc:AlternateContent>
      </w:r>
      <w:r>
        <w:rPr>
          <w:rFonts w:ascii="Trebuchet MS"/>
          <w:spacing w:val="-2"/>
          <w:sz w:val="20"/>
        </w:rPr>
        <w:t>JARDEL </w:t>
      </w:r>
      <w:r>
        <w:rPr>
          <w:rFonts w:ascii="Trebuchet MS"/>
          <w:sz w:val="20"/>
        </w:rPr>
        <w:t>SOUZA</w:t>
      </w:r>
      <w:r>
        <w:rPr>
          <w:rFonts w:ascii="Trebuchet MS"/>
          <w:spacing w:val="-19"/>
          <w:sz w:val="20"/>
        </w:rPr>
        <w:t> </w:t>
      </w:r>
      <w:r>
        <w:rPr>
          <w:rFonts w:ascii="Trebuchet MS"/>
          <w:sz w:val="20"/>
        </w:rPr>
        <w:t>DE</w:t>
      </w:r>
    </w:p>
    <w:p>
      <w:pPr>
        <w:spacing w:line="240" w:lineRule="auto" w:before="34"/>
        <w:rPr>
          <w:rFonts w:ascii="Trebuchet MS"/>
          <w:sz w:val="11"/>
        </w:rPr>
      </w:pPr>
      <w:r>
        <w:rPr/>
        <w:br w:type="column"/>
      </w:r>
      <w:r>
        <w:rPr>
          <w:rFonts w:ascii="Trebuchet MS"/>
          <w:sz w:val="11"/>
        </w:rPr>
      </w:r>
    </w:p>
    <w:p>
      <w:pPr>
        <w:spacing w:line="264" w:lineRule="auto" w:before="0"/>
        <w:ind w:left="332" w:right="4555" w:firstLine="0"/>
        <w:jc w:val="both"/>
        <w:rPr>
          <w:rFonts w:ascii="Trebuchet MS"/>
          <w:sz w:val="11"/>
        </w:rPr>
      </w:pPr>
      <w:r>
        <w:rPr>
          <w:rFonts w:ascii="Trebuchet MS"/>
          <w:spacing w:val="-2"/>
          <w:w w:val="105"/>
          <w:sz w:val="11"/>
        </w:rPr>
        <w:t>Assinado</w:t>
      </w:r>
      <w:r>
        <w:rPr>
          <w:rFonts w:ascii="Trebuchet MS"/>
          <w:spacing w:val="-7"/>
          <w:w w:val="105"/>
          <w:sz w:val="11"/>
        </w:rPr>
        <w:t> </w:t>
      </w:r>
      <w:r>
        <w:rPr>
          <w:rFonts w:ascii="Trebuchet MS"/>
          <w:spacing w:val="-2"/>
          <w:w w:val="105"/>
          <w:sz w:val="11"/>
        </w:rPr>
        <w:t>de</w:t>
      </w:r>
      <w:r>
        <w:rPr>
          <w:rFonts w:ascii="Trebuchet MS"/>
          <w:spacing w:val="-7"/>
          <w:w w:val="105"/>
          <w:sz w:val="11"/>
        </w:rPr>
        <w:t> </w:t>
      </w:r>
      <w:r>
        <w:rPr>
          <w:rFonts w:ascii="Trebuchet MS"/>
          <w:spacing w:val="-2"/>
          <w:w w:val="105"/>
          <w:sz w:val="11"/>
        </w:rPr>
        <w:t>forma</w:t>
      </w:r>
      <w:r>
        <w:rPr>
          <w:rFonts w:ascii="Trebuchet MS"/>
          <w:spacing w:val="40"/>
          <w:w w:val="105"/>
          <w:sz w:val="11"/>
        </w:rPr>
        <w:t> </w:t>
      </w:r>
      <w:r>
        <w:rPr>
          <w:rFonts w:ascii="Trebuchet MS"/>
          <w:sz w:val="11"/>
        </w:rPr>
        <w:t>digital</w:t>
      </w:r>
      <w:r>
        <w:rPr>
          <w:rFonts w:ascii="Trebuchet MS"/>
          <w:spacing w:val="-9"/>
          <w:sz w:val="11"/>
        </w:rPr>
        <w:t> </w:t>
      </w:r>
      <w:r>
        <w:rPr>
          <w:rFonts w:ascii="Trebuchet MS"/>
          <w:sz w:val="11"/>
        </w:rPr>
        <w:t>por</w:t>
      </w:r>
      <w:r>
        <w:rPr>
          <w:rFonts w:ascii="Trebuchet MS"/>
          <w:spacing w:val="-8"/>
          <w:sz w:val="11"/>
        </w:rPr>
        <w:t> </w:t>
      </w:r>
      <w:r>
        <w:rPr>
          <w:rFonts w:ascii="Trebuchet MS"/>
          <w:sz w:val="11"/>
        </w:rPr>
        <w:t>JARDEL</w:t>
      </w:r>
      <w:r>
        <w:rPr>
          <w:rFonts w:ascii="Trebuchet MS"/>
          <w:spacing w:val="40"/>
          <w:w w:val="105"/>
          <w:sz w:val="11"/>
        </w:rPr>
        <w:t> </w:t>
      </w:r>
      <w:r>
        <w:rPr>
          <w:rFonts w:ascii="Trebuchet MS"/>
          <w:w w:val="105"/>
          <w:sz w:val="11"/>
        </w:rPr>
        <w:t>SOUZA</w:t>
      </w:r>
      <w:r>
        <w:rPr>
          <w:rFonts w:ascii="Trebuchet MS"/>
          <w:spacing w:val="-11"/>
          <w:w w:val="105"/>
          <w:sz w:val="11"/>
        </w:rPr>
        <w:t> </w:t>
      </w:r>
      <w:r>
        <w:rPr>
          <w:rFonts w:ascii="Trebuchet MS"/>
          <w:w w:val="105"/>
          <w:sz w:val="11"/>
        </w:rPr>
        <w:t>DE</w:t>
      </w:r>
    </w:p>
    <w:p>
      <w:pPr>
        <w:spacing w:after="0" w:line="264" w:lineRule="auto"/>
        <w:jc w:val="both"/>
        <w:rPr>
          <w:rFonts w:ascii="Trebuchet MS"/>
          <w:sz w:val="11"/>
        </w:rPr>
        <w:sectPr>
          <w:type w:val="continuous"/>
          <w:pgSz w:w="11940" w:h="16860"/>
          <w:pgMar w:header="88" w:footer="0" w:top="1920" w:bottom="280" w:left="992" w:right="283"/>
          <w:cols w:num="2" w:equalWidth="0">
            <w:col w:w="4820" w:space="40"/>
            <w:col w:w="5805"/>
          </w:cols>
        </w:sectPr>
      </w:pPr>
    </w:p>
    <w:p>
      <w:pPr>
        <w:pStyle w:val="BodyText"/>
        <w:spacing w:before="3"/>
        <w:rPr>
          <w:rFonts w:ascii="Trebuchet MS"/>
          <w:sz w:val="20"/>
        </w:rPr>
      </w:pPr>
    </w:p>
    <w:p>
      <w:pPr>
        <w:spacing w:before="1"/>
        <w:ind w:left="0" w:right="0" w:firstLine="0"/>
        <w:jc w:val="right"/>
        <w:rPr>
          <w:rFonts w:ascii="Trebuchet MS"/>
          <w:sz w:val="20"/>
        </w:rPr>
      </w:pPr>
      <w:r>
        <w:rPr>
          <w:rFonts w:ascii="Trebuchet MS"/>
          <w:spacing w:val="-2"/>
          <w:sz w:val="20"/>
        </w:rPr>
        <w:t>4741034</w:t>
      </w:r>
    </w:p>
    <w:p>
      <w:pPr>
        <w:spacing w:line="264" w:lineRule="auto" w:before="8"/>
        <w:ind w:left="486" w:right="4084" w:firstLine="0"/>
        <w:jc w:val="left"/>
        <w:rPr>
          <w:rFonts w:ascii="Trebuchet MS"/>
          <w:sz w:val="11"/>
        </w:rPr>
      </w:pPr>
      <w:r>
        <w:rPr/>
        <w:br w:type="column"/>
      </w:r>
      <w:r>
        <w:rPr>
          <w:rFonts w:ascii="Trebuchet MS"/>
          <w:spacing w:val="-2"/>
          <w:sz w:val="11"/>
        </w:rPr>
        <w:t>OLIVEIRA:71204741034</w:t>
      </w:r>
      <w:r>
        <w:rPr>
          <w:rFonts w:ascii="Trebuchet MS"/>
          <w:spacing w:val="40"/>
          <w:sz w:val="11"/>
        </w:rPr>
        <w:t> </w:t>
      </w:r>
      <w:r>
        <w:rPr>
          <w:rFonts w:ascii="Trebuchet MS"/>
          <w:sz w:val="11"/>
        </w:rPr>
        <w:t>Dados:</w:t>
      </w:r>
      <w:r>
        <w:rPr>
          <w:rFonts w:ascii="Trebuchet MS"/>
          <w:spacing w:val="-9"/>
          <w:sz w:val="11"/>
        </w:rPr>
        <w:t> </w:t>
      </w:r>
      <w:r>
        <w:rPr>
          <w:rFonts w:ascii="Trebuchet MS"/>
          <w:sz w:val="11"/>
        </w:rPr>
        <w:t>2025.01.28</w:t>
      </w:r>
    </w:p>
    <w:p>
      <w:pPr>
        <w:spacing w:line="127" w:lineRule="exact" w:before="0"/>
        <w:ind w:left="486" w:right="0" w:firstLine="0"/>
        <w:jc w:val="left"/>
        <w:rPr>
          <w:rFonts w:ascii="Trebuchet MS"/>
          <w:sz w:val="11"/>
        </w:rPr>
      </w:pPr>
      <w:r>
        <w:rPr>
          <w:rFonts w:ascii="Trebuchet MS"/>
          <w:spacing w:val="-4"/>
          <w:sz w:val="11"/>
        </w:rPr>
        <w:t>10:47:38</w:t>
      </w:r>
      <w:r>
        <w:rPr>
          <w:rFonts w:ascii="Trebuchet MS"/>
          <w:spacing w:val="7"/>
          <w:sz w:val="11"/>
        </w:rPr>
        <w:t> </w:t>
      </w:r>
      <w:r>
        <w:rPr>
          <w:rFonts w:ascii="Trebuchet MS"/>
          <w:spacing w:val="-4"/>
          <w:sz w:val="11"/>
        </w:rPr>
        <w:t>-03'00'</w:t>
      </w:r>
    </w:p>
    <w:p>
      <w:pPr>
        <w:spacing w:after="0" w:line="127" w:lineRule="exact"/>
        <w:jc w:val="left"/>
        <w:rPr>
          <w:rFonts w:ascii="Trebuchet MS"/>
          <w:sz w:val="11"/>
        </w:rPr>
        <w:sectPr>
          <w:type w:val="continuous"/>
          <w:pgSz w:w="11940" w:h="16860"/>
          <w:pgMar w:header="88" w:footer="0" w:top="1920" w:bottom="280" w:left="992" w:right="283"/>
          <w:cols w:num="2" w:equalWidth="0">
            <w:col w:w="4666" w:space="40"/>
            <w:col w:w="5959"/>
          </w:cols>
        </w:sectPr>
      </w:pPr>
    </w:p>
    <w:p>
      <w:pPr>
        <w:pStyle w:val="Heading2"/>
        <w:ind w:right="309"/>
        <w:jc w:val="center"/>
      </w:pPr>
      <w:r>
        <w:rPr/>
        <w:t>Jardel</w:t>
      </w:r>
      <w:r>
        <w:rPr>
          <w:spacing w:val="-2"/>
        </w:rPr>
        <w:t> </w:t>
      </w:r>
      <w:r>
        <w:rPr/>
        <w:t>Souza</w:t>
      </w:r>
      <w:r>
        <w:rPr>
          <w:spacing w:val="-4"/>
        </w:rPr>
        <w:t> </w:t>
      </w:r>
      <w:r>
        <w:rPr/>
        <w:t>de</w:t>
      </w:r>
      <w:r>
        <w:rPr>
          <w:spacing w:val="-4"/>
        </w:rPr>
        <w:t> </w:t>
      </w:r>
      <w:r>
        <w:rPr>
          <w:spacing w:val="-2"/>
        </w:rPr>
        <w:t>Oliveira</w:t>
      </w:r>
    </w:p>
    <w:p>
      <w:pPr>
        <w:pStyle w:val="BodyText"/>
        <w:rPr>
          <w:rFonts w:ascii="Arial"/>
          <w:b/>
        </w:rPr>
      </w:pPr>
    </w:p>
    <w:p>
      <w:pPr>
        <w:pStyle w:val="BodyText"/>
        <w:ind w:left="1" w:right="309"/>
        <w:jc w:val="center"/>
      </w:pPr>
      <w:r>
        <w:rPr>
          <w:spacing w:val="-2"/>
        </w:rPr>
        <w:t>Presidente</w:t>
      </w:r>
    </w:p>
    <w:p>
      <w:pPr>
        <w:pStyle w:val="BodyText"/>
        <w:spacing w:after="0"/>
        <w:jc w:val="center"/>
        <w:sectPr>
          <w:type w:val="continuous"/>
          <w:pgSz w:w="11940" w:h="16860"/>
          <w:pgMar w:header="88" w:footer="0" w:top="1920" w:bottom="280" w:left="992" w:right="283"/>
        </w:sectPr>
      </w:pPr>
    </w:p>
    <w:p>
      <w:pPr>
        <w:pStyle w:val="Heading1"/>
        <w:spacing w:before="96"/>
        <w:ind w:left="2995"/>
        <w:jc w:val="left"/>
      </w:pPr>
      <w:r>
        <w:rPr/>
        <w:t>ANEXO</w:t>
      </w:r>
      <w:r>
        <w:rPr>
          <w:spacing w:val="-3"/>
        </w:rPr>
        <w:t> </w:t>
      </w:r>
      <w:r>
        <w:rPr/>
        <w:t>I</w:t>
      </w:r>
      <w:r>
        <w:rPr>
          <w:spacing w:val="-2"/>
        </w:rPr>
        <w:t> </w:t>
      </w:r>
      <w:r>
        <w:rPr/>
        <w:t>-</w:t>
      </w:r>
      <w:r>
        <w:rPr>
          <w:spacing w:val="-8"/>
        </w:rPr>
        <w:t> </w:t>
      </w:r>
      <w:r>
        <w:rPr/>
        <w:t>TERMO</w:t>
      </w:r>
      <w:r>
        <w:rPr>
          <w:spacing w:val="-3"/>
        </w:rPr>
        <w:t> </w:t>
      </w:r>
      <w:r>
        <w:rPr/>
        <w:t>DE</w:t>
      </w:r>
      <w:r>
        <w:rPr>
          <w:spacing w:val="-3"/>
        </w:rPr>
        <w:t> </w:t>
      </w:r>
      <w:r>
        <w:rPr>
          <w:spacing w:val="-2"/>
        </w:rPr>
        <w:t>REFERÊNCIA</w:t>
      </w:r>
    </w:p>
    <w:p>
      <w:pPr>
        <w:pStyle w:val="Heading3"/>
        <w:numPr>
          <w:ilvl w:val="0"/>
          <w:numId w:val="2"/>
        </w:numPr>
        <w:tabs>
          <w:tab w:pos="220" w:val="left" w:leader="none"/>
          <w:tab w:pos="578" w:val="left" w:leader="none"/>
        </w:tabs>
        <w:spacing w:line="271" w:lineRule="auto" w:before="263" w:after="0"/>
        <w:ind w:left="220" w:right="6971" w:hanging="3"/>
        <w:jc w:val="left"/>
      </w:pPr>
      <w:r>
        <w:rPr/>
        <w:t>DEFINIÇÃO DO OBJETO PLACA</w:t>
      </w:r>
      <w:r>
        <w:rPr>
          <w:spacing w:val="-13"/>
        </w:rPr>
        <w:t> </w:t>
      </w:r>
      <w:r>
        <w:rPr/>
        <w:t>LEGISLATURA</w:t>
      </w:r>
      <w:r>
        <w:rPr>
          <w:spacing w:val="-15"/>
        </w:rPr>
        <w:t> </w:t>
      </w:r>
      <w:r>
        <w:rPr/>
        <w:t>2025/2028:</w:t>
      </w:r>
    </w:p>
    <w:p>
      <w:pPr>
        <w:pStyle w:val="BodyText"/>
        <w:spacing w:line="307" w:lineRule="auto" w:before="38"/>
        <w:ind w:left="220" w:right="7449"/>
        <w:jc w:val="both"/>
      </w:pPr>
      <w:r>
        <w:rPr/>
        <w:t>Quantidade:</w:t>
      </w:r>
      <w:r>
        <w:rPr>
          <w:spacing w:val="-10"/>
        </w:rPr>
        <w:t> </w:t>
      </w:r>
      <w:r>
        <w:rPr/>
        <w:t>01</w:t>
      </w:r>
      <w:r>
        <w:rPr>
          <w:spacing w:val="-11"/>
        </w:rPr>
        <w:t> </w:t>
      </w:r>
      <w:r>
        <w:rPr/>
        <w:t>(uma)</w:t>
      </w:r>
      <w:r>
        <w:rPr>
          <w:spacing w:val="-10"/>
        </w:rPr>
        <w:t> </w:t>
      </w:r>
      <w:r>
        <w:rPr/>
        <w:t>unidade Tamanho: 50x60cm</w:t>
      </w:r>
    </w:p>
    <w:p>
      <w:pPr>
        <w:pStyle w:val="BodyText"/>
        <w:spacing w:line="276" w:lineRule="auto"/>
        <w:ind w:left="220" w:right="652"/>
        <w:jc w:val="both"/>
      </w:pPr>
      <w:r>
        <w:rPr/>
        <w:t>Material: Duas chapas de acrílico transparente, onde, uma chapa possui a espessura de 6mm enquanto</w:t>
      </w:r>
      <w:r>
        <w:rPr>
          <w:spacing w:val="-1"/>
        </w:rPr>
        <w:t> </w:t>
      </w:r>
      <w:r>
        <w:rPr/>
        <w:t>a</w:t>
      </w:r>
      <w:r>
        <w:rPr>
          <w:spacing w:val="-3"/>
        </w:rPr>
        <w:t> </w:t>
      </w:r>
      <w:r>
        <w:rPr/>
        <w:t>outra</w:t>
      </w:r>
      <w:r>
        <w:rPr>
          <w:spacing w:val="-3"/>
        </w:rPr>
        <w:t> </w:t>
      </w:r>
      <w:r>
        <w:rPr/>
        <w:t>possui</w:t>
      </w:r>
      <w:r>
        <w:rPr>
          <w:spacing w:val="-4"/>
        </w:rPr>
        <w:t> </w:t>
      </w:r>
      <w:r>
        <w:rPr/>
        <w:t>3mm</w:t>
      </w:r>
      <w:r>
        <w:rPr>
          <w:spacing w:val="-1"/>
        </w:rPr>
        <w:t> </w:t>
      </w:r>
      <w:r>
        <w:rPr/>
        <w:t>de</w:t>
      </w:r>
      <w:r>
        <w:rPr>
          <w:spacing w:val="-3"/>
        </w:rPr>
        <w:t> </w:t>
      </w:r>
      <w:r>
        <w:rPr/>
        <w:t>espessura.</w:t>
      </w:r>
      <w:r>
        <w:rPr>
          <w:spacing w:val="-2"/>
        </w:rPr>
        <w:t> </w:t>
      </w:r>
      <w:r>
        <w:rPr/>
        <w:t>No</w:t>
      </w:r>
      <w:r>
        <w:rPr>
          <w:spacing w:val="-1"/>
        </w:rPr>
        <w:t> </w:t>
      </w:r>
      <w:r>
        <w:rPr/>
        <w:t>interior</w:t>
      </w:r>
      <w:r>
        <w:rPr>
          <w:spacing w:val="-2"/>
        </w:rPr>
        <w:t> </w:t>
      </w:r>
      <w:r>
        <w:rPr/>
        <w:t>(entre</w:t>
      </w:r>
      <w:r>
        <w:rPr>
          <w:spacing w:val="-3"/>
        </w:rPr>
        <w:t> </w:t>
      </w:r>
      <w:r>
        <w:rPr/>
        <w:t>as</w:t>
      </w:r>
      <w:r>
        <w:rPr>
          <w:spacing w:val="-3"/>
        </w:rPr>
        <w:t> </w:t>
      </w:r>
      <w:r>
        <w:rPr/>
        <w:t>chapas)</w:t>
      </w:r>
      <w:r>
        <w:rPr>
          <w:spacing w:val="-2"/>
        </w:rPr>
        <w:t> </w:t>
      </w:r>
      <w:r>
        <w:rPr/>
        <w:t>possui</w:t>
      </w:r>
      <w:r>
        <w:rPr>
          <w:spacing w:val="-2"/>
        </w:rPr>
        <w:t> </w:t>
      </w:r>
      <w:r>
        <w:rPr/>
        <w:t>impressão</w:t>
      </w:r>
      <w:r>
        <w:rPr>
          <w:spacing w:val="-3"/>
        </w:rPr>
        <w:t> </w:t>
      </w:r>
      <w:r>
        <w:rPr/>
        <w:t>em</w:t>
      </w:r>
      <w:r>
        <w:rPr>
          <w:spacing w:val="-2"/>
        </w:rPr>
        <w:t> </w:t>
      </w:r>
      <w:r>
        <w:rPr/>
        <w:t>vinil (aço escovado). A placa já deve vir furada e com o kit de parafuso para fixação na parede.</w:t>
      </w:r>
    </w:p>
    <w:p>
      <w:pPr>
        <w:pStyle w:val="BodyText"/>
        <w:spacing w:before="40"/>
        <w:ind w:left="534"/>
        <w:jc w:val="both"/>
      </w:pPr>
      <w:r>
        <w:rPr/>
        <w:t>Foto</w:t>
      </w:r>
      <w:r>
        <w:rPr>
          <w:spacing w:val="-2"/>
        </w:rPr>
        <w:t> ilustrativa:</w:t>
      </w:r>
    </w:p>
    <w:p>
      <w:pPr>
        <w:pStyle w:val="BodyText"/>
        <w:spacing w:before="3"/>
        <w:rPr>
          <w:sz w:val="18"/>
        </w:rPr>
      </w:pPr>
      <w:r>
        <w:rPr>
          <w:sz w:val="18"/>
        </w:rPr>
        <w:drawing>
          <wp:anchor distT="0" distB="0" distL="0" distR="0" allowOverlap="1" layoutInCell="1" locked="0" behindDoc="1" simplePos="0" relativeHeight="487589888">
            <wp:simplePos x="0" y="0"/>
            <wp:positionH relativeFrom="page">
              <wp:posOffset>904875</wp:posOffset>
            </wp:positionH>
            <wp:positionV relativeFrom="paragraph">
              <wp:posOffset>148842</wp:posOffset>
            </wp:positionV>
            <wp:extent cx="2610065" cy="2900172"/>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2610065" cy="2900172"/>
                    </a:xfrm>
                    <a:prstGeom prst="rect">
                      <a:avLst/>
                    </a:prstGeom>
                  </pic:spPr>
                </pic:pic>
              </a:graphicData>
            </a:graphic>
          </wp:anchor>
        </w:drawing>
      </w:r>
    </w:p>
    <w:p>
      <w:pPr>
        <w:pStyle w:val="BodyText"/>
      </w:pPr>
    </w:p>
    <w:p>
      <w:pPr>
        <w:pStyle w:val="BodyText"/>
        <w:spacing w:before="116"/>
      </w:pPr>
    </w:p>
    <w:p>
      <w:pPr>
        <w:pStyle w:val="Heading3"/>
        <w:numPr>
          <w:ilvl w:val="0"/>
          <w:numId w:val="2"/>
        </w:numPr>
        <w:tabs>
          <w:tab w:pos="579" w:val="left" w:leader="none"/>
        </w:tabs>
        <w:spacing w:line="240" w:lineRule="auto" w:before="0" w:after="0"/>
        <w:ind w:left="579" w:right="0" w:hanging="361"/>
        <w:jc w:val="left"/>
      </w:pPr>
      <w:r>
        <w:rPr/>
        <w:t>FUNDAMENTAÇÃO</w:t>
      </w:r>
      <w:r>
        <w:rPr>
          <w:spacing w:val="-8"/>
        </w:rPr>
        <w:t> </w:t>
      </w:r>
      <w:r>
        <w:rPr/>
        <w:t>DA</w:t>
      </w:r>
      <w:r>
        <w:rPr>
          <w:spacing w:val="-12"/>
        </w:rPr>
        <w:t> </w:t>
      </w:r>
      <w:r>
        <w:rPr/>
        <w:t>CONTRATAÇÃO</w:t>
      </w:r>
      <w:r>
        <w:rPr>
          <w:spacing w:val="-6"/>
        </w:rPr>
        <w:t> </w:t>
      </w:r>
      <w:r>
        <w:rPr/>
        <w:t>–</w:t>
      </w:r>
      <w:r>
        <w:rPr>
          <w:spacing w:val="-10"/>
        </w:rPr>
        <w:t> </w:t>
      </w:r>
      <w:r>
        <w:rPr>
          <w:spacing w:val="-2"/>
        </w:rPr>
        <w:t>JUSTIFICATIVA</w:t>
      </w:r>
    </w:p>
    <w:p>
      <w:pPr>
        <w:pStyle w:val="BodyText"/>
        <w:spacing w:before="134"/>
        <w:ind w:left="220"/>
        <w:jc w:val="both"/>
      </w:pPr>
      <w:r>
        <w:rPr/>
        <w:t>Reconhecimento</w:t>
      </w:r>
      <w:r>
        <w:rPr>
          <w:spacing w:val="-10"/>
        </w:rPr>
        <w:t> </w:t>
      </w:r>
      <w:r>
        <w:rPr/>
        <w:t>do</w:t>
      </w:r>
      <w:r>
        <w:rPr>
          <w:spacing w:val="-7"/>
        </w:rPr>
        <w:t> </w:t>
      </w:r>
      <w:r>
        <w:rPr/>
        <w:t>mandato,</w:t>
      </w:r>
      <w:r>
        <w:rPr>
          <w:spacing w:val="-6"/>
        </w:rPr>
        <w:t> </w:t>
      </w:r>
      <w:r>
        <w:rPr/>
        <w:t>destacando</w:t>
      </w:r>
      <w:r>
        <w:rPr>
          <w:spacing w:val="-6"/>
        </w:rPr>
        <w:t> </w:t>
      </w:r>
      <w:r>
        <w:rPr/>
        <w:t>o</w:t>
      </w:r>
      <w:r>
        <w:rPr>
          <w:spacing w:val="-7"/>
        </w:rPr>
        <w:t> </w:t>
      </w:r>
      <w:r>
        <w:rPr/>
        <w:t>compromisso</w:t>
      </w:r>
      <w:r>
        <w:rPr>
          <w:spacing w:val="-7"/>
        </w:rPr>
        <w:t> </w:t>
      </w:r>
      <w:r>
        <w:rPr/>
        <w:t>público</w:t>
      </w:r>
      <w:r>
        <w:rPr>
          <w:spacing w:val="-6"/>
        </w:rPr>
        <w:t> </w:t>
      </w:r>
      <w:r>
        <w:rPr/>
        <w:t>e</w:t>
      </w:r>
      <w:r>
        <w:rPr>
          <w:spacing w:val="-6"/>
        </w:rPr>
        <w:t> </w:t>
      </w:r>
      <w:r>
        <w:rPr/>
        <w:t>registro</w:t>
      </w:r>
      <w:r>
        <w:rPr>
          <w:spacing w:val="-6"/>
        </w:rPr>
        <w:t> </w:t>
      </w:r>
      <w:r>
        <w:rPr/>
        <w:t>para</w:t>
      </w:r>
      <w:r>
        <w:rPr>
          <w:spacing w:val="-7"/>
        </w:rPr>
        <w:t> </w:t>
      </w:r>
      <w:r>
        <w:rPr/>
        <w:t>futuras</w:t>
      </w:r>
      <w:r>
        <w:rPr>
          <w:spacing w:val="-5"/>
        </w:rPr>
        <w:t> </w:t>
      </w:r>
      <w:r>
        <w:rPr>
          <w:spacing w:val="-2"/>
        </w:rPr>
        <w:t>gerações.</w:t>
      </w:r>
    </w:p>
    <w:p>
      <w:pPr>
        <w:pStyle w:val="Heading3"/>
        <w:numPr>
          <w:ilvl w:val="0"/>
          <w:numId w:val="2"/>
        </w:numPr>
        <w:tabs>
          <w:tab w:pos="578" w:val="left" w:leader="none"/>
        </w:tabs>
        <w:spacing w:line="240" w:lineRule="auto" w:before="131" w:after="0"/>
        <w:ind w:left="578" w:right="0" w:hanging="358"/>
        <w:jc w:val="left"/>
      </w:pPr>
      <w:r>
        <w:rPr/>
        <w:t>ESTIMATIVA</w:t>
      </w:r>
      <w:r>
        <w:rPr>
          <w:spacing w:val="-11"/>
        </w:rPr>
        <w:t> </w:t>
      </w:r>
      <w:r>
        <w:rPr/>
        <w:t>DO</w:t>
      </w:r>
      <w:r>
        <w:rPr>
          <w:spacing w:val="-5"/>
        </w:rPr>
        <w:t> </w:t>
      </w:r>
      <w:r>
        <w:rPr/>
        <w:t>VALOR</w:t>
      </w:r>
      <w:r>
        <w:rPr>
          <w:spacing w:val="-3"/>
        </w:rPr>
        <w:t> </w:t>
      </w:r>
      <w:r>
        <w:rPr>
          <w:spacing w:val="-2"/>
        </w:rPr>
        <w:t>CONTRATADO</w:t>
      </w:r>
    </w:p>
    <w:p>
      <w:pPr>
        <w:pStyle w:val="BodyText"/>
        <w:spacing w:before="37"/>
        <w:ind w:left="1300"/>
      </w:pPr>
      <w:r>
        <w:rPr/>
        <w:t>Estima-se</w:t>
      </w:r>
      <w:r>
        <w:rPr>
          <w:spacing w:val="-11"/>
        </w:rPr>
        <w:t> </w:t>
      </w:r>
      <w:r>
        <w:rPr/>
        <w:t>para</w:t>
      </w:r>
      <w:r>
        <w:rPr>
          <w:spacing w:val="-5"/>
        </w:rPr>
        <w:t> </w:t>
      </w:r>
      <w:r>
        <w:rPr/>
        <w:t>contratação</w:t>
      </w:r>
      <w:r>
        <w:rPr>
          <w:spacing w:val="-6"/>
        </w:rPr>
        <w:t> </w:t>
      </w:r>
      <w:r>
        <w:rPr/>
        <w:t>almejada</w:t>
      </w:r>
      <w:r>
        <w:rPr>
          <w:spacing w:val="-5"/>
        </w:rPr>
        <w:t> </w:t>
      </w:r>
      <w:r>
        <w:rPr/>
        <w:t>o</w:t>
      </w:r>
      <w:r>
        <w:rPr>
          <w:spacing w:val="-8"/>
        </w:rPr>
        <w:t> </w:t>
      </w:r>
      <w:r>
        <w:rPr/>
        <w:t>valor</w:t>
      </w:r>
      <w:r>
        <w:rPr>
          <w:spacing w:val="-5"/>
        </w:rPr>
        <w:t> </w:t>
      </w:r>
      <w:r>
        <w:rPr/>
        <w:t>de</w:t>
      </w:r>
      <w:r>
        <w:rPr>
          <w:spacing w:val="-6"/>
        </w:rPr>
        <w:t> </w:t>
      </w:r>
      <w:r>
        <w:rPr/>
        <w:t>R$</w:t>
      </w:r>
      <w:r>
        <w:rPr>
          <w:spacing w:val="-4"/>
        </w:rPr>
        <w:t> </w:t>
      </w:r>
      <w:r>
        <w:rPr>
          <w:spacing w:val="-2"/>
        </w:rPr>
        <w:t>775,18.</w:t>
      </w:r>
    </w:p>
    <w:p>
      <w:pPr>
        <w:pStyle w:val="BodyText"/>
        <w:spacing w:before="131"/>
        <w:ind w:left="580" w:right="559"/>
        <w:jc w:val="both"/>
      </w:pPr>
      <w:r>
        <w:rPr/>
        <w:t>O pagamento será realizado mediante apresentação de nota fiscal pela contratada, no prazo de até </w:t>
      </w:r>
      <w:r>
        <w:rPr>
          <w:rFonts w:ascii="Arial" w:hAnsi="Arial"/>
          <w:b/>
        </w:rPr>
        <w:t>5 (cinco) dias úteis </w:t>
      </w:r>
      <w:r>
        <w:rPr/>
        <w:t>após a emissão.</w:t>
      </w:r>
    </w:p>
    <w:p>
      <w:pPr>
        <w:pStyle w:val="Heading3"/>
        <w:numPr>
          <w:ilvl w:val="0"/>
          <w:numId w:val="2"/>
        </w:numPr>
        <w:tabs>
          <w:tab w:pos="579" w:val="left" w:leader="none"/>
        </w:tabs>
        <w:spacing w:line="240" w:lineRule="auto" w:before="131" w:after="0"/>
        <w:ind w:left="579" w:right="0" w:hanging="361"/>
        <w:jc w:val="left"/>
      </w:pPr>
      <w:r>
        <w:rPr/>
        <w:t>PRAZO</w:t>
      </w:r>
      <w:r>
        <w:rPr>
          <w:spacing w:val="-5"/>
        </w:rPr>
        <w:t> </w:t>
      </w:r>
      <w:r>
        <w:rPr/>
        <w:t>DE</w:t>
      </w:r>
      <w:r>
        <w:rPr>
          <w:spacing w:val="-4"/>
        </w:rPr>
        <w:t> </w:t>
      </w:r>
      <w:r>
        <w:rPr>
          <w:spacing w:val="-2"/>
        </w:rPr>
        <w:t>ENTREGA</w:t>
      </w:r>
    </w:p>
    <w:p>
      <w:pPr>
        <w:pStyle w:val="BodyText"/>
        <w:spacing w:before="131"/>
        <w:ind w:left="580"/>
        <w:jc w:val="both"/>
      </w:pPr>
      <w:r>
        <w:rPr/>
        <w:t>O</w:t>
      </w:r>
      <w:r>
        <w:rPr>
          <w:spacing w:val="-1"/>
        </w:rPr>
        <w:t> </w:t>
      </w:r>
      <w:r>
        <w:rPr/>
        <w:t>prazo</w:t>
      </w:r>
      <w:r>
        <w:rPr>
          <w:spacing w:val="-3"/>
        </w:rPr>
        <w:t> </w:t>
      </w:r>
      <w:r>
        <w:rPr/>
        <w:t>de</w:t>
      </w:r>
      <w:r>
        <w:rPr>
          <w:spacing w:val="-4"/>
        </w:rPr>
        <w:t> </w:t>
      </w:r>
      <w:r>
        <w:rPr/>
        <w:t>entrega</w:t>
      </w:r>
      <w:r>
        <w:rPr>
          <w:spacing w:val="-4"/>
        </w:rPr>
        <w:t> </w:t>
      </w:r>
      <w:r>
        <w:rPr/>
        <w:t>é</w:t>
      </w:r>
      <w:r>
        <w:rPr>
          <w:spacing w:val="-3"/>
        </w:rPr>
        <w:t> </w:t>
      </w:r>
      <w:r>
        <w:rPr/>
        <w:t>de</w:t>
      </w:r>
      <w:r>
        <w:rPr>
          <w:spacing w:val="-6"/>
        </w:rPr>
        <w:t> </w:t>
      </w:r>
      <w:r>
        <w:rPr/>
        <w:t>10</w:t>
      </w:r>
      <w:r>
        <w:rPr>
          <w:spacing w:val="-3"/>
        </w:rPr>
        <w:t> </w:t>
      </w:r>
      <w:r>
        <w:rPr/>
        <w:t>(dez)</w:t>
      </w:r>
      <w:r>
        <w:rPr>
          <w:spacing w:val="-1"/>
        </w:rPr>
        <w:t> </w:t>
      </w:r>
      <w:r>
        <w:rPr/>
        <w:t>dias</w:t>
      </w:r>
      <w:r>
        <w:rPr>
          <w:spacing w:val="-4"/>
        </w:rPr>
        <w:t> </w:t>
      </w:r>
      <w:r>
        <w:rPr>
          <w:spacing w:val="-2"/>
        </w:rPr>
        <w:t>úteis.</w:t>
      </w:r>
    </w:p>
    <w:p>
      <w:pPr>
        <w:pStyle w:val="BodyText"/>
        <w:spacing w:after="0"/>
        <w:jc w:val="both"/>
        <w:sectPr>
          <w:pgSz w:w="11940" w:h="16860"/>
          <w:pgMar w:header="88" w:footer="0" w:top="1920" w:bottom="280" w:left="992" w:right="283"/>
        </w:sectPr>
      </w:pPr>
    </w:p>
    <w:p>
      <w:pPr>
        <w:pStyle w:val="BodyText"/>
        <w:ind w:left="4552"/>
        <w:rPr>
          <w:sz w:val="20"/>
        </w:rPr>
      </w:pPr>
      <w:r>
        <w:rPr>
          <w:sz w:val="20"/>
        </w:rPr>
        <w:drawing>
          <wp:inline distT="0" distB="0" distL="0" distR="0">
            <wp:extent cx="713136" cy="731520"/>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713136" cy="731520"/>
                    </a:xfrm>
                    <a:prstGeom prst="rect">
                      <a:avLst/>
                    </a:prstGeom>
                  </pic:spPr>
                </pic:pic>
              </a:graphicData>
            </a:graphic>
          </wp:inline>
        </w:drawing>
      </w:r>
      <w:r>
        <w:rPr>
          <w:sz w:val="20"/>
        </w:rPr>
      </w:r>
    </w:p>
    <w:p>
      <w:pPr>
        <w:pStyle w:val="Heading1"/>
        <w:ind w:right="3204"/>
        <w:jc w:val="right"/>
      </w:pPr>
      <w:r>
        <w:rPr/>
        <w:t>CÂMARA</w:t>
      </w:r>
      <w:r>
        <w:rPr>
          <w:spacing w:val="-7"/>
        </w:rPr>
        <w:t> </w:t>
      </w:r>
      <w:r>
        <w:rPr/>
        <w:t>MUNICIPAL</w:t>
      </w:r>
      <w:r>
        <w:rPr>
          <w:spacing w:val="-9"/>
        </w:rPr>
        <w:t> </w:t>
      </w:r>
      <w:r>
        <w:rPr/>
        <w:t>DE</w:t>
      </w:r>
      <w:r>
        <w:rPr>
          <w:spacing w:val="-10"/>
        </w:rPr>
        <w:t> </w:t>
      </w:r>
      <w:r>
        <w:rPr>
          <w:spacing w:val="-2"/>
        </w:rPr>
        <w:t>CANGUÇU</w:t>
      </w:r>
    </w:p>
    <w:p>
      <w:pPr>
        <w:spacing w:line="219" w:lineRule="exact" w:before="0"/>
        <w:ind w:left="253" w:right="421"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p>
      <w:pPr>
        <w:pStyle w:val="Heading1"/>
        <w:spacing w:line="265" w:lineRule="exact"/>
        <w:ind w:right="421"/>
      </w:pPr>
      <w:r>
        <w:rPr/>
        <w:t>ANEXO</w:t>
      </w:r>
      <w:r>
        <w:rPr>
          <w:spacing w:val="-2"/>
        </w:rPr>
        <w:t> </w:t>
      </w:r>
      <w:r>
        <w:rPr/>
        <w:t>II -</w:t>
      </w:r>
      <w:r>
        <w:rPr>
          <w:spacing w:val="-3"/>
        </w:rPr>
        <w:t> </w:t>
      </w:r>
      <w:r>
        <w:rPr/>
        <w:t>MODELO</w:t>
      </w:r>
      <w:r>
        <w:rPr>
          <w:spacing w:val="-4"/>
        </w:rPr>
        <w:t> </w:t>
      </w:r>
      <w:r>
        <w:rPr/>
        <w:t>DE</w:t>
      </w:r>
      <w:r>
        <w:rPr>
          <w:spacing w:val="-1"/>
        </w:rPr>
        <w:t> </w:t>
      </w:r>
      <w:r>
        <w:rPr>
          <w:spacing w:val="-2"/>
        </w:rPr>
        <w:t>PROPOSTA</w:t>
      </w:r>
    </w:p>
    <w:p>
      <w:pPr>
        <w:pStyle w:val="Heading2"/>
        <w:spacing w:before="263"/>
        <w:ind w:right="3262"/>
        <w:jc w:val="right"/>
      </w:pPr>
      <w:r>
        <w:rPr/>
        <w:t>DISPENSA</w:t>
      </w:r>
      <w:r>
        <w:rPr>
          <w:spacing w:val="-13"/>
        </w:rPr>
        <w:t> </w:t>
      </w:r>
      <w:r>
        <w:rPr/>
        <w:t>DE</w:t>
      </w:r>
      <w:r>
        <w:rPr>
          <w:spacing w:val="-7"/>
        </w:rPr>
        <w:t> </w:t>
      </w:r>
      <w:r>
        <w:rPr/>
        <w:t>LICITAÇÃO</w:t>
      </w:r>
      <w:r>
        <w:rPr>
          <w:spacing w:val="-5"/>
        </w:rPr>
        <w:t> </w:t>
      </w:r>
      <w:r>
        <w:rPr/>
        <w:t>Nº</w:t>
      </w:r>
      <w:r>
        <w:rPr>
          <w:spacing w:val="-6"/>
        </w:rPr>
        <w:t> </w:t>
      </w:r>
      <w:r>
        <w:rPr>
          <w:spacing w:val="-2"/>
        </w:rPr>
        <w:t>03/2025</w:t>
      </w:r>
    </w:p>
    <w:p>
      <w:pPr>
        <w:pStyle w:val="BodyText"/>
        <w:rPr>
          <w:rFonts w:ascii="Arial"/>
          <w:b/>
        </w:rPr>
      </w:pPr>
    </w:p>
    <w:p>
      <w:pPr>
        <w:pStyle w:val="BodyText"/>
        <w:tabs>
          <w:tab w:pos="4627" w:val="left" w:leader="none"/>
          <w:tab w:pos="6068" w:val="left" w:leader="none"/>
          <w:tab w:pos="6788" w:val="left" w:leader="none"/>
          <w:tab w:pos="8948" w:val="left" w:leader="none"/>
        </w:tabs>
        <w:spacing w:line="362" w:lineRule="auto"/>
        <w:ind w:left="23" w:right="666" w:firstLine="720"/>
        <w:jc w:val="both"/>
      </w:pPr>
      <w:r>
        <w:rPr/>
        <w:t>A empresa</w:t>
      </w:r>
      <w:r>
        <w:rPr>
          <w:u w:val="single"/>
        </w:rPr>
        <w:tab/>
      </w:r>
      <w:r>
        <w:rPr/>
        <w:t>(nome da empresa), inscrita noCNPJ</w:t>
        <w:tab/>
        <w:t>nº</w:t>
      </w:r>
      <w:r>
        <w:rPr>
          <w:u w:val="single"/>
        </w:rPr>
        <w:t> </w:t>
      </w:r>
      <w:r>
        <w:rPr/>
        <w:t>, situada</w:t>
      </w:r>
      <w:r>
        <w:rPr>
          <w:spacing w:val="40"/>
        </w:rPr>
        <w:t>  </w:t>
      </w:r>
      <w:r>
        <w:rPr/>
        <w:t>na</w:t>
      </w:r>
      <w:r>
        <w:rPr>
          <w:spacing w:val="80"/>
          <w:w w:val="150"/>
        </w:rPr>
        <w:t>  </w:t>
      </w:r>
      <w:r>
        <w:rPr/>
        <w:t>rua</w:t>
      </w:r>
      <w:r>
        <w:rPr>
          <w:u w:val="single"/>
        </w:rPr>
        <w:tab/>
        <w:tab/>
      </w:r>
      <w:r>
        <w:rPr>
          <w:spacing w:val="-10"/>
        </w:rPr>
        <w:t>,</w:t>
      </w:r>
      <w:r>
        <w:rPr/>
        <w:tab/>
        <w:t>nº</w:t>
      </w:r>
      <w:r>
        <w:rPr>
          <w:spacing w:val="80"/>
          <w:w w:val="150"/>
          <w:u w:val="single"/>
        </w:rPr>
        <w:t>  </w:t>
      </w:r>
      <w:r>
        <w:rPr/>
        <w:t>,</w:t>
      </w:r>
    </w:p>
    <w:p>
      <w:pPr>
        <w:pStyle w:val="BodyText"/>
        <w:tabs>
          <w:tab w:pos="3187" w:val="left" w:leader="none"/>
          <w:tab w:pos="3907" w:val="left" w:leader="none"/>
          <w:tab w:pos="8228" w:val="left" w:leader="none"/>
        </w:tabs>
        <w:spacing w:line="362" w:lineRule="auto"/>
        <w:ind w:left="23" w:right="305" w:firstLine="283"/>
        <w:jc w:val="both"/>
      </w:pPr>
      <w:r>
        <w:rPr>
          <w:spacing w:val="-2"/>
        </w:rPr>
        <w:t>bairro</w:t>
      </w:r>
      <w:r>
        <w:rPr>
          <w:u w:val="single"/>
        </w:rPr>
        <w:tab/>
      </w:r>
      <w:r>
        <w:rPr>
          <w:spacing w:val="-10"/>
        </w:rPr>
        <w:t>,</w:t>
      </w:r>
      <w:r>
        <w:rPr/>
        <w:tab/>
        <w:t>na</w:t>
      </w:r>
      <w:r>
        <w:rPr>
          <w:spacing w:val="80"/>
          <w:w w:val="150"/>
        </w:rPr>
        <w:t>  </w:t>
      </w:r>
      <w:r>
        <w:rPr/>
        <w:t>cidade de</w:t>
      </w:r>
      <w:r>
        <w:rPr>
          <w:u w:val="single"/>
        </w:rPr>
        <w:tab/>
      </w:r>
      <w:r>
        <w:rPr/>
        <w:t>, vem por </w:t>
      </w:r>
      <w:r>
        <w:rPr/>
        <w:t>meio desta apresentar proposta para</w:t>
      </w:r>
      <w:r>
        <w:rPr>
          <w:spacing w:val="-16"/>
        </w:rPr>
        <w:t> </w:t>
      </w:r>
      <w:r>
        <w:rPr/>
        <w:t>participação deste certame, cujo objeto é a aquisição da Placa Legislativa 2025/2028, conforme especificações do Termo de Referência – Anexo I da Dispensa N° </w:t>
      </w:r>
      <w:r>
        <w:rPr>
          <w:spacing w:val="-2"/>
        </w:rPr>
        <w:t>03/2025.</w:t>
      </w:r>
    </w:p>
    <w:p>
      <w:pPr>
        <w:pStyle w:val="BodyText"/>
        <w:rPr>
          <w:sz w:val="20"/>
        </w:rPr>
      </w:pPr>
    </w:p>
    <w:p>
      <w:pPr>
        <w:pStyle w:val="BodyText"/>
        <w:spacing w:before="158"/>
        <w:rPr>
          <w:sz w:val="20"/>
        </w:rPr>
      </w:pPr>
    </w:p>
    <w:tbl>
      <w:tblPr>
        <w:tblW w:w="0" w:type="auto"/>
        <w:jc w:val="left"/>
        <w:tblInd w:w="1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0"/>
        <w:gridCol w:w="840"/>
        <w:gridCol w:w="5464"/>
        <w:gridCol w:w="2268"/>
      </w:tblGrid>
      <w:tr>
        <w:trPr>
          <w:trHeight w:val="505" w:hRule="atLeast"/>
        </w:trPr>
        <w:tc>
          <w:tcPr>
            <w:tcW w:w="720" w:type="dxa"/>
          </w:tcPr>
          <w:p>
            <w:pPr>
              <w:pStyle w:val="TableParagraph"/>
              <w:spacing w:line="250" w:lineRule="exact"/>
              <w:ind w:left="63"/>
              <w:jc w:val="center"/>
              <w:rPr>
                <w:rFonts w:ascii="Arial"/>
                <w:b/>
                <w:sz w:val="22"/>
              </w:rPr>
            </w:pPr>
            <w:r>
              <w:rPr>
                <w:rFonts w:ascii="Arial"/>
                <w:b/>
                <w:spacing w:val="-4"/>
                <w:sz w:val="22"/>
              </w:rPr>
              <w:t>Item</w:t>
            </w:r>
          </w:p>
        </w:tc>
        <w:tc>
          <w:tcPr>
            <w:tcW w:w="840" w:type="dxa"/>
          </w:tcPr>
          <w:p>
            <w:pPr>
              <w:pStyle w:val="TableParagraph"/>
              <w:spacing w:line="250" w:lineRule="exact"/>
              <w:ind w:left="60" w:right="2"/>
              <w:jc w:val="center"/>
              <w:rPr>
                <w:rFonts w:ascii="Arial"/>
                <w:b/>
                <w:sz w:val="22"/>
              </w:rPr>
            </w:pPr>
            <w:r>
              <w:rPr>
                <w:rFonts w:ascii="Arial"/>
                <w:b/>
                <w:spacing w:val="-2"/>
                <w:sz w:val="22"/>
              </w:rPr>
              <w:t>Qtde.</w:t>
            </w:r>
          </w:p>
        </w:tc>
        <w:tc>
          <w:tcPr>
            <w:tcW w:w="5464" w:type="dxa"/>
          </w:tcPr>
          <w:p>
            <w:pPr>
              <w:pStyle w:val="TableParagraph"/>
              <w:spacing w:line="250" w:lineRule="exact"/>
              <w:ind w:left="124"/>
              <w:rPr>
                <w:rFonts w:ascii="Arial" w:hAnsi="Arial"/>
                <w:b/>
                <w:sz w:val="22"/>
              </w:rPr>
            </w:pPr>
            <w:r>
              <w:rPr>
                <w:rFonts w:ascii="Arial" w:hAnsi="Arial"/>
                <w:b/>
                <w:spacing w:val="-2"/>
                <w:sz w:val="22"/>
              </w:rPr>
              <w:t>Descrição</w:t>
            </w:r>
          </w:p>
        </w:tc>
        <w:tc>
          <w:tcPr>
            <w:tcW w:w="2268" w:type="dxa"/>
          </w:tcPr>
          <w:p>
            <w:pPr>
              <w:pStyle w:val="TableParagraph"/>
              <w:spacing w:line="252" w:lineRule="exact"/>
              <w:ind w:left="445"/>
              <w:rPr>
                <w:rFonts w:ascii="Arial" w:hAnsi="Arial"/>
                <w:b/>
                <w:sz w:val="22"/>
              </w:rPr>
            </w:pPr>
            <w:r>
              <w:rPr>
                <w:rFonts w:ascii="Arial" w:hAnsi="Arial"/>
                <w:b/>
                <w:sz w:val="22"/>
              </w:rPr>
              <w:t>Valor</w:t>
            </w:r>
            <w:r>
              <w:rPr>
                <w:rFonts w:ascii="Arial" w:hAnsi="Arial"/>
                <w:b/>
                <w:spacing w:val="-2"/>
                <w:sz w:val="22"/>
              </w:rPr>
              <w:t> unitário</w:t>
            </w:r>
          </w:p>
        </w:tc>
      </w:tr>
      <w:tr>
        <w:trPr>
          <w:trHeight w:val="2951" w:hRule="atLeast"/>
        </w:trPr>
        <w:tc>
          <w:tcPr>
            <w:tcW w:w="720" w:type="dxa"/>
            <w:tcBorders>
              <w:bottom w:val="single" w:sz="4" w:space="0" w:color="000000"/>
            </w:tcBorders>
          </w:tcPr>
          <w:p>
            <w:pPr>
              <w:pStyle w:val="TableParagraph"/>
              <w:rPr>
                <w:sz w:val="22"/>
              </w:rPr>
            </w:pPr>
          </w:p>
          <w:p>
            <w:pPr>
              <w:pStyle w:val="TableParagraph"/>
              <w:spacing w:before="247"/>
              <w:rPr>
                <w:sz w:val="22"/>
              </w:rPr>
            </w:pPr>
          </w:p>
          <w:p>
            <w:pPr>
              <w:pStyle w:val="TableParagraph"/>
              <w:ind w:left="63" w:right="32"/>
              <w:jc w:val="center"/>
              <w:rPr>
                <w:rFonts w:ascii="Arial"/>
                <w:b/>
                <w:sz w:val="22"/>
              </w:rPr>
            </w:pPr>
            <w:r>
              <w:rPr>
                <w:rFonts w:ascii="Arial"/>
                <w:b/>
                <w:spacing w:val="-10"/>
                <w:sz w:val="22"/>
              </w:rPr>
              <w:t>1</w:t>
            </w:r>
          </w:p>
        </w:tc>
        <w:tc>
          <w:tcPr>
            <w:tcW w:w="840" w:type="dxa"/>
            <w:tcBorders>
              <w:bottom w:val="single" w:sz="4" w:space="0" w:color="000000"/>
            </w:tcBorders>
          </w:tcPr>
          <w:p>
            <w:pPr>
              <w:pStyle w:val="TableParagraph"/>
              <w:rPr>
                <w:sz w:val="22"/>
              </w:rPr>
            </w:pPr>
          </w:p>
          <w:p>
            <w:pPr>
              <w:pStyle w:val="TableParagraph"/>
              <w:rPr>
                <w:sz w:val="22"/>
              </w:rPr>
            </w:pPr>
          </w:p>
          <w:p>
            <w:pPr>
              <w:pStyle w:val="TableParagraph"/>
              <w:spacing w:before="6"/>
              <w:rPr>
                <w:sz w:val="22"/>
              </w:rPr>
            </w:pPr>
          </w:p>
          <w:p>
            <w:pPr>
              <w:pStyle w:val="TableParagraph"/>
              <w:ind w:left="60"/>
              <w:jc w:val="center"/>
              <w:rPr>
                <w:rFonts w:ascii="Arial"/>
                <w:b/>
                <w:sz w:val="22"/>
              </w:rPr>
            </w:pPr>
            <w:r>
              <w:rPr>
                <w:rFonts w:ascii="Arial"/>
                <w:b/>
                <w:spacing w:val="-10"/>
                <w:sz w:val="22"/>
              </w:rPr>
              <w:t>1</w:t>
            </w:r>
          </w:p>
        </w:tc>
        <w:tc>
          <w:tcPr>
            <w:tcW w:w="5464" w:type="dxa"/>
            <w:tcBorders>
              <w:bottom w:val="single" w:sz="4" w:space="0" w:color="000000"/>
            </w:tcBorders>
          </w:tcPr>
          <w:p>
            <w:pPr>
              <w:pStyle w:val="TableParagraph"/>
              <w:spacing w:before="35"/>
              <w:ind w:left="489"/>
              <w:jc w:val="both"/>
              <w:rPr>
                <w:sz w:val="22"/>
              </w:rPr>
            </w:pPr>
            <w:r>
              <w:rPr>
                <w:sz w:val="22"/>
              </w:rPr>
              <w:t>PLACA</w:t>
            </w:r>
            <w:r>
              <w:rPr>
                <w:spacing w:val="-8"/>
                <w:sz w:val="22"/>
              </w:rPr>
              <w:t> </w:t>
            </w:r>
            <w:r>
              <w:rPr>
                <w:sz w:val="22"/>
              </w:rPr>
              <w:t>LEGISLATURA</w:t>
            </w:r>
            <w:r>
              <w:rPr>
                <w:spacing w:val="-8"/>
                <w:sz w:val="22"/>
              </w:rPr>
              <w:t> </w:t>
            </w:r>
            <w:r>
              <w:rPr>
                <w:spacing w:val="-2"/>
                <w:sz w:val="22"/>
              </w:rPr>
              <w:t>2025/2028:</w:t>
            </w:r>
          </w:p>
          <w:p>
            <w:pPr>
              <w:pStyle w:val="TableParagraph"/>
              <w:spacing w:before="71"/>
              <w:ind w:left="489"/>
              <w:jc w:val="both"/>
              <w:rPr>
                <w:sz w:val="22"/>
              </w:rPr>
            </w:pPr>
            <w:r>
              <w:rPr>
                <w:sz w:val="22"/>
              </w:rPr>
              <w:t>Tamanho:</w:t>
            </w:r>
            <w:r>
              <w:rPr>
                <w:spacing w:val="-7"/>
                <w:sz w:val="22"/>
              </w:rPr>
              <w:t> </w:t>
            </w:r>
            <w:r>
              <w:rPr>
                <w:spacing w:val="-2"/>
                <w:sz w:val="22"/>
              </w:rPr>
              <w:t>50x60cm</w:t>
            </w:r>
          </w:p>
          <w:p>
            <w:pPr>
              <w:pStyle w:val="TableParagraph"/>
              <w:spacing w:line="276" w:lineRule="auto" w:before="71"/>
              <w:ind w:left="489" w:right="580"/>
              <w:jc w:val="both"/>
              <w:rPr>
                <w:sz w:val="22"/>
              </w:rPr>
            </w:pPr>
            <w:r>
              <w:rPr>
                <w:sz w:val="22"/>
              </w:rPr>
              <w:t>Material: Duas chapas de acrílico transparente, onde, uma chapa possui a espessura de 6mm enquanto a outra possui 3mm de espessura. No interior (entre as chapas) possui impressão em vinil (aço escovado). A placa já deve vir furada e com o kit de parafuso para fixação na parede.</w:t>
            </w:r>
          </w:p>
        </w:tc>
        <w:tc>
          <w:tcPr>
            <w:tcW w:w="2268" w:type="dxa"/>
            <w:tcBorders>
              <w:bottom w:val="single" w:sz="4" w:space="0" w:color="000000"/>
            </w:tcBorders>
          </w:tcPr>
          <w:p>
            <w:pPr>
              <w:pStyle w:val="TableParagraph"/>
              <w:rPr>
                <w:rFonts w:ascii="Times New Roman"/>
                <w:sz w:val="22"/>
              </w:rPr>
            </w:pPr>
          </w:p>
        </w:tc>
      </w:tr>
    </w:tbl>
    <w:p>
      <w:pPr>
        <w:pStyle w:val="BodyText"/>
      </w:pPr>
    </w:p>
    <w:p>
      <w:pPr>
        <w:pStyle w:val="BodyText"/>
      </w:pPr>
    </w:p>
    <w:p>
      <w:pPr>
        <w:pStyle w:val="BodyText"/>
        <w:spacing w:before="1"/>
      </w:pPr>
    </w:p>
    <w:p>
      <w:pPr>
        <w:pStyle w:val="BodyText"/>
        <w:spacing w:before="1"/>
        <w:ind w:left="701" w:right="474" w:firstLine="719"/>
      </w:pPr>
      <w:r>
        <w:rPr/>
        <w:t>Declaro</w:t>
      </w:r>
      <w:r>
        <w:rPr>
          <w:spacing w:val="40"/>
        </w:rPr>
        <w:t> </w:t>
      </w:r>
      <w:r>
        <w:rPr/>
        <w:t>que</w:t>
      </w:r>
      <w:r>
        <w:rPr>
          <w:spacing w:val="40"/>
        </w:rPr>
        <w:t> </w:t>
      </w:r>
      <w:r>
        <w:rPr/>
        <w:t>a</w:t>
      </w:r>
      <w:r>
        <w:rPr>
          <w:spacing w:val="40"/>
        </w:rPr>
        <w:t> </w:t>
      </w:r>
      <w:r>
        <w:rPr/>
        <w:t>proposta</w:t>
      </w:r>
      <w:r>
        <w:rPr>
          <w:spacing w:val="38"/>
        </w:rPr>
        <w:t> </w:t>
      </w:r>
      <w:r>
        <w:rPr/>
        <w:t>de</w:t>
      </w:r>
      <w:r>
        <w:rPr>
          <w:spacing w:val="40"/>
        </w:rPr>
        <w:t> </w:t>
      </w:r>
      <w:r>
        <w:rPr/>
        <w:t>preços</w:t>
      </w:r>
      <w:r>
        <w:rPr>
          <w:spacing w:val="40"/>
        </w:rPr>
        <w:t> </w:t>
      </w:r>
      <w:r>
        <w:rPr/>
        <w:t>está</w:t>
      </w:r>
      <w:r>
        <w:rPr>
          <w:spacing w:val="40"/>
        </w:rPr>
        <w:t> </w:t>
      </w:r>
      <w:r>
        <w:rPr/>
        <w:t>de</w:t>
      </w:r>
      <w:r>
        <w:rPr>
          <w:spacing w:val="40"/>
        </w:rPr>
        <w:t> </w:t>
      </w:r>
      <w:r>
        <w:rPr/>
        <w:t>acordo</w:t>
      </w:r>
      <w:r>
        <w:rPr>
          <w:spacing w:val="40"/>
        </w:rPr>
        <w:t> </w:t>
      </w:r>
      <w:r>
        <w:rPr/>
        <w:t>com</w:t>
      </w:r>
      <w:r>
        <w:rPr>
          <w:spacing w:val="40"/>
        </w:rPr>
        <w:t> </w:t>
      </w:r>
      <w:r>
        <w:rPr/>
        <w:t>as</w:t>
      </w:r>
      <w:r>
        <w:rPr>
          <w:spacing w:val="40"/>
        </w:rPr>
        <w:t> </w:t>
      </w:r>
      <w:r>
        <w:rPr/>
        <w:t>especificações</w:t>
      </w:r>
      <w:r>
        <w:rPr>
          <w:spacing w:val="40"/>
        </w:rPr>
        <w:t> </w:t>
      </w:r>
      <w:r>
        <w:rPr/>
        <w:t>do Termo</w:t>
      </w:r>
      <w:r>
        <w:rPr>
          <w:spacing w:val="40"/>
        </w:rPr>
        <w:t> </w:t>
      </w:r>
      <w:r>
        <w:rPr/>
        <w:t>de Referência – Anexo I.</w:t>
      </w:r>
    </w:p>
    <w:p>
      <w:pPr>
        <w:pStyle w:val="BodyText"/>
        <w:spacing w:before="1"/>
      </w:pPr>
    </w:p>
    <w:p>
      <w:pPr>
        <w:pStyle w:val="BodyText"/>
        <w:ind w:right="949"/>
        <w:jc w:val="right"/>
      </w:pPr>
      <w:r>
        <w:rPr/>
        <w:t>Validade</w:t>
      </w:r>
      <w:r>
        <w:rPr>
          <w:spacing w:val="-9"/>
        </w:rPr>
        <w:t> </w:t>
      </w:r>
      <w:r>
        <w:rPr/>
        <w:t>da</w:t>
      </w:r>
      <w:r>
        <w:rPr>
          <w:spacing w:val="-7"/>
        </w:rPr>
        <w:t> </w:t>
      </w:r>
      <w:r>
        <w:rPr/>
        <w:t>proposta:</w:t>
      </w:r>
      <w:r>
        <w:rPr>
          <w:spacing w:val="-5"/>
        </w:rPr>
        <w:t> </w:t>
      </w:r>
      <w:r>
        <w:rPr/>
        <w:t>30</w:t>
      </w:r>
      <w:r>
        <w:rPr>
          <w:spacing w:val="-9"/>
        </w:rPr>
        <w:t> </w:t>
      </w:r>
      <w:r>
        <w:rPr>
          <w:spacing w:val="-2"/>
        </w:rPr>
        <w:t>dias.</w:t>
      </w:r>
    </w:p>
    <w:p>
      <w:pPr>
        <w:pStyle w:val="BodyText"/>
        <w:spacing w:before="6"/>
      </w:pPr>
    </w:p>
    <w:p>
      <w:pPr>
        <w:pStyle w:val="BodyText"/>
        <w:tabs>
          <w:tab w:pos="2683" w:val="left" w:leader="none"/>
          <w:tab w:pos="3509" w:val="left" w:leader="none"/>
          <w:tab w:pos="6839" w:val="left" w:leader="none"/>
        </w:tabs>
        <w:ind w:right="974"/>
        <w:jc w:val="right"/>
      </w:pPr>
      <w:r>
        <w:rPr>
          <w:u w:val="single"/>
        </w:rPr>
        <w:tab/>
      </w:r>
      <w:r>
        <w:rPr>
          <w:spacing w:val="-10"/>
          <w:u w:val="single"/>
        </w:rPr>
        <w:t>,</w:t>
      </w:r>
      <w:r>
        <w:rPr>
          <w:u w:val="single"/>
        </w:rPr>
        <w:tab/>
      </w:r>
      <w:r>
        <w:rPr>
          <w:spacing w:val="-5"/>
        </w:rPr>
        <w:t>de</w:t>
      </w:r>
      <w:r>
        <w:rPr>
          <w:u w:val="single"/>
        </w:rPr>
        <w:tab/>
      </w:r>
      <w:r>
        <w:rPr/>
        <w:t>de</w:t>
      </w:r>
      <w:r>
        <w:rPr>
          <w:spacing w:val="-5"/>
        </w:rPr>
        <w:t> </w:t>
      </w:r>
      <w:r>
        <w:rPr>
          <w:spacing w:val="-2"/>
        </w:rPr>
        <w:t>2025.</w:t>
      </w:r>
    </w:p>
    <w:p>
      <w:pPr>
        <w:pStyle w:val="BodyText"/>
        <w:rPr>
          <w:sz w:val="20"/>
        </w:rPr>
      </w:pPr>
    </w:p>
    <w:p>
      <w:pPr>
        <w:pStyle w:val="BodyText"/>
        <w:rPr>
          <w:sz w:val="20"/>
        </w:rPr>
      </w:pPr>
    </w:p>
    <w:p>
      <w:pPr>
        <w:pStyle w:val="BodyText"/>
        <w:rPr>
          <w:sz w:val="20"/>
        </w:rPr>
      </w:pPr>
    </w:p>
    <w:p>
      <w:pPr>
        <w:pStyle w:val="BodyText"/>
        <w:spacing w:before="22"/>
        <w:rPr>
          <w:sz w:val="20"/>
        </w:rPr>
      </w:pPr>
      <w:r>
        <w:rPr>
          <w:sz w:val="20"/>
        </w:rPr>
        <mc:AlternateContent>
          <mc:Choice Requires="wps">
            <w:drawing>
              <wp:anchor distT="0" distB="0" distL="0" distR="0" allowOverlap="1" layoutInCell="1" locked="0" behindDoc="1" simplePos="0" relativeHeight="487590400">
                <wp:simplePos x="0" y="0"/>
                <wp:positionH relativeFrom="page">
                  <wp:posOffset>2905125</wp:posOffset>
                </wp:positionH>
                <wp:positionV relativeFrom="paragraph">
                  <wp:posOffset>175546</wp:posOffset>
                </wp:positionV>
                <wp:extent cx="211074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110740" cy="1270"/>
                        </a:xfrm>
                        <a:custGeom>
                          <a:avLst/>
                          <a:gdLst/>
                          <a:ahLst/>
                          <a:cxnLst/>
                          <a:rect l="l" t="t" r="r" b="b"/>
                          <a:pathLst>
                            <a:path w="2110740" h="0">
                              <a:moveTo>
                                <a:pt x="0" y="0"/>
                              </a:moveTo>
                              <a:lnTo>
                                <a:pt x="2110740"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5pt;margin-top:13.822598pt;width:166.2pt;height:.1pt;mso-position-horizontal-relative:page;mso-position-vertical-relative:paragraph;z-index:-15726080;mso-wrap-distance-left:0;mso-wrap-distance-right:0" id="docshape5" coordorigin="4575,276" coordsize="3324,0" path="m4575,276l7899,276e" filled="false" stroked="true" strokeweight=".72575pt" strokecolor="#000000">
                <v:path arrowok="t"/>
                <v:stroke dashstyle="solid"/>
                <w10:wrap type="topAndBottom"/>
              </v:shape>
            </w:pict>
          </mc:Fallback>
        </mc:AlternateContent>
      </w:r>
    </w:p>
    <w:p>
      <w:pPr>
        <w:pStyle w:val="BodyText"/>
        <w:spacing w:line="273" w:lineRule="auto" w:before="250"/>
        <w:ind w:left="4344" w:right="4607" w:firstLine="2"/>
        <w:jc w:val="center"/>
      </w:pPr>
      <w:r>
        <w:rPr/>
        <w:t>Nome do </w:t>
      </w:r>
      <w:r>
        <w:rPr>
          <w:spacing w:val="-2"/>
        </w:rPr>
        <w:t>Representante LegalCPF Assinatura</w:t>
      </w:r>
    </w:p>
    <w:sectPr>
      <w:headerReference w:type="default" r:id="rId9"/>
      <w:pgSz w:w="12240" w:h="15840"/>
      <w:pgMar w:header="0" w:footer="0" w:top="80" w:bottom="280" w:left="1133"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rebuchet MS">
    <w:altName w:val="Trebuchet MS"/>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68544">
          <wp:simplePos x="0" y="0"/>
          <wp:positionH relativeFrom="page">
            <wp:posOffset>3613150</wp:posOffset>
          </wp:positionH>
          <wp:positionV relativeFrom="page">
            <wp:posOffset>55880</wp:posOffset>
          </wp:positionV>
          <wp:extent cx="714375" cy="7327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4375" cy="7327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69056">
              <wp:simplePos x="0" y="0"/>
              <wp:positionH relativeFrom="page">
                <wp:posOffset>2581782</wp:posOffset>
              </wp:positionH>
              <wp:positionV relativeFrom="page">
                <wp:posOffset>780500</wp:posOffset>
              </wp:positionV>
              <wp:extent cx="2664460" cy="3429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4460" cy="342900"/>
                      </a:xfrm>
                      <a:prstGeom prst="rect">
                        <a:avLst/>
                      </a:prstGeom>
                    </wps:spPr>
                    <wps:txbx>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3.289993pt;margin-top:61.456718pt;width:209.8pt;height:27pt;mso-position-horizontal-relative:page;mso-position-vertical-relative:page;z-index:-15847424" type="#_x0000_t202" id="docshape1" filled="false" stroked="false">
              <v:textbox inset="0,0,0,0">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0" w:hanging="363"/>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263" w:hanging="363"/>
      </w:pPr>
      <w:rPr>
        <w:rFonts w:hint="default"/>
        <w:lang w:val="pt-PT" w:eastAsia="en-US" w:bidi="ar-SA"/>
      </w:rPr>
    </w:lvl>
    <w:lvl w:ilvl="2">
      <w:start w:val="0"/>
      <w:numFmt w:val="bullet"/>
      <w:lvlText w:val="•"/>
      <w:lvlJc w:val="left"/>
      <w:pPr>
        <w:ind w:left="2307" w:hanging="363"/>
      </w:pPr>
      <w:rPr>
        <w:rFonts w:hint="default"/>
        <w:lang w:val="pt-PT" w:eastAsia="en-US" w:bidi="ar-SA"/>
      </w:rPr>
    </w:lvl>
    <w:lvl w:ilvl="3">
      <w:start w:val="0"/>
      <w:numFmt w:val="bullet"/>
      <w:lvlText w:val="•"/>
      <w:lvlJc w:val="left"/>
      <w:pPr>
        <w:ind w:left="3350" w:hanging="363"/>
      </w:pPr>
      <w:rPr>
        <w:rFonts w:hint="default"/>
        <w:lang w:val="pt-PT" w:eastAsia="en-US" w:bidi="ar-SA"/>
      </w:rPr>
    </w:lvl>
    <w:lvl w:ilvl="4">
      <w:start w:val="0"/>
      <w:numFmt w:val="bullet"/>
      <w:lvlText w:val="•"/>
      <w:lvlJc w:val="left"/>
      <w:pPr>
        <w:ind w:left="4394" w:hanging="363"/>
      </w:pPr>
      <w:rPr>
        <w:rFonts w:hint="default"/>
        <w:lang w:val="pt-PT" w:eastAsia="en-US" w:bidi="ar-SA"/>
      </w:rPr>
    </w:lvl>
    <w:lvl w:ilvl="5">
      <w:start w:val="0"/>
      <w:numFmt w:val="bullet"/>
      <w:lvlText w:val="•"/>
      <w:lvlJc w:val="left"/>
      <w:pPr>
        <w:ind w:left="5437" w:hanging="363"/>
      </w:pPr>
      <w:rPr>
        <w:rFonts w:hint="default"/>
        <w:lang w:val="pt-PT" w:eastAsia="en-US" w:bidi="ar-SA"/>
      </w:rPr>
    </w:lvl>
    <w:lvl w:ilvl="6">
      <w:start w:val="0"/>
      <w:numFmt w:val="bullet"/>
      <w:lvlText w:val="•"/>
      <w:lvlJc w:val="left"/>
      <w:pPr>
        <w:ind w:left="6481" w:hanging="363"/>
      </w:pPr>
      <w:rPr>
        <w:rFonts w:hint="default"/>
        <w:lang w:val="pt-PT" w:eastAsia="en-US" w:bidi="ar-SA"/>
      </w:rPr>
    </w:lvl>
    <w:lvl w:ilvl="7">
      <w:start w:val="0"/>
      <w:numFmt w:val="bullet"/>
      <w:lvlText w:val="•"/>
      <w:lvlJc w:val="left"/>
      <w:pPr>
        <w:ind w:left="7524" w:hanging="363"/>
      </w:pPr>
      <w:rPr>
        <w:rFonts w:hint="default"/>
        <w:lang w:val="pt-PT" w:eastAsia="en-US" w:bidi="ar-SA"/>
      </w:rPr>
    </w:lvl>
    <w:lvl w:ilvl="8">
      <w:start w:val="0"/>
      <w:numFmt w:val="bullet"/>
      <w:lvlText w:val="•"/>
      <w:lvlJc w:val="left"/>
      <w:pPr>
        <w:ind w:left="8568" w:hanging="363"/>
      </w:pPr>
      <w:rPr>
        <w:rFonts w:hint="default"/>
        <w:lang w:val="pt-PT" w:eastAsia="en-US" w:bidi="ar-SA"/>
      </w:rPr>
    </w:lvl>
  </w:abstractNum>
  <w:abstractNum w:abstractNumId="0">
    <w:multiLevelType w:val="hybridMultilevel"/>
    <w:lvl w:ilvl="0">
      <w:start w:val="1"/>
      <w:numFmt w:val="decimal"/>
      <w:lvlText w:val="%1."/>
      <w:lvlJc w:val="left"/>
      <w:pPr>
        <w:ind w:left="515" w:hanging="447"/>
        <w:jc w:val="left"/>
      </w:pPr>
      <w:rPr>
        <w:rFonts w:hint="default" w:ascii="Arial" w:hAnsi="Arial" w:eastAsia="Arial" w:cs="Arial"/>
        <w:b/>
        <w:bCs/>
        <w:i w:val="0"/>
        <w:iCs w:val="0"/>
        <w:spacing w:val="0"/>
        <w:w w:val="100"/>
        <w:sz w:val="24"/>
        <w:szCs w:val="24"/>
        <w:lang w:val="pt-PT" w:eastAsia="en-US" w:bidi="ar-SA"/>
      </w:rPr>
    </w:lvl>
    <w:lvl w:ilvl="1">
      <w:start w:val="1"/>
      <w:numFmt w:val="decimal"/>
      <w:lvlText w:val="%1.%2."/>
      <w:lvlJc w:val="left"/>
      <w:pPr>
        <w:ind w:left="455" w:hanging="1013"/>
        <w:jc w:val="left"/>
      </w:pPr>
      <w:rPr>
        <w:rFonts w:hint="default"/>
        <w:spacing w:val="0"/>
        <w:w w:val="100"/>
        <w:lang w:val="pt-PT" w:eastAsia="en-US" w:bidi="ar-SA"/>
      </w:rPr>
    </w:lvl>
    <w:lvl w:ilvl="2">
      <w:start w:val="1"/>
      <w:numFmt w:val="decimal"/>
      <w:lvlText w:val="%1.%2.%3."/>
      <w:lvlJc w:val="left"/>
      <w:pPr>
        <w:ind w:left="1422" w:hanging="924"/>
        <w:jc w:val="left"/>
      </w:pPr>
      <w:rPr>
        <w:rFonts w:hint="default"/>
        <w:spacing w:val="-8"/>
        <w:w w:val="100"/>
        <w:lang w:val="pt-PT" w:eastAsia="en-US" w:bidi="ar-SA"/>
      </w:rPr>
    </w:lvl>
    <w:lvl w:ilvl="3">
      <w:start w:val="0"/>
      <w:numFmt w:val="bullet"/>
      <w:lvlText w:val="•"/>
      <w:lvlJc w:val="left"/>
      <w:pPr>
        <w:ind w:left="1060" w:hanging="924"/>
      </w:pPr>
      <w:rPr>
        <w:rFonts w:hint="default"/>
        <w:lang w:val="pt-PT" w:eastAsia="en-US" w:bidi="ar-SA"/>
      </w:rPr>
    </w:lvl>
    <w:lvl w:ilvl="4">
      <w:start w:val="0"/>
      <w:numFmt w:val="bullet"/>
      <w:lvlText w:val="•"/>
      <w:lvlJc w:val="left"/>
      <w:pPr>
        <w:ind w:left="1160" w:hanging="924"/>
      </w:pPr>
      <w:rPr>
        <w:rFonts w:hint="default"/>
        <w:lang w:val="pt-PT" w:eastAsia="en-US" w:bidi="ar-SA"/>
      </w:rPr>
    </w:lvl>
    <w:lvl w:ilvl="5">
      <w:start w:val="0"/>
      <w:numFmt w:val="bullet"/>
      <w:lvlText w:val="•"/>
      <w:lvlJc w:val="left"/>
      <w:pPr>
        <w:ind w:left="1180" w:hanging="924"/>
      </w:pPr>
      <w:rPr>
        <w:rFonts w:hint="default"/>
        <w:lang w:val="pt-PT" w:eastAsia="en-US" w:bidi="ar-SA"/>
      </w:rPr>
    </w:lvl>
    <w:lvl w:ilvl="6">
      <w:start w:val="0"/>
      <w:numFmt w:val="bullet"/>
      <w:lvlText w:val="•"/>
      <w:lvlJc w:val="left"/>
      <w:pPr>
        <w:ind w:left="1420" w:hanging="924"/>
      </w:pPr>
      <w:rPr>
        <w:rFonts w:hint="default"/>
        <w:lang w:val="pt-PT" w:eastAsia="en-US" w:bidi="ar-SA"/>
      </w:rPr>
    </w:lvl>
    <w:lvl w:ilvl="7">
      <w:start w:val="0"/>
      <w:numFmt w:val="bullet"/>
      <w:lvlText w:val="•"/>
      <w:lvlJc w:val="left"/>
      <w:pPr>
        <w:ind w:left="1520" w:hanging="924"/>
      </w:pPr>
      <w:rPr>
        <w:rFonts w:hint="default"/>
        <w:lang w:val="pt-PT" w:eastAsia="en-US" w:bidi="ar-SA"/>
      </w:rPr>
    </w:lvl>
    <w:lvl w:ilvl="8">
      <w:start w:val="0"/>
      <w:numFmt w:val="bullet"/>
      <w:lvlText w:val="•"/>
      <w:lvlJc w:val="left"/>
      <w:pPr>
        <w:ind w:left="4565" w:hanging="924"/>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jc w:val="center"/>
      <w:outlineLvl w:val="1"/>
    </w:pPr>
    <w:rPr>
      <w:rFonts w:ascii="Arial" w:hAnsi="Arial" w:eastAsia="Arial" w:cs="Arial"/>
      <w:b/>
      <w:bCs/>
      <w:sz w:val="24"/>
      <w:szCs w:val="24"/>
      <w:lang w:val="pt-PT" w:eastAsia="en-US" w:bidi="ar-SA"/>
    </w:rPr>
  </w:style>
  <w:style w:styleId="Heading2" w:type="paragraph">
    <w:name w:val="Heading 2"/>
    <w:basedOn w:val="Normal"/>
    <w:uiPriority w:val="1"/>
    <w:qFormat/>
    <w:pPr>
      <w:spacing w:before="58"/>
      <w:outlineLvl w:val="2"/>
    </w:pPr>
    <w:rPr>
      <w:rFonts w:ascii="Arial" w:hAnsi="Arial" w:eastAsia="Arial" w:cs="Arial"/>
      <w:b/>
      <w:bCs/>
      <w:sz w:val="22"/>
      <w:szCs w:val="22"/>
      <w:lang w:val="pt-PT" w:eastAsia="en-US" w:bidi="ar-SA"/>
    </w:rPr>
  </w:style>
  <w:style w:styleId="Heading3" w:type="paragraph">
    <w:name w:val="Heading 3"/>
    <w:basedOn w:val="Normal"/>
    <w:uiPriority w:val="1"/>
    <w:qFormat/>
    <w:pPr>
      <w:ind w:left="515" w:hanging="447"/>
      <w:outlineLvl w:val="3"/>
    </w:pPr>
    <w:rPr>
      <w:rFonts w:ascii="Arial MT" w:hAnsi="Arial MT" w:eastAsia="Arial MT" w:cs="Arial MT"/>
      <w:sz w:val="22"/>
      <w:szCs w:val="22"/>
      <w:lang w:val="pt-PT" w:eastAsia="en-US" w:bidi="ar-SA"/>
    </w:rPr>
  </w:style>
  <w:style w:styleId="ListParagraph" w:type="paragraph">
    <w:name w:val="List Paragraph"/>
    <w:basedOn w:val="Normal"/>
    <w:uiPriority w:val="1"/>
    <w:qFormat/>
    <w:pPr>
      <w:ind w:left="455"/>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ontabilidade@cangucu.rs.leg.br" TargetMode="External"/><Relationship Id="rId7" Type="http://schemas.openxmlformats.org/officeDocument/2006/relationships/image" Target="media/image2.jpeg"/><Relationship Id="rId8" Type="http://schemas.openxmlformats.org/officeDocument/2006/relationships/hyperlink" Target="https://camaracangucu.rs.gov.br/" TargetMode="External"/><Relationship Id="rId9" Type="http://schemas.openxmlformats.org/officeDocument/2006/relationships/header" Target="header2.xml"/><Relationship Id="rId10" Type="http://schemas.openxmlformats.org/officeDocument/2006/relationships/image" Target="media/image1.jpe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Madeira</dc:creator>
  <dcterms:created xsi:type="dcterms:W3CDTF">2025-01-28T17:31:39Z</dcterms:created>
  <dcterms:modified xsi:type="dcterms:W3CDTF">2025-01-28T17:31:39Z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2016</vt:lpwstr>
  </property>
  <property fmtid="{D5CDD505-2E9C-101B-9397-08002B2CF9AE}" pid="4" name="LastSaved">
    <vt:filetime>2025-01-28T00:00:00Z</vt:filetime>
  </property>
  <property fmtid="{D5CDD505-2E9C-101B-9397-08002B2CF9AE}" pid="5" name="Producer">
    <vt:lpwstr>Microsoft® Word 2016</vt:lpwstr>
  </property>
</Properties>
</file>