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438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3"/>
        </w:rPr>
        <w:t> </w:t>
      </w:r>
      <w:r>
        <w:rPr/>
        <w:t>LICITAÇÃO</w:t>
      </w:r>
      <w:r>
        <w:rPr>
          <w:spacing w:val="12"/>
        </w:rPr>
        <w:t> </w:t>
      </w:r>
      <w:r>
        <w:rPr/>
        <w:t>Nº</w:t>
      </w:r>
      <w:r>
        <w:rPr>
          <w:spacing w:val="11"/>
        </w:rPr>
        <w:t> </w:t>
      </w:r>
      <w:r>
        <w:rPr/>
        <w:t>44/2022</w:t>
      </w:r>
    </w:p>
    <w:p>
      <w:pPr>
        <w:pStyle w:val="BodyText"/>
        <w:spacing w:before="4"/>
        <w:ind w:right="411"/>
        <w:jc w:val="right"/>
      </w:pPr>
      <w:r>
        <w:rPr/>
        <w:t>PROCESSO Nº 52/2022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Marcelo Romig Maron, Presidente da Câmara Municipal de Vereadores de</w:t>
      </w:r>
      <w:r>
        <w:rPr>
          <w:spacing w:val="1"/>
        </w:rPr>
        <w:t> </w:t>
      </w:r>
      <w:r>
        <w:rPr/>
        <w:t>Canguçu, Estado do</w:t>
      </w:r>
      <w:r>
        <w:rPr>
          <w:spacing w:val="1"/>
        </w:rPr>
        <w:t> </w:t>
      </w:r>
      <w:r>
        <w:rPr/>
        <w:t>Rio</w:t>
      </w:r>
      <w:r>
        <w:rPr>
          <w:spacing w:val="1"/>
        </w:rPr>
        <w:t> </w:t>
      </w:r>
      <w:r>
        <w:rPr/>
        <w:t>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2213" w:right="241" w:hanging="1707"/>
        <w:jc w:val="both"/>
      </w:pPr>
      <w:r>
        <w:rPr/>
        <w:t>Objeto:</w:t>
        <w:tab/>
        <w:t>Curso</w:t>
      </w:r>
      <w:r>
        <w:rPr>
          <w:spacing w:val="1"/>
        </w:rPr>
        <w:t> </w:t>
      </w:r>
      <w:r>
        <w:rPr/>
        <w:t>“Gestão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Pessoas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Liderança:</w:t>
      </w:r>
      <w:r>
        <w:rPr>
          <w:spacing w:val="1"/>
        </w:rPr>
        <w:t> </w:t>
      </w:r>
      <w:r>
        <w:rPr/>
        <w:t>Bom</w:t>
      </w:r>
      <w:r>
        <w:rPr>
          <w:spacing w:val="1"/>
        </w:rPr>
        <w:t> </w:t>
      </w:r>
      <w:r>
        <w:rPr/>
        <w:t>Atendimento,</w:t>
      </w:r>
      <w:r>
        <w:rPr>
          <w:spacing w:val="1"/>
        </w:rPr>
        <w:t> </w:t>
      </w:r>
      <w:r>
        <w:rPr/>
        <w:t>Cerimonial,</w:t>
      </w:r>
      <w:r>
        <w:rPr>
          <w:spacing w:val="1"/>
        </w:rPr>
        <w:t> </w:t>
      </w:r>
      <w:r>
        <w:rPr/>
        <w:t>Gestão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Tempo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Equipes,</w:t>
      </w:r>
      <w:r>
        <w:rPr>
          <w:spacing w:val="1"/>
        </w:rPr>
        <w:t> </w:t>
      </w:r>
      <w:r>
        <w:rPr/>
        <w:t>Organização,</w:t>
      </w:r>
      <w:r>
        <w:rPr>
          <w:spacing w:val="1"/>
        </w:rPr>
        <w:t> </w:t>
      </w:r>
      <w:r>
        <w:rPr/>
        <w:t>Assessoramento e Temas Relevantes para o Poder Legislativo”,</w:t>
      </w:r>
      <w:r>
        <w:rPr>
          <w:spacing w:val="1"/>
        </w:rPr>
        <w:t> </w:t>
      </w:r>
      <w:r>
        <w:rPr/>
        <w:t>para os servidores </w:t>
      </w:r>
      <w:r>
        <w:rPr>
          <w:w w:val="160"/>
        </w:rPr>
        <w:t>– </w:t>
      </w:r>
      <w:r>
        <w:rPr/>
        <w:t>Francis Pires Leonardi e Lucas Beletti da</w:t>
      </w:r>
      <w:r>
        <w:rPr>
          <w:spacing w:val="1"/>
        </w:rPr>
        <w:t> </w:t>
      </w:r>
      <w:r>
        <w:rPr/>
        <w:t>Silva.</w:t>
      </w:r>
    </w:p>
    <w:p>
      <w:pPr>
        <w:pStyle w:val="BodyText"/>
        <w:tabs>
          <w:tab w:pos="2213" w:val="left" w:leader="none"/>
        </w:tabs>
        <w:spacing w:line="266" w:lineRule="exact"/>
        <w:ind w:left="507"/>
        <w:jc w:val="both"/>
      </w:pPr>
      <w:r>
        <w:rPr/>
        <w:t>Valor:</w:t>
        <w:tab/>
        <w:t>1.500,00(mil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quinhentos</w:t>
      </w:r>
      <w:r>
        <w:rPr>
          <w:spacing w:val="-1"/>
        </w:rPr>
        <w:t> </w:t>
      </w:r>
      <w:r>
        <w:rPr/>
        <w:t>reais)</w:t>
      </w:r>
    </w:p>
    <w:p>
      <w:pPr>
        <w:pStyle w:val="BodyText"/>
        <w:tabs>
          <w:tab w:pos="2208" w:val="left" w:leader="none"/>
        </w:tabs>
        <w:spacing w:line="264" w:lineRule="auto" w:before="29"/>
        <w:ind w:left="507" w:right="1756"/>
        <w:jc w:val="both"/>
      </w:pPr>
      <w:r>
        <w:rPr/>
        <w:t>Empresa:</w:t>
        <w:tab/>
        <w:t>INLEGIS CONSULTORIA E TREINAMENTO EIRELI</w:t>
      </w:r>
      <w:r>
        <w:rPr>
          <w:spacing w:val="-61"/>
        </w:rPr>
        <w:t> </w:t>
      </w:r>
      <w:r>
        <w:rPr/>
        <w:t>CNPJ/CPF:</w:t>
      </w:r>
      <w:r>
        <w:rPr>
          <w:spacing w:val="14"/>
        </w:rPr>
        <w:t> </w:t>
      </w:r>
      <w:r>
        <w:rPr/>
        <w:t>30.050.141/0001-80</w:t>
      </w:r>
    </w:p>
    <w:p>
      <w:pPr>
        <w:pStyle w:val="BodyText"/>
        <w:tabs>
          <w:tab w:pos="2208" w:val="left" w:leader="none"/>
        </w:tabs>
        <w:spacing w:before="7"/>
        <w:ind w:left="507"/>
      </w:pPr>
      <w:r>
        <w:rPr/>
        <w:t>Endereço:</w:t>
        <w:tab/>
        <w:t>TRAVESSIA</w:t>
      </w:r>
      <w:r>
        <w:rPr>
          <w:spacing w:val="-3"/>
        </w:rPr>
        <w:t> </w:t>
      </w:r>
      <w:r>
        <w:rPr/>
        <w:t>TUIUTY,</w:t>
      </w:r>
      <w:r>
        <w:rPr>
          <w:spacing w:val="1"/>
        </w:rPr>
        <w:t> </w:t>
      </w:r>
      <w:r>
        <w:rPr/>
        <w:t>Nº53, CENTRO,</w:t>
      </w:r>
      <w:r>
        <w:rPr>
          <w:spacing w:val="1"/>
        </w:rPr>
        <w:t> </w:t>
      </w:r>
      <w:r>
        <w:rPr/>
        <w:t>PORTO</w:t>
      </w:r>
      <w:r>
        <w:rPr>
          <w:spacing w:val="1"/>
        </w:rPr>
        <w:t> </w:t>
      </w:r>
      <w:r>
        <w:rPr/>
        <w:t>ALEGRE/RS</w:t>
      </w:r>
    </w:p>
    <w:p>
      <w:pPr>
        <w:pStyle w:val="BodyText"/>
        <w:spacing w:before="9"/>
      </w:pPr>
    </w:p>
    <w:p>
      <w:pPr>
        <w:pStyle w:val="BodyText"/>
        <w:ind w:left="1984" w:right="1577"/>
        <w:jc w:val="center"/>
      </w:pPr>
      <w:r>
        <w:rPr/>
        <w:t>Canguçu,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julho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/>
        <w:ind w:left="4570" w:right="2980" w:hanging="348"/>
      </w:pPr>
      <w:r>
        <w:rPr/>
        <w:t>Marcelo Romig Maron</w:t>
      </w:r>
      <w:r>
        <w:rPr>
          <w:spacing w:val="-61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6621"/>
      </w:pPr>
      <w:r>
        <w:rPr/>
        <w:t>Emerson Henzel Machado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4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josi.domingues</dc:creator>
  <dc:title>SXW9716.tmp.SXW</dc:title>
  <dcterms:created xsi:type="dcterms:W3CDTF">2022-07-11T15:08:28Z</dcterms:created>
  <dcterms:modified xsi:type="dcterms:W3CDTF">2022-07-11T15:08:28Z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2022-07-11T00:00:00Z</vt:filetime>
  </property>
</Properties>
</file>