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ESTUDO</w:t>
      </w:r>
      <w:r>
        <w:rPr>
          <w:spacing w:val="-13"/>
        </w:rPr>
        <w:t> </w:t>
      </w:r>
      <w:r>
        <w:rPr/>
        <w:t>TÉCNICO</w:t>
      </w:r>
      <w:r>
        <w:rPr>
          <w:spacing w:val="-9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0"/>
        <w:ind w:left="431" w:right="430"/>
        <w:jc w:val="center"/>
      </w:pPr>
      <w:r>
        <w:rPr>
          <w:color w:val="333333"/>
        </w:rPr>
        <w:t>PROCESSO</w:t>
      </w:r>
      <w:r>
        <w:rPr>
          <w:color w:val="333333"/>
          <w:spacing w:val="-8"/>
        </w:rPr>
        <w:t> </w:t>
      </w:r>
      <w:r>
        <w:rPr>
          <w:color w:val="333333"/>
        </w:rPr>
        <w:t>Nº</w:t>
      </w:r>
      <w:r>
        <w:rPr>
          <w:color w:val="333333"/>
          <w:spacing w:val="-10"/>
        </w:rPr>
        <w:t> </w:t>
      </w:r>
      <w:r>
        <w:rPr>
          <w:color w:val="333333"/>
        </w:rPr>
        <w:t>028/2025</w:t>
      </w:r>
      <w:r>
        <w:rPr>
          <w:color w:val="333333"/>
          <w:spacing w:val="-11"/>
        </w:rPr>
        <w:t> </w:t>
      </w:r>
      <w:r>
        <w:rPr>
          <w:color w:val="333333"/>
        </w:rPr>
        <w:t>-</w:t>
      </w:r>
      <w:r>
        <w:rPr>
          <w:color w:val="333333"/>
          <w:spacing w:val="-9"/>
        </w:rPr>
        <w:t> </w:t>
      </w:r>
      <w:r>
        <w:rPr>
          <w:color w:val="333333"/>
        </w:rPr>
        <w:t>DISPENSA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LICITAÇÃO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019/2025</w:t>
      </w:r>
    </w:p>
    <w:p>
      <w:pPr>
        <w:pStyle w:val="BodyText"/>
        <w:spacing w:before="153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DO</w:t>
      </w:r>
      <w:r>
        <w:rPr>
          <w:spacing w:val="-5"/>
        </w:rPr>
        <w:t> </w:t>
      </w:r>
      <w:r>
        <w:rPr>
          <w:spacing w:val="-2"/>
        </w:rPr>
        <w:t>OBJETO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60" w:val="left" w:leader="none"/>
          <w:tab w:pos="1204" w:val="left" w:leader="none"/>
        </w:tabs>
        <w:spacing w:line="276" w:lineRule="auto" w:before="1" w:after="0"/>
        <w:ind w:left="360" w:right="343" w:hanging="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Locação de serviços de som para Câmara de Vereadores de Canguçu, por meio de Dispensa de Licitação, conforme condições, quantidades e exigências estabelecidas no Termo de Referência e Edital.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DESCRIÇÃO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NECESSIDADE</w:t>
      </w:r>
    </w:p>
    <w:p>
      <w:pPr>
        <w:pStyle w:val="BodyText"/>
        <w:spacing w:line="278" w:lineRule="auto" w:before="139"/>
        <w:ind w:left="360" w:right="472"/>
      </w:pPr>
      <w:r>
        <w:rPr/>
        <w:t>A Câmara Municipal de Canguçu necessita contratar serviço especializado em sonorização, com fornecimento de todos os equipamentos de som e profissionais capacitados para cobertura de sessões ordinárias, extraordinárias, solenes e especiais, posse de vereadores e minivereadores,</w:t>
      </w:r>
      <w:r>
        <w:rPr>
          <w:spacing w:val="-5"/>
        </w:rPr>
        <w:t> </w:t>
      </w:r>
      <w:r>
        <w:rPr/>
        <w:t>audiências</w:t>
      </w:r>
      <w:r>
        <w:rPr>
          <w:spacing w:val="-5"/>
        </w:rPr>
        <w:t> </w:t>
      </w:r>
      <w:r>
        <w:rPr/>
        <w:t>públicas,</w:t>
      </w:r>
      <w:r>
        <w:rPr>
          <w:spacing w:val="-5"/>
        </w:rPr>
        <w:t> </w:t>
      </w:r>
      <w:r>
        <w:rPr/>
        <w:t>reuniões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comissões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eventos</w:t>
      </w:r>
      <w:r>
        <w:rPr>
          <w:spacing w:val="-5"/>
        </w:rPr>
        <w:t> </w:t>
      </w:r>
      <w:r>
        <w:rPr/>
        <w:t>institucionais</w:t>
      </w:r>
      <w:r>
        <w:rPr>
          <w:spacing w:val="-5"/>
        </w:rPr>
        <w:t> </w:t>
      </w:r>
      <w:r>
        <w:rPr/>
        <w:t>diversos.</w:t>
      </w:r>
    </w:p>
    <w:p>
      <w:pPr>
        <w:pStyle w:val="BodyText"/>
        <w:spacing w:line="278" w:lineRule="auto" w:before="137"/>
        <w:ind w:left="360" w:right="479"/>
      </w:pPr>
      <w:r>
        <w:rPr/>
        <w:t>A contratação visa garantir a qualidade da captação e reprodução sonora durante os eventos realizados no prédio da Câmara, bem como em locais diversos dentro do município, inclusive no</w:t>
      </w:r>
      <w:r>
        <w:rPr>
          <w:spacing w:val="-5"/>
        </w:rPr>
        <w:t> </w:t>
      </w:r>
      <w:r>
        <w:rPr/>
        <w:t>interior,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planejamento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Presidência.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decorre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inexistência,</w:t>
      </w:r>
      <w:r>
        <w:rPr>
          <w:spacing w:val="-5"/>
        </w:rPr>
        <w:t> </w:t>
      </w:r>
      <w:r>
        <w:rPr/>
        <w:t>por parte da Câmara, de estrutura própria para esse tipo de serviço, sendo imprescindível a contratação de empresa especializada para assegurar a realização regular e eficiente das atividades legislativas.</w:t>
      </w:r>
    </w:p>
    <w:p>
      <w:pPr>
        <w:pStyle w:val="BodyText"/>
        <w:spacing w:line="278" w:lineRule="auto" w:before="136"/>
        <w:ind w:left="360" w:right="472"/>
      </w:pPr>
      <w:r>
        <w:rPr/>
        <w:t>A locação será realizada por meio de Dispensa de Licitação, assegurando transparência, economicidade e melhor custo-benefício para o Poder Legislativo Municipal. Dessa forma, a Câmara Municipal Canguçu busca aprimorar sua infraestrutura, garantindo condições adequadas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desempenho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institucionais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promovendo</w:t>
      </w:r>
      <w:r>
        <w:rPr>
          <w:spacing w:val="-4"/>
        </w:rPr>
        <w:t> </w:t>
      </w:r>
      <w:r>
        <w:rPr/>
        <w:t>maior</w:t>
      </w:r>
      <w:r>
        <w:rPr>
          <w:spacing w:val="-4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e eficiência na prestação de serviços à população.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1"/>
        <w:numPr>
          <w:ilvl w:val="0"/>
          <w:numId w:val="1"/>
        </w:numPr>
        <w:tabs>
          <w:tab w:pos="602" w:val="left" w:leader="none"/>
        </w:tabs>
        <w:spacing w:line="240" w:lineRule="auto" w:before="0" w:after="0"/>
        <w:ind w:left="602" w:right="0" w:hanging="242"/>
        <w:jc w:val="left"/>
      </w:pPr>
      <w:r>
        <w:rPr/>
        <w:t>ÁREA</w:t>
      </w:r>
      <w:r>
        <w:rPr>
          <w:spacing w:val="-3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3" w:lineRule="auto" w:before="104"/>
        <w:ind w:left="360" w:right="361"/>
        <w:jc w:val="both"/>
      </w:pPr>
      <w:r>
        <w:rPr/>
        <w:t>A solicitação partiu da Presidência da Câmara Municipal, com base na demanda </w:t>
      </w:r>
      <w:r>
        <w:rPr/>
        <w:t>operacional constante das atividades parlamentares e institucionais da Casa. A requisição foi validada pelo setor responsável, garantindo maior eficiência e qualidade na execução das atividades </w:t>
      </w:r>
      <w:r>
        <w:rPr>
          <w:spacing w:val="-2"/>
        </w:rPr>
        <w:t>institucionais.</w:t>
      </w:r>
    </w:p>
    <w:p>
      <w:pPr>
        <w:pStyle w:val="BodyText"/>
        <w:spacing w:before="160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REQUISITOS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78" w:lineRule="auto" w:before="139"/>
        <w:ind w:left="360" w:right="472"/>
      </w:pPr>
      <w:r>
        <w:rPr/>
        <w:t>A Contratada deverá prestar os serviços com equipamentos próprios, em perfeitas condições de uso, e com equipe técnica especializada em total conformidade com as especificações técnicas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4"/>
        </w:rPr>
        <w:t> </w:t>
      </w:r>
      <w:r>
        <w:rPr/>
        <w:t>exigências</w:t>
      </w:r>
      <w:r>
        <w:rPr>
          <w:spacing w:val="-4"/>
        </w:rPr>
        <w:t> </w:t>
      </w:r>
      <w:r>
        <w:rPr/>
        <w:t>definidas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Edital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Anexos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019/2025 – Processo 028/2025 da Câmara Municipal de Canguçu.</w:t>
      </w:r>
    </w:p>
    <w:p>
      <w:pPr>
        <w:pStyle w:val="BodyText"/>
        <w:spacing w:after="0" w:line="278" w:lineRule="auto"/>
        <w:sectPr>
          <w:headerReference w:type="default" r:id="rId5"/>
          <w:footerReference w:type="default" r:id="rId6"/>
          <w:type w:val="continuous"/>
          <w:pgSz w:w="12240" w:h="15840"/>
          <w:pgMar w:header="303" w:footer="373" w:top="2580" w:bottom="560" w:left="1080" w:right="1080"/>
          <w:pgNumType w:start="1"/>
        </w:sectPr>
      </w:pPr>
    </w:p>
    <w:p>
      <w:pPr>
        <w:pStyle w:val="BodyText"/>
        <w:spacing w:line="278" w:lineRule="auto"/>
        <w:ind w:left="360" w:right="472"/>
      </w:pPr>
      <w:r>
        <w:rPr/>
        <w:t>A Solução como um todo, destinada à locação de serviços de sonorização, abrange todas as sessões</w:t>
      </w:r>
      <w:r>
        <w:rPr>
          <w:spacing w:val="-6"/>
        </w:rPr>
        <w:t> </w:t>
      </w:r>
      <w:r>
        <w:rPr/>
        <w:t>ordinárias,</w:t>
      </w:r>
      <w:r>
        <w:rPr>
          <w:spacing w:val="-6"/>
        </w:rPr>
        <w:t> </w:t>
      </w:r>
      <w:r>
        <w:rPr/>
        <w:t>solenes,</w:t>
      </w:r>
      <w:r>
        <w:rPr>
          <w:spacing w:val="-6"/>
        </w:rPr>
        <w:t> </w:t>
      </w:r>
      <w:r>
        <w:rPr/>
        <w:t>especiais,</w:t>
      </w:r>
      <w:r>
        <w:rPr>
          <w:spacing w:val="-6"/>
        </w:rPr>
        <w:t> </w:t>
      </w:r>
      <w:r>
        <w:rPr/>
        <w:t>extraordinárias,</w:t>
      </w:r>
      <w:r>
        <w:rPr>
          <w:spacing w:val="-6"/>
        </w:rPr>
        <w:t> </w:t>
      </w:r>
      <w:r>
        <w:rPr/>
        <w:t>posses,</w:t>
      </w:r>
      <w:r>
        <w:rPr>
          <w:spacing w:val="-6"/>
        </w:rPr>
        <w:t> </w:t>
      </w:r>
      <w:r>
        <w:rPr/>
        <w:t>audiências</w:t>
      </w:r>
      <w:r>
        <w:rPr>
          <w:spacing w:val="-6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reuniões de comissões e demais eventos institucionais da Câmara Municipal de Canguçu.</w:t>
      </w:r>
    </w:p>
    <w:p>
      <w:pPr>
        <w:pStyle w:val="BodyText"/>
        <w:spacing w:line="278" w:lineRule="auto" w:before="130"/>
        <w:ind w:left="360" w:right="472"/>
      </w:pPr>
      <w:r>
        <w:rPr/>
        <w:t>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executados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Normas</w:t>
      </w:r>
      <w:r>
        <w:rPr>
          <w:spacing w:val="-4"/>
        </w:rPr>
        <w:t> </w:t>
      </w:r>
      <w:r>
        <w:rPr/>
        <w:t>Técnicas</w:t>
      </w:r>
      <w:r>
        <w:rPr>
          <w:spacing w:val="-4"/>
        </w:rPr>
        <w:t> </w:t>
      </w:r>
      <w:r>
        <w:rPr/>
        <w:t>Brasileiras vigentes e com a legislação específica aplicável à prestação de serviços de sonorização e eventos públicos.</w:t>
      </w:r>
    </w:p>
    <w:p>
      <w:pPr>
        <w:pStyle w:val="BodyText"/>
        <w:spacing w:line="278" w:lineRule="auto" w:before="138"/>
        <w:ind w:left="360" w:right="472"/>
      </w:pPr>
      <w:r>
        <w:rPr/>
        <w:t>A</w:t>
      </w:r>
      <w:r>
        <w:rPr>
          <w:spacing w:val="-4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integralmente</w:t>
      </w:r>
      <w:r>
        <w:rPr>
          <w:spacing w:val="-4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custos</w:t>
      </w:r>
      <w:r>
        <w:rPr>
          <w:spacing w:val="-4"/>
        </w:rPr>
        <w:t> </w:t>
      </w:r>
      <w:r>
        <w:rPr/>
        <w:t>operacionais,</w:t>
      </w:r>
      <w:r>
        <w:rPr>
          <w:spacing w:val="-4"/>
        </w:rPr>
        <w:t> </w:t>
      </w:r>
      <w:r>
        <w:rPr/>
        <w:t>logísticos,</w:t>
      </w:r>
      <w:r>
        <w:rPr>
          <w:spacing w:val="-4"/>
        </w:rPr>
        <w:t> </w:t>
      </w:r>
      <w:r>
        <w:rPr/>
        <w:t>de transporte, estadia e alimentação de sua equipe técnica e com o deslocamento dos equipamentos, inclusive para as sessões fora da sede, não cabendo à Câmara qualquer reembolso de despesas adicionais.</w:t>
      </w:r>
    </w:p>
    <w:p>
      <w:pPr>
        <w:pStyle w:val="BodyText"/>
        <w:spacing w:before="137"/>
        <w:ind w:left="360"/>
      </w:pPr>
      <w:r>
        <w:rPr/>
        <w:t>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terão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(doze)</w:t>
      </w:r>
      <w:r>
        <w:rPr>
          <w:spacing w:val="-2"/>
        </w:rPr>
        <w:t> </w:t>
      </w:r>
      <w:r>
        <w:rPr/>
        <w:t>meses</w:t>
      </w:r>
      <w:r>
        <w:rPr>
          <w:spacing w:val="-2"/>
        </w:rPr>
        <w:t> </w:t>
      </w:r>
      <w:r>
        <w:rPr/>
        <w:t>subsequentes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contrato.</w:t>
      </w:r>
    </w:p>
    <w:p>
      <w:pPr>
        <w:pStyle w:val="BodyText"/>
        <w:spacing w:line="278" w:lineRule="auto" w:before="179"/>
        <w:ind w:left="360" w:right="472"/>
      </w:pPr>
      <w:r>
        <w:rPr/>
        <w:t>O recebimento provisório será feito pela Coordenadoria ou setor designado no ato da realização do serviço, para verificação de conformidade com o Termo de Referência. O recebimento</w:t>
      </w:r>
      <w:r>
        <w:rPr>
          <w:spacing w:val="-3"/>
        </w:rPr>
        <w:t> </w:t>
      </w:r>
      <w:r>
        <w:rPr/>
        <w:t>definitivo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realizado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05</w:t>
      </w:r>
      <w:r>
        <w:rPr>
          <w:spacing w:val="-3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úteis,</w:t>
      </w:r>
      <w:r>
        <w:rPr>
          <w:spacing w:val="-3"/>
        </w:rPr>
        <w:t> </w:t>
      </w:r>
      <w:r>
        <w:rPr/>
        <w:t>após</w:t>
      </w:r>
      <w:r>
        <w:rPr>
          <w:spacing w:val="-3"/>
        </w:rPr>
        <w:t> </w:t>
      </w:r>
      <w:r>
        <w:rPr/>
        <w:t>verificação</w:t>
      </w:r>
      <w:r>
        <w:rPr>
          <w:spacing w:val="-3"/>
        </w:rPr>
        <w:t> </w:t>
      </w:r>
      <w:r>
        <w:rPr/>
        <w:t>da qualidade técnica do serviço prestado.</w:t>
      </w:r>
    </w:p>
    <w:p>
      <w:pPr>
        <w:pStyle w:val="BodyText"/>
        <w:spacing w:line="278" w:lineRule="auto" w:before="138"/>
        <w:ind w:left="360" w:right="472"/>
      </w:pPr>
      <w:r>
        <w:rPr/>
        <w:t>O</w:t>
      </w:r>
      <w:r>
        <w:rPr>
          <w:spacing w:val="-4"/>
        </w:rPr>
        <w:t> </w:t>
      </w:r>
      <w:r>
        <w:rPr/>
        <w:t>recebimento</w:t>
      </w:r>
      <w:r>
        <w:rPr>
          <w:spacing w:val="-4"/>
        </w:rPr>
        <w:t> </w:t>
      </w:r>
      <w:r>
        <w:rPr/>
        <w:t>provisório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definitivo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exclui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responsabilidade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pelos prejuízos resultantes da incorreta execução do objeto.</w:t>
      </w:r>
    </w:p>
    <w:p>
      <w:pPr>
        <w:pStyle w:val="BodyText"/>
        <w:spacing w:line="278" w:lineRule="auto" w:before="138"/>
        <w:ind w:left="360" w:right="472"/>
      </w:pPr>
      <w:r>
        <w:rPr/>
        <w:t>Garantia,</w:t>
      </w:r>
      <w:r>
        <w:rPr>
          <w:spacing w:val="-4"/>
        </w:rPr>
        <w:t> </w:t>
      </w:r>
      <w:r>
        <w:rPr/>
        <w:t>manutenção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técnica: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contratual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será de no mínimo 12 (doze) meses, contados a partir do primeiro dia útil subsequente à data do recebimento definitivo do objeto. Uma vez notificado, o contratado realizará a reparação ou substituição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apresentarem</w:t>
      </w:r>
      <w:r>
        <w:rPr>
          <w:spacing w:val="-1"/>
        </w:rPr>
        <w:t> </w:t>
      </w:r>
      <w:r>
        <w:rPr/>
        <w:t>vício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defeito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até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úteis.</w:t>
      </w:r>
    </w:p>
    <w:p>
      <w:pPr>
        <w:pStyle w:val="BodyText"/>
        <w:spacing w:before="110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LEVANTAMENTO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MERCADO</w:t>
      </w:r>
    </w:p>
    <w:p>
      <w:pPr>
        <w:pStyle w:val="BodyText"/>
        <w:spacing w:line="276" w:lineRule="auto" w:before="253"/>
        <w:ind w:left="360" w:right="361"/>
        <w:jc w:val="both"/>
      </w:pPr>
      <w:r>
        <w:rPr/>
        <w:t>Após análise detalhada das necessidades da Câmara, a Presidência identificou a importância da contratação do serviço especificado no Documento de Formalização de Demanda (DFD). A coleta de cotações foi realizada por meio de comunicação eletrônica com fornecedores especializados utilizando e-mails institucionais e contatos telefônicos.</w:t>
      </w:r>
    </w:p>
    <w:p>
      <w:pPr>
        <w:pStyle w:val="BodyText"/>
        <w:spacing w:line="278" w:lineRule="auto" w:before="139"/>
        <w:ind w:left="360" w:right="362"/>
        <w:jc w:val="both"/>
      </w:pPr>
      <w:r>
        <w:rPr/>
        <w:t>Todas as cotações obtidas estão devidamente documentadas e anexadas ao processo, assegurando total transparência e conformidade com os princípios da administração pública.</w:t>
      </w:r>
    </w:p>
    <w:p>
      <w:pPr>
        <w:pStyle w:val="BodyText"/>
        <w:spacing w:before="239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DESCRIÇÃO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SOLUÇÃO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>
          <w:spacing w:val="-4"/>
        </w:rPr>
        <w:t>TODO</w:t>
      </w:r>
    </w:p>
    <w:p>
      <w:pPr>
        <w:pStyle w:val="BodyText"/>
        <w:spacing w:line="278" w:lineRule="auto" w:before="139"/>
        <w:ind w:left="360" w:right="348"/>
      </w:pPr>
      <w:r>
        <w:rPr/>
        <w:t>A</w:t>
      </w:r>
      <w:r>
        <w:rPr>
          <w:spacing w:val="-4"/>
        </w:rPr>
        <w:t> </w:t>
      </w:r>
      <w:r>
        <w:rPr/>
        <w:t>solução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envolve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contratação,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especializada para a prestação de serviços de sonorização, abrangendo todas as sessões e eventos institucionais da Câmara Municipal de Canguçu, conforme condições estabelecidas no Termo de Referência.</w:t>
      </w:r>
    </w:p>
    <w:p>
      <w:pPr>
        <w:pStyle w:val="BodyText"/>
        <w:spacing w:before="124"/>
        <w:ind w:left="360"/>
      </w:pPr>
      <w:r>
        <w:rPr/>
        <w:t>A</w:t>
      </w:r>
      <w:r>
        <w:rPr>
          <w:spacing w:val="2"/>
        </w:rPr>
        <w:t> </w:t>
      </w:r>
      <w:r>
        <w:rPr/>
        <w:t>contratação</w:t>
      </w:r>
      <w:r>
        <w:rPr>
          <w:spacing w:val="2"/>
        </w:rPr>
        <w:t> </w:t>
      </w:r>
      <w:r>
        <w:rPr/>
        <w:t>está</w:t>
      </w:r>
      <w:r>
        <w:rPr>
          <w:spacing w:val="2"/>
        </w:rPr>
        <w:t> </w:t>
      </w:r>
      <w:r>
        <w:rPr/>
        <w:t>fundamentada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75,</w:t>
      </w:r>
      <w:r>
        <w:rPr>
          <w:spacing w:val="3"/>
        </w:rPr>
        <w:t> </w:t>
      </w:r>
      <w:r>
        <w:rPr/>
        <w:t>inciso</w:t>
      </w:r>
      <w:r>
        <w:rPr>
          <w:spacing w:val="2"/>
        </w:rPr>
        <w:t> </w:t>
      </w:r>
      <w:r>
        <w:rPr/>
        <w:t>II,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Lei</w:t>
      </w:r>
      <w:r>
        <w:rPr>
          <w:spacing w:val="2"/>
        </w:rPr>
        <w:t> </w:t>
      </w:r>
      <w:r>
        <w:rPr/>
        <w:t>nº</w:t>
      </w:r>
      <w:r>
        <w:rPr>
          <w:spacing w:val="2"/>
        </w:rPr>
        <w:t> </w:t>
      </w:r>
      <w:r>
        <w:rPr/>
        <w:t>14.133/2021,</w:t>
      </w:r>
      <w:r>
        <w:rPr>
          <w:spacing w:val="3"/>
        </w:rPr>
        <w:t> </w:t>
      </w:r>
      <w:r>
        <w:rPr/>
        <w:t>com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objetivo</w:t>
      </w:r>
      <w:r>
        <w:rPr>
          <w:spacing w:val="3"/>
        </w:rPr>
        <w:t> </w:t>
      </w:r>
      <w:r>
        <w:rPr>
          <w:spacing w:val="-5"/>
        </w:rPr>
        <w:t>de</w:t>
      </w:r>
    </w:p>
    <w:p>
      <w:pPr>
        <w:pStyle w:val="BodyText"/>
        <w:spacing w:after="0"/>
        <w:sectPr>
          <w:pgSz w:w="12240" w:h="15840"/>
          <w:pgMar w:header="303" w:footer="373" w:top="2580" w:bottom="560" w:left="1080" w:right="1080"/>
        </w:sectPr>
      </w:pPr>
    </w:p>
    <w:p>
      <w:pPr>
        <w:pStyle w:val="BodyText"/>
        <w:spacing w:line="276" w:lineRule="auto"/>
        <w:ind w:left="360" w:right="343"/>
        <w:jc w:val="both"/>
      </w:pPr>
      <w:r>
        <w:rPr/>
        <w:t>garantir a continuidade, qualidade e eficiência dos trabalhos legislativos e administrativos. A empresa contratada será responsável pela execução integral do serviço, incluindo</w:t>
      </w:r>
      <w:r>
        <w:rPr>
          <w:spacing w:val="40"/>
        </w:rPr>
        <w:t> </w:t>
      </w:r>
      <w:r>
        <w:rPr/>
        <w:t>fornecimento, montagem, operação e desmontagem de todos os equipamentos de som necessários, além da disponibilização de equipe técnica qualificada para a operação dos sistemas de sonorização durante os eventos. O atendimento será realizado tanto na sede da Câmara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outros</w:t>
      </w:r>
      <w:r>
        <w:rPr>
          <w:spacing w:val="-2"/>
        </w:rPr>
        <w:t> </w:t>
      </w:r>
      <w:r>
        <w:rPr/>
        <w:t>locais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município,</w:t>
      </w:r>
      <w:r>
        <w:rPr>
          <w:spacing w:val="-2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interior,</w:t>
      </w:r>
      <w:r>
        <w:rPr>
          <w:spacing w:val="-2"/>
        </w:rPr>
        <w:t> </w:t>
      </w:r>
      <w:r>
        <w:rPr/>
        <w:t>respeitando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limite</w:t>
      </w:r>
      <w:r>
        <w:rPr>
          <w:spacing w:val="-2"/>
        </w:rPr>
        <w:t> </w:t>
      </w:r>
      <w:r>
        <w:rPr/>
        <w:t>máximo de 600 km rodados ao longo do contrato.</w:t>
      </w: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243" w:after="0"/>
        <w:ind w:left="604" w:right="0" w:hanging="244"/>
        <w:jc w:val="left"/>
      </w:pPr>
      <w:r>
        <w:rPr/>
        <w:t>JUSTIFICATIVA</w:t>
      </w:r>
      <w:r>
        <w:rPr>
          <w:spacing w:val="-13"/>
        </w:rPr>
        <w:t> </w:t>
      </w:r>
      <w:r>
        <w:rPr/>
        <w:t>PARA</w:t>
      </w:r>
      <w:r>
        <w:rPr>
          <w:spacing w:val="-6"/>
        </w:rPr>
        <w:t> </w:t>
      </w:r>
      <w:r>
        <w:rPr/>
        <w:t>PARCELAMENTO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SOLUÇÃO</w:t>
      </w:r>
    </w:p>
    <w:p>
      <w:pPr>
        <w:pStyle w:val="BodyText"/>
        <w:spacing w:line="276" w:lineRule="auto" w:before="126"/>
        <w:ind w:left="360" w:right="343"/>
        <w:jc w:val="both"/>
      </w:pPr>
      <w:r>
        <w:rPr/>
        <w:t>A contratação será feita em item único, uma vez que o serviço é indivisível e exige execução conjunta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compõem</w:t>
      </w:r>
      <w:r>
        <w:rPr>
          <w:spacing w:val="-2"/>
        </w:rPr>
        <w:t> </w:t>
      </w:r>
      <w:r>
        <w:rPr/>
        <w:t>(equipamentos,</w:t>
      </w:r>
      <w:r>
        <w:rPr>
          <w:spacing w:val="-2"/>
        </w:rPr>
        <w:t> </w:t>
      </w:r>
      <w:r>
        <w:rPr/>
        <w:t>equipe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transporte,</w:t>
      </w:r>
      <w:r>
        <w:rPr>
          <w:spacing w:val="-2"/>
        </w:rPr>
        <w:t> </w:t>
      </w:r>
      <w:r>
        <w:rPr/>
        <w:t>montagem, desmontagem). O fracionamento comprometeria a eficácia da contratação.</w:t>
      </w:r>
    </w:p>
    <w:p>
      <w:pPr>
        <w:pStyle w:val="BodyText"/>
        <w:spacing w:before="167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RESULTADOS</w:t>
      </w:r>
      <w:r>
        <w:rPr>
          <w:spacing w:val="-15"/>
        </w:rPr>
        <w:t> </w:t>
      </w:r>
      <w:r>
        <w:rPr>
          <w:spacing w:val="-2"/>
        </w:rPr>
        <w:t>PRETENDIDOS</w:t>
      </w:r>
    </w:p>
    <w:p>
      <w:pPr>
        <w:pStyle w:val="BodyText"/>
        <w:spacing w:line="276" w:lineRule="auto"/>
        <w:ind w:left="360" w:right="345"/>
        <w:jc w:val="both"/>
      </w:pPr>
      <w:r>
        <w:rPr/>
        <w:t>Os principais resultados pretendidos com a locação de serviços de som para a Câmara de Vereadores de Canguçu são: garantir qualidade técnica e operacional nas sessões e eventos; assegurar a publicidade e transparência das atividades legislativas; proporcionar eficiência e confiabilidade na captação e reprodução do áudio; reduzir falhas técnicas e interrupções durante os eventos oficiais; e atender com qualidade técnica também os eventos realizados</w:t>
      </w:r>
      <w:r>
        <w:rPr>
          <w:spacing w:val="40"/>
        </w:rPr>
        <w:t> </w:t>
      </w:r>
      <w:r>
        <w:rPr/>
        <w:t>fora da sede legislativa.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POSSÍVEIS</w:t>
      </w:r>
      <w:r>
        <w:rPr>
          <w:spacing w:val="-12"/>
        </w:rPr>
        <w:t> </w:t>
      </w:r>
      <w:r>
        <w:rPr/>
        <w:t>IMPACTOS</w:t>
      </w:r>
      <w:r>
        <w:rPr>
          <w:spacing w:val="-12"/>
        </w:rPr>
        <w:t> </w:t>
      </w:r>
      <w:r>
        <w:rPr>
          <w:spacing w:val="-2"/>
        </w:rPr>
        <w:t>AMBIENTAIS</w:t>
      </w:r>
    </w:p>
    <w:p>
      <w:pPr>
        <w:pStyle w:val="BodyText"/>
        <w:spacing w:line="276" w:lineRule="auto" w:before="126"/>
        <w:ind w:left="360" w:right="343"/>
        <w:jc w:val="both"/>
      </w:pPr>
      <w:r>
        <w:rPr/>
        <w:t>Os impactos ambientais são mínimos, considerando que se trata de prestação de serviço com uso de equipamentos eletrônicos. Entretanto, a contratada deverá utilizar equipamentos com eficiência energética, fazer manutenção preventiva para prolongar a vida útil dos equipamentos e realizar o descarte ambientalmente adequado de peças ou baterias substituídas, quando </w:t>
      </w:r>
      <w:r>
        <w:rPr>
          <w:spacing w:val="-2"/>
        </w:rPr>
        <w:t>aplicável.</w:t>
      </w:r>
    </w:p>
    <w:p>
      <w:pPr>
        <w:pStyle w:val="BodyText"/>
        <w:spacing w:before="125"/>
      </w:pPr>
    </w:p>
    <w:p>
      <w:pPr>
        <w:pStyle w:val="Heading1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363"/>
        <w:jc w:val="left"/>
      </w:pP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RISCOS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AQUISIÇÃO</w:t>
      </w:r>
    </w:p>
    <w:p>
      <w:pPr>
        <w:pStyle w:val="BodyText"/>
        <w:spacing w:line="276" w:lineRule="auto" w:before="167"/>
        <w:ind w:left="360" w:right="432"/>
        <w:jc w:val="both"/>
      </w:pPr>
      <w:r>
        <w:rPr/>
        <w:t>Foram identificados alguns riscos principais: atraso na chegada da equipe ou dos equipamentos, gerenciados por meio de cronograma pactuado previamente e aplicação de cláusulas contratuais com penalidades por descumprimento; uso de equipamentos</w:t>
      </w:r>
      <w:r>
        <w:rPr>
          <w:spacing w:val="40"/>
        </w:rPr>
        <w:t> </w:t>
      </w:r>
      <w:r>
        <w:rPr/>
        <w:t>defeituosos, tratados pela exigência de manutenção preventiva e substituição imediata; não comparecimento em eventos no interior, mitigado por cláusulas contratuais específicas e previsão de sanções; e falta de equipe qualificada, mitigada pela exigência de comprovação</w:t>
      </w:r>
      <w:r>
        <w:rPr>
          <w:spacing w:val="40"/>
        </w:rPr>
        <w:t> </w:t>
      </w:r>
      <w:r>
        <w:rPr/>
        <w:t>de qualificação mínima.</w:t>
      </w:r>
    </w:p>
    <w:p>
      <w:pPr>
        <w:pStyle w:val="BodyText"/>
        <w:spacing w:after="0" w:line="276" w:lineRule="auto"/>
        <w:jc w:val="both"/>
        <w:sectPr>
          <w:pgSz w:w="12240" w:h="15840"/>
          <w:pgMar w:header="303" w:footer="373" w:top="2580" w:bottom="560" w:left="1080" w:right="1080"/>
        </w:sectPr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1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724" w:right="0" w:hanging="364"/>
        <w:jc w:val="left"/>
      </w:pP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VIABILIDADE</w:t>
      </w:r>
    </w:p>
    <w:p>
      <w:pPr>
        <w:pStyle w:val="BodyText"/>
        <w:spacing w:line="276" w:lineRule="auto" w:before="167"/>
        <w:ind w:left="360" w:right="431"/>
        <w:jc w:val="both"/>
      </w:pPr>
      <w:r>
        <w:rPr/>
        <w:t>Com base na justificativa constante neste Estudo, nas especificações técnicas constantes no DFD (Documento Formalizador de Demanda) e na existência de planejamento orçamentário para subsidiar esta contratação, declaro que a contratação é viável, atendendo aos padrões e preços de mercado.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303" w:footer="373" w:top="2580" w:bottom="560" w:left="1080" w:right="1080"/>
        </w:sectPr>
      </w:pPr>
    </w:p>
    <w:p>
      <w:pPr>
        <w:pStyle w:val="BodyText"/>
        <w:spacing w:line="249" w:lineRule="auto" w:before="103"/>
        <w:ind w:left="3548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3667505</wp:posOffset>
                </wp:positionH>
                <wp:positionV relativeFrom="paragraph">
                  <wp:posOffset>77865</wp:posOffset>
                </wp:positionV>
                <wp:extent cx="676275" cy="6711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26"/>
                              </a:moveTo>
                              <a:lnTo>
                                <a:pt x="62991" y="567357"/>
                              </a:lnTo>
                              <a:lnTo>
                                <a:pt x="25544" y="604298"/>
                              </a:lnTo>
                              <a:lnTo>
                                <a:pt x="5773" y="636336"/>
                              </a:lnTo>
                              <a:lnTo>
                                <a:pt x="0" y="659859"/>
                              </a:lnTo>
                              <a:lnTo>
                                <a:pt x="4332" y="668568"/>
                              </a:lnTo>
                              <a:lnTo>
                                <a:pt x="8211" y="670867"/>
                              </a:lnTo>
                              <a:lnTo>
                                <a:pt x="53586" y="670867"/>
                              </a:lnTo>
                              <a:lnTo>
                                <a:pt x="55475" y="669492"/>
                              </a:lnTo>
                              <a:lnTo>
                                <a:pt x="13073" y="669492"/>
                              </a:lnTo>
                              <a:lnTo>
                                <a:pt x="19029" y="644464"/>
                              </a:lnTo>
                              <a:lnTo>
                                <a:pt x="41112" y="609114"/>
                              </a:lnTo>
                              <a:lnTo>
                                <a:pt x="76344" y="568875"/>
                              </a:lnTo>
                              <a:lnTo>
                                <a:pt x="121789" y="529126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0"/>
                              </a:lnTo>
                              <a:lnTo>
                                <a:pt x="268522" y="29931"/>
                              </a:lnTo>
                              <a:lnTo>
                                <a:pt x="265963" y="53411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6"/>
                              </a:lnTo>
                              <a:lnTo>
                                <a:pt x="284090" y="192466"/>
                              </a:lnTo>
                              <a:lnTo>
                                <a:pt x="288992" y="211237"/>
                              </a:lnTo>
                              <a:lnTo>
                                <a:pt x="285416" y="228204"/>
                              </a:lnTo>
                              <a:lnTo>
                                <a:pt x="259523" y="298805"/>
                              </a:lnTo>
                              <a:lnTo>
                                <a:pt x="239017" y="346864"/>
                              </a:lnTo>
                              <a:lnTo>
                                <a:pt x="214679" y="399710"/>
                              </a:lnTo>
                              <a:lnTo>
                                <a:pt x="187415" y="454556"/>
                              </a:lnTo>
                              <a:lnTo>
                                <a:pt x="158199" y="508484"/>
                              </a:lnTo>
                              <a:lnTo>
                                <a:pt x="127727" y="559095"/>
                              </a:lnTo>
                              <a:lnTo>
                                <a:pt x="97115" y="603212"/>
                              </a:lnTo>
                              <a:lnTo>
                                <a:pt x="67199" y="638176"/>
                              </a:lnTo>
                              <a:lnTo>
                                <a:pt x="13073" y="669492"/>
                              </a:lnTo>
                              <a:lnTo>
                                <a:pt x="55475" y="669492"/>
                              </a:lnTo>
                              <a:lnTo>
                                <a:pt x="78358" y="652852"/>
                              </a:lnTo>
                              <a:lnTo>
                                <a:pt x="109844" y="618839"/>
                              </a:lnTo>
                              <a:lnTo>
                                <a:pt x="146285" y="568875"/>
                              </a:lnTo>
                              <a:lnTo>
                                <a:pt x="187845" y="501603"/>
                              </a:lnTo>
                              <a:lnTo>
                                <a:pt x="194310" y="499539"/>
                              </a:lnTo>
                              <a:lnTo>
                                <a:pt x="187845" y="499539"/>
                              </a:lnTo>
                              <a:lnTo>
                                <a:pt x="228320" y="426262"/>
                              </a:lnTo>
                              <a:lnTo>
                                <a:pt x="257831" y="366791"/>
                              </a:lnTo>
                              <a:lnTo>
                                <a:pt x="278456" y="318912"/>
                              </a:lnTo>
                              <a:lnTo>
                                <a:pt x="292279" y="280413"/>
                              </a:lnTo>
                              <a:lnTo>
                                <a:pt x="301378" y="249081"/>
                              </a:lnTo>
                              <a:lnTo>
                                <a:pt x="325530" y="249081"/>
                              </a:lnTo>
                              <a:lnTo>
                                <a:pt x="310323" y="209173"/>
                              </a:lnTo>
                              <a:lnTo>
                                <a:pt x="315294" y="174081"/>
                              </a:lnTo>
                              <a:lnTo>
                                <a:pt x="301378" y="174081"/>
                              </a:lnTo>
                              <a:lnTo>
                                <a:pt x="293465" y="143892"/>
                              </a:lnTo>
                              <a:lnTo>
                                <a:pt x="288132" y="114735"/>
                              </a:lnTo>
                              <a:lnTo>
                                <a:pt x="285122" y="87385"/>
                              </a:lnTo>
                              <a:lnTo>
                                <a:pt x="284176" y="62614"/>
                              </a:lnTo>
                              <a:lnTo>
                                <a:pt x="284310" y="56421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59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3"/>
                              </a:moveTo>
                              <a:lnTo>
                                <a:pt x="649545" y="498163"/>
                              </a:lnTo>
                              <a:lnTo>
                                <a:pt x="641976" y="505044"/>
                              </a:lnTo>
                              <a:lnTo>
                                <a:pt x="641976" y="523621"/>
                              </a:lnTo>
                              <a:lnTo>
                                <a:pt x="649545" y="530502"/>
                              </a:lnTo>
                              <a:lnTo>
                                <a:pt x="668811" y="530502"/>
                              </a:lnTo>
                              <a:lnTo>
                                <a:pt x="672252" y="527062"/>
                              </a:lnTo>
                              <a:lnTo>
                                <a:pt x="651609" y="527062"/>
                              </a:lnTo>
                              <a:lnTo>
                                <a:pt x="645417" y="521557"/>
                              </a:lnTo>
                              <a:lnTo>
                                <a:pt x="645417" y="507108"/>
                              </a:lnTo>
                              <a:lnTo>
                                <a:pt x="651609" y="501603"/>
                              </a:lnTo>
                              <a:lnTo>
                                <a:pt x="672252" y="501603"/>
                              </a:lnTo>
                              <a:lnTo>
                                <a:pt x="668811" y="498163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3"/>
                              </a:moveTo>
                              <a:lnTo>
                                <a:pt x="666747" y="501603"/>
                              </a:lnTo>
                              <a:lnTo>
                                <a:pt x="671564" y="507108"/>
                              </a:lnTo>
                              <a:lnTo>
                                <a:pt x="671564" y="521557"/>
                              </a:lnTo>
                              <a:lnTo>
                                <a:pt x="666747" y="527062"/>
                              </a:lnTo>
                              <a:lnTo>
                                <a:pt x="672252" y="527062"/>
                              </a:lnTo>
                              <a:lnTo>
                                <a:pt x="675692" y="523621"/>
                              </a:lnTo>
                              <a:lnTo>
                                <a:pt x="675692" y="505044"/>
                              </a:lnTo>
                              <a:lnTo>
                                <a:pt x="672252" y="501603"/>
                              </a:lnTo>
                              <a:close/>
                            </a:path>
                            <a:path w="676275" h="671195">
                              <a:moveTo>
                                <a:pt x="663307" y="503667"/>
                              </a:moveTo>
                              <a:lnTo>
                                <a:pt x="652298" y="503667"/>
                              </a:lnTo>
                              <a:lnTo>
                                <a:pt x="652298" y="523621"/>
                              </a:lnTo>
                              <a:lnTo>
                                <a:pt x="655738" y="523621"/>
                              </a:lnTo>
                              <a:lnTo>
                                <a:pt x="655738" y="516053"/>
                              </a:lnTo>
                              <a:lnTo>
                                <a:pt x="664454" y="516053"/>
                              </a:lnTo>
                              <a:lnTo>
                                <a:pt x="663995" y="515365"/>
                              </a:lnTo>
                              <a:lnTo>
                                <a:pt x="661931" y="514677"/>
                              </a:lnTo>
                              <a:lnTo>
                                <a:pt x="666059" y="513300"/>
                              </a:lnTo>
                              <a:lnTo>
                                <a:pt x="655738" y="513300"/>
                              </a:lnTo>
                              <a:lnTo>
                                <a:pt x="655738" y="507796"/>
                              </a:lnTo>
                              <a:lnTo>
                                <a:pt x="665600" y="507796"/>
                              </a:lnTo>
                              <a:lnTo>
                                <a:pt x="665486" y="507108"/>
                              </a:lnTo>
                              <a:lnTo>
                                <a:pt x="665371" y="506420"/>
                              </a:lnTo>
                              <a:lnTo>
                                <a:pt x="663307" y="503667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3"/>
                              </a:moveTo>
                              <a:lnTo>
                                <a:pt x="659866" y="516053"/>
                              </a:lnTo>
                              <a:lnTo>
                                <a:pt x="661243" y="518117"/>
                              </a:lnTo>
                              <a:lnTo>
                                <a:pt x="661931" y="520181"/>
                              </a:lnTo>
                              <a:lnTo>
                                <a:pt x="662619" y="523621"/>
                              </a:lnTo>
                              <a:lnTo>
                                <a:pt x="666059" y="523621"/>
                              </a:lnTo>
                              <a:lnTo>
                                <a:pt x="665371" y="520181"/>
                              </a:lnTo>
                              <a:lnTo>
                                <a:pt x="665371" y="517429"/>
                              </a:lnTo>
                              <a:lnTo>
                                <a:pt x="664454" y="516053"/>
                              </a:lnTo>
                              <a:close/>
                            </a:path>
                            <a:path w="676275" h="671195">
                              <a:moveTo>
                                <a:pt x="665600" y="507796"/>
                              </a:moveTo>
                              <a:lnTo>
                                <a:pt x="660554" y="507796"/>
                              </a:lnTo>
                              <a:lnTo>
                                <a:pt x="661931" y="508484"/>
                              </a:lnTo>
                              <a:lnTo>
                                <a:pt x="661931" y="512612"/>
                              </a:lnTo>
                              <a:lnTo>
                                <a:pt x="659866" y="513300"/>
                              </a:lnTo>
                              <a:lnTo>
                                <a:pt x="666059" y="513300"/>
                              </a:lnTo>
                              <a:lnTo>
                                <a:pt x="666059" y="510548"/>
                              </a:lnTo>
                              <a:lnTo>
                                <a:pt x="665737" y="508614"/>
                              </a:lnTo>
                              <a:lnTo>
                                <a:pt x="665715" y="508484"/>
                              </a:lnTo>
                              <a:lnTo>
                                <a:pt x="665600" y="507796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1"/>
                              </a:moveTo>
                              <a:lnTo>
                                <a:pt x="301378" y="249081"/>
                              </a:lnTo>
                              <a:lnTo>
                                <a:pt x="330844" y="310804"/>
                              </a:lnTo>
                              <a:lnTo>
                                <a:pt x="361730" y="356607"/>
                              </a:lnTo>
                              <a:lnTo>
                                <a:pt x="391989" y="389233"/>
                              </a:lnTo>
                              <a:lnTo>
                                <a:pt x="419573" y="411422"/>
                              </a:lnTo>
                              <a:lnTo>
                                <a:pt x="442434" y="425915"/>
                              </a:lnTo>
                              <a:lnTo>
                                <a:pt x="393233" y="435422"/>
                              </a:lnTo>
                              <a:lnTo>
                                <a:pt x="342117" y="447471"/>
                              </a:lnTo>
                              <a:lnTo>
                                <a:pt x="290143" y="462130"/>
                              </a:lnTo>
                              <a:lnTo>
                                <a:pt x="238366" y="479464"/>
                              </a:lnTo>
                              <a:lnTo>
                                <a:pt x="187845" y="499539"/>
                              </a:lnTo>
                              <a:lnTo>
                                <a:pt x="194310" y="499539"/>
                              </a:lnTo>
                              <a:lnTo>
                                <a:pt x="229866" y="488186"/>
                              </a:lnTo>
                              <a:lnTo>
                                <a:pt x="274900" y="476145"/>
                              </a:lnTo>
                              <a:lnTo>
                                <a:pt x="322708" y="465393"/>
                              </a:lnTo>
                              <a:lnTo>
                                <a:pt x="371281" y="456292"/>
                              </a:lnTo>
                              <a:lnTo>
                                <a:pt x="420007" y="448835"/>
                              </a:lnTo>
                              <a:lnTo>
                                <a:pt x="467893" y="443117"/>
                              </a:lnTo>
                              <a:lnTo>
                                <a:pt x="519559" y="443117"/>
                              </a:lnTo>
                              <a:lnTo>
                                <a:pt x="508489" y="438301"/>
                              </a:lnTo>
                              <a:lnTo>
                                <a:pt x="555160" y="436161"/>
                              </a:lnTo>
                              <a:lnTo>
                                <a:pt x="661658" y="436161"/>
                              </a:lnTo>
                              <a:lnTo>
                                <a:pt x="643783" y="426517"/>
                              </a:lnTo>
                              <a:lnTo>
                                <a:pt x="618118" y="421099"/>
                              </a:lnTo>
                              <a:lnTo>
                                <a:pt x="478214" y="421099"/>
                              </a:lnTo>
                              <a:lnTo>
                                <a:pt x="462248" y="411960"/>
                              </a:lnTo>
                              <a:lnTo>
                                <a:pt x="416287" y="381191"/>
                              </a:lnTo>
                              <a:lnTo>
                                <a:pt x="382119" y="346475"/>
                              </a:lnTo>
                              <a:lnTo>
                                <a:pt x="352984" y="304729"/>
                              </a:lnTo>
                              <a:lnTo>
                                <a:pt x="329067" y="258322"/>
                              </a:lnTo>
                              <a:lnTo>
                                <a:pt x="325530" y="249081"/>
                              </a:lnTo>
                              <a:close/>
                            </a:path>
                            <a:path w="676275" h="671195">
                              <a:moveTo>
                                <a:pt x="519559" y="443117"/>
                              </a:moveTo>
                              <a:lnTo>
                                <a:pt x="467893" y="443117"/>
                              </a:lnTo>
                              <a:lnTo>
                                <a:pt x="513048" y="463523"/>
                              </a:lnTo>
                              <a:lnTo>
                                <a:pt x="557687" y="478897"/>
                              </a:lnTo>
                              <a:lnTo>
                                <a:pt x="598713" y="488594"/>
                              </a:lnTo>
                              <a:lnTo>
                                <a:pt x="633031" y="491970"/>
                              </a:lnTo>
                              <a:lnTo>
                                <a:pt x="647234" y="491046"/>
                              </a:lnTo>
                              <a:lnTo>
                                <a:pt x="657888" y="488186"/>
                              </a:lnTo>
                              <a:lnTo>
                                <a:pt x="665059" y="483262"/>
                              </a:lnTo>
                              <a:lnTo>
                                <a:pt x="666272" y="480961"/>
                              </a:lnTo>
                              <a:lnTo>
                                <a:pt x="647481" y="480961"/>
                              </a:lnTo>
                              <a:lnTo>
                                <a:pt x="620248" y="477875"/>
                              </a:lnTo>
                              <a:lnTo>
                                <a:pt x="586500" y="469178"/>
                              </a:lnTo>
                              <a:lnTo>
                                <a:pt x="548494" y="455707"/>
                              </a:lnTo>
                              <a:lnTo>
                                <a:pt x="519559" y="443117"/>
                              </a:lnTo>
                              <a:close/>
                            </a:path>
                            <a:path w="676275" h="671195">
                              <a:moveTo>
                                <a:pt x="668811" y="476145"/>
                              </a:moveTo>
                              <a:lnTo>
                                <a:pt x="663995" y="478209"/>
                              </a:lnTo>
                              <a:lnTo>
                                <a:pt x="656426" y="480961"/>
                              </a:lnTo>
                              <a:lnTo>
                                <a:pt x="666272" y="480961"/>
                              </a:lnTo>
                              <a:lnTo>
                                <a:pt x="668811" y="476145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1"/>
                              </a:moveTo>
                              <a:lnTo>
                                <a:pt x="555160" y="436161"/>
                              </a:lnTo>
                              <a:lnTo>
                                <a:pt x="609379" y="437699"/>
                              </a:lnTo>
                              <a:lnTo>
                                <a:pt x="653921" y="447106"/>
                              </a:lnTo>
                              <a:lnTo>
                                <a:pt x="671564" y="468576"/>
                              </a:lnTo>
                              <a:lnTo>
                                <a:pt x="673628" y="463759"/>
                              </a:lnTo>
                              <a:lnTo>
                                <a:pt x="675703" y="461695"/>
                              </a:lnTo>
                              <a:lnTo>
                                <a:pt x="675703" y="456879"/>
                              </a:lnTo>
                              <a:lnTo>
                                <a:pt x="667317" y="439215"/>
                              </a:lnTo>
                              <a:lnTo>
                                <a:pt x="661658" y="436161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2"/>
                              </a:moveTo>
                              <a:lnTo>
                                <a:pt x="542366" y="416745"/>
                              </a:lnTo>
                              <a:lnTo>
                                <a:pt x="522337" y="417917"/>
                              </a:lnTo>
                              <a:lnTo>
                                <a:pt x="478214" y="421099"/>
                              </a:lnTo>
                              <a:lnTo>
                                <a:pt x="618118" y="421099"/>
                              </a:lnTo>
                              <a:lnTo>
                                <a:pt x="607476" y="418852"/>
                              </a:lnTo>
                              <a:lnTo>
                                <a:pt x="560783" y="416282"/>
                              </a:lnTo>
                              <a:close/>
                            </a:path>
                            <a:path w="676275" h="671195">
                              <a:moveTo>
                                <a:pt x="322020" y="56421"/>
                              </a:moveTo>
                              <a:lnTo>
                                <a:pt x="318311" y="76741"/>
                              </a:lnTo>
                              <a:lnTo>
                                <a:pt x="314021" y="102866"/>
                              </a:lnTo>
                              <a:lnTo>
                                <a:pt x="308570" y="135184"/>
                              </a:lnTo>
                              <a:lnTo>
                                <a:pt x="301473" y="173565"/>
                              </a:lnTo>
                              <a:lnTo>
                                <a:pt x="301378" y="174081"/>
                              </a:lnTo>
                              <a:lnTo>
                                <a:pt x="315294" y="174081"/>
                              </a:lnTo>
                              <a:lnTo>
                                <a:pt x="315924" y="169630"/>
                              </a:lnTo>
                              <a:lnTo>
                                <a:pt x="319010" y="131765"/>
                              </a:lnTo>
                              <a:lnTo>
                                <a:pt x="320676" y="94416"/>
                              </a:lnTo>
                              <a:lnTo>
                                <a:pt x="322020" y="56421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4" y="8815"/>
                              </a:lnTo>
                              <a:lnTo>
                                <a:pt x="313220" y="16459"/>
                              </a:lnTo>
                              <a:lnTo>
                                <a:pt x="318848" y="27737"/>
                              </a:lnTo>
                              <a:lnTo>
                                <a:pt x="322020" y="44036"/>
                              </a:lnTo>
                              <a:lnTo>
                                <a:pt x="324600" y="18577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779999pt;margin-top:6.131138pt;width:53.25pt;height:52.85pt;mso-position-horizontal-relative:page;mso-position-vertical-relative:paragraph;z-index:-15791616" id="docshape3" coordorigin="5776,123" coordsize="1065,1057" path="m5967,956l5875,1016,5816,1074,5785,1125,5776,1162,5782,1175,5789,1179,5860,1179,5863,1177,5796,1177,5806,1138,5840,1082,5896,1018,5967,956xm6231,123l6209,137,6198,170,6194,207,6194,233,6195,257,6197,283,6200,310,6205,338,6210,367,6216,396,6223,426,6231,455,6225,482,6209,529,6184,593,6152,669,6114,752,6071,838,6025,923,5977,1003,5929,1073,5881,1128,5837,1164,5796,1177,5863,1177,5899,1151,5949,1097,6006,1018,6071,913,6082,909,6071,909,6135,794,6182,700,6214,625,6236,564,6250,515,6288,515,6264,452,6272,397,6250,397,6238,349,6229,303,6225,260,6223,221,6223,211,6223,205,6226,177,6233,149,6246,129,6272,129,6258,124,6231,123xm6829,907l6799,907,6787,918,6787,947,6799,958,6829,958,6834,953,6802,953,6792,944,6792,921,6802,913,6834,913,6829,907xm6834,913l6826,913,6833,921,6833,944,6826,953,6834,953,6840,947,6840,918,6834,913xm6820,916l6803,916,6803,947,6808,947,6808,935,6822,935,6821,934,6818,933,6825,931,6808,931,6808,922,6824,922,6824,921,6823,920,6820,916xm6822,935l6815,935,6817,939,6818,942,6819,947,6825,947,6823,942,6823,937,6822,935xm6824,922l6816,922,6818,923,6818,930,6815,931,6825,931,6825,927,6824,924,6824,923,6824,922xm6288,515l6250,515,6297,612,6345,684,6393,736,6436,771,6472,793,6395,808,6314,827,6233,850,6151,878,6071,909,6082,909,6138,891,6209,872,6284,856,6360,841,6437,829,6512,820,6594,820,6576,813,6650,809,6818,809,6789,794,6749,786,6529,786,6504,771,6479,756,6454,740,6431,723,6377,668,6331,603,6294,529,6288,515xm6594,820l6512,820,6584,853,6654,877,6718,892,6773,897,6795,896,6812,891,6823,884,6825,880,6795,880,6752,875,6699,861,6639,840,6594,820xm6829,872l6821,876,6809,880,6825,880,6829,872xm6818,809l6650,809,6735,812,6805,827,6833,861,6836,853,6840,850,6840,842,6826,814,6818,809xm6659,778l6630,779,6598,781,6529,786,6749,786,6732,782,6659,778xm6283,211l6277,243,6270,285,6262,336,6250,396,6250,397,6272,397,6273,390,6278,330,6281,271,6283,211xm6272,129l6246,129,6258,137,6269,149,6278,166,6283,192,6287,152,6278,131,6272,12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</w:rPr>
        <w:t>JARDEL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SOUZA </w:t>
      </w:r>
      <w:r>
        <w:rPr>
          <w:rFonts w:ascii="Trebuchet MS"/>
          <w:spacing w:val="-6"/>
        </w:rPr>
        <w:t>DE </w:t>
      </w:r>
      <w:r>
        <w:rPr>
          <w:rFonts w:ascii="Trebuchet MS"/>
          <w:spacing w:val="-2"/>
          <w:w w:val="90"/>
        </w:rPr>
        <w:t>OLIVEIRA:712047 </w:t>
      </w:r>
      <w:r>
        <w:rPr>
          <w:rFonts w:ascii="Trebuchet MS"/>
          <w:spacing w:val="-2"/>
        </w:rPr>
        <w:t>41034</w:t>
      </w:r>
    </w:p>
    <w:p>
      <w:pPr>
        <w:spacing w:line="240" w:lineRule="auto" w:before="2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sz w:val="15"/>
        </w:rPr>
      </w:r>
    </w:p>
    <w:p>
      <w:pPr>
        <w:spacing w:line="254" w:lineRule="auto" w:before="1"/>
        <w:ind w:left="98" w:right="3183" w:firstLine="0"/>
        <w:jc w:val="left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Assinado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de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forma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digital </w:t>
      </w:r>
      <w:r>
        <w:rPr>
          <w:rFonts w:ascii="Trebuchet MS"/>
          <w:sz w:val="15"/>
        </w:rPr>
        <w:t>por JARDEL SOUZA DE </w:t>
      </w:r>
      <w:r>
        <w:rPr>
          <w:rFonts w:ascii="Trebuchet MS"/>
          <w:spacing w:val="-2"/>
          <w:sz w:val="15"/>
        </w:rPr>
        <w:t>OLIVEIRA:71204741034 </w:t>
      </w:r>
      <w:r>
        <w:rPr>
          <w:rFonts w:ascii="Trebuchet MS"/>
          <w:sz w:val="15"/>
        </w:rPr>
        <w:t>Dados: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z w:val="15"/>
        </w:rPr>
        <w:t>2025.09.29</w:t>
      </w:r>
    </w:p>
    <w:p>
      <w:pPr>
        <w:spacing w:before="1"/>
        <w:ind w:left="98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11:06:06</w:t>
      </w:r>
      <w:r>
        <w:rPr>
          <w:rFonts w:ascii="Trebuchet MS"/>
          <w:spacing w:val="4"/>
          <w:sz w:val="15"/>
        </w:rPr>
        <w:t> </w:t>
      </w:r>
      <w:r>
        <w:rPr>
          <w:rFonts w:ascii="Trebuchet MS"/>
          <w:w w:val="90"/>
          <w:sz w:val="15"/>
        </w:rPr>
        <w:t>-</w:t>
      </w:r>
      <w:r>
        <w:rPr>
          <w:rFonts w:ascii="Trebuchet MS"/>
          <w:spacing w:val="-2"/>
          <w:w w:val="90"/>
          <w:sz w:val="15"/>
        </w:rPr>
        <w:t>03'00'</w:t>
      </w:r>
    </w:p>
    <w:p>
      <w:pPr>
        <w:spacing w:after="0"/>
        <w:jc w:val="left"/>
        <w:rPr>
          <w:rFonts w:ascii="Trebuchet MS"/>
          <w:sz w:val="15"/>
        </w:rPr>
        <w:sectPr>
          <w:type w:val="continuous"/>
          <w:pgSz w:w="12240" w:h="15840"/>
          <w:pgMar w:header="303" w:footer="373" w:top="2580" w:bottom="560" w:left="1080" w:right="1080"/>
          <w:cols w:num="2" w:equalWidth="0">
            <w:col w:w="5119" w:space="40"/>
            <w:col w:w="4921"/>
          </w:cols>
        </w:sectPr>
      </w:pPr>
    </w:p>
    <w:p>
      <w:pPr>
        <w:pStyle w:val="BodyText"/>
        <w:spacing w:before="7"/>
        <w:rPr>
          <w:rFonts w:ascii="Trebuchet MS"/>
          <w:sz w:val="8"/>
        </w:rPr>
      </w:pPr>
    </w:p>
    <w:p>
      <w:pPr>
        <w:pStyle w:val="BodyText"/>
        <w:spacing w:line="20" w:lineRule="exact"/>
        <w:ind w:left="3196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561590" cy="8890"/>
                <wp:effectExtent l="9525" t="0" r="635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61590" cy="8890"/>
                          <a:chExt cx="256159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41"/>
                            <a:ext cx="256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0">
                                <a:moveTo>
                                  <a:pt x="0" y="0"/>
                                </a:moveTo>
                                <a:lnTo>
                                  <a:pt x="2561475" y="0"/>
                                </a:lnTo>
                              </a:path>
                            </a:pathLst>
                          </a:custGeom>
                          <a:ln w="8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1.7pt;height:.7pt;mso-position-horizontal-relative:char;mso-position-vertical-relative:line" id="docshapegroup4" coordorigin="0,0" coordsize="4034,14">
                <v:line style="position:absolute" from="0,7" to="4034,7" stroked="true" strokeweight=".69951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1"/>
        <w:spacing w:before="11"/>
        <w:ind w:left="780" w:right="430" w:firstLine="0"/>
        <w:jc w:val="center"/>
      </w:pPr>
      <w:r>
        <w:rPr/>
        <w:t>JARDEL</w:t>
      </w:r>
      <w:r>
        <w:rPr>
          <w:spacing w:val="-7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</w:t>
      </w:r>
    </w:p>
    <w:p>
      <w:pPr>
        <w:pStyle w:val="BodyText"/>
        <w:spacing w:before="25"/>
        <w:ind w:left="781" w:right="430"/>
        <w:jc w:val="center"/>
      </w:pPr>
      <w:r>
        <w:rPr/>
        <w:t>Presidente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Canguçu</w:t>
      </w:r>
    </w:p>
    <w:sectPr>
      <w:type w:val="continuous"/>
      <w:pgSz w:w="12240" w:h="15840"/>
      <w:pgMar w:header="303" w:footer="373" w:top="2580" w:bottom="5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2366262</wp:posOffset>
              </wp:positionH>
              <wp:positionV relativeFrom="page">
                <wp:posOffset>9682070</wp:posOffset>
              </wp:positionV>
              <wp:extent cx="31426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42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319885pt;margin-top:762.367737pt;width:247.45pt;height:13.2pt;mso-position-horizontal-relative:page;mso-position-vertical-relative:page;z-index:-157911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3523487</wp:posOffset>
          </wp:positionH>
          <wp:positionV relativeFrom="page">
            <wp:posOffset>192416</wp:posOffset>
          </wp:positionV>
          <wp:extent cx="723899" cy="7417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99" cy="741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2046799</wp:posOffset>
              </wp:positionH>
              <wp:positionV relativeFrom="page">
                <wp:posOffset>958475</wp:posOffset>
              </wp:positionV>
              <wp:extent cx="3685540" cy="701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85540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8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5" w:right="17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SUL</w:t>
                          </w:r>
                        </w:p>
                        <w:p>
                          <w:pPr>
                            <w:spacing w:before="58"/>
                            <w:ind w:left="18" w:right="17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165283pt;margin-top:75.470535pt;width:290.2pt;height:55.2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CÂMARA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24"/>
                      <w:ind w:left="15" w:right="1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SUL</w:t>
                    </w:r>
                  </w:p>
                  <w:p>
                    <w:pPr>
                      <w:spacing w:before="58"/>
                      <w:ind w:left="18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CEP:96600-000.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Canguçu–RS Telefone: (53) </w:t>
                    </w:r>
                    <w:hyperlink r:id="rId2">
                      <w:r>
                        <w:rPr>
                          <w:sz w:val="20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5" w:hanging="2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849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3" w:hanging="8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6" w:hanging="8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0" w:hanging="8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3" w:hanging="8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0" w:hanging="8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3" w:hanging="8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04" w:hanging="244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7"/>
      <w:ind w:left="351" w:right="78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4" w:hanging="24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terms:created xsi:type="dcterms:W3CDTF">2025-09-29T16:26:13Z</dcterms:created>
  <dcterms:modified xsi:type="dcterms:W3CDTF">2025-09-29T16:26:13Z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2025-09-29T00:00:00Z</vt:filetime>
  </property>
  <property fmtid="{D5CDD505-2E9C-101B-9397-08002B2CF9AE}" pid="5" name="Producer">
    <vt:lpwstr>ONLYOFFICE/9.0.3.29</vt:lpwstr>
  </property>
</Properties>
</file>