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1B0" w:rsidRDefault="00EA03EB">
      <w:pPr>
        <w:spacing w:after="0" w:line="259" w:lineRule="auto"/>
        <w:ind w:left="0" w:right="437"/>
        <w:jc w:val="center"/>
      </w:pPr>
      <w:bookmarkStart w:id="0" w:name="_GoBack"/>
      <w:bookmarkEnd w:id="0"/>
      <w:r>
        <w:rPr>
          <w:sz w:val="32"/>
        </w:rPr>
        <w:t>ESTUDO TÉCNICO PRELIMINAR</w:t>
      </w:r>
    </w:p>
    <w:p w:rsidR="001951B0" w:rsidRDefault="00EA03EB">
      <w:pPr>
        <w:spacing w:after="267" w:line="259" w:lineRule="auto"/>
        <w:ind w:left="341" w:right="346" w:hanging="10"/>
        <w:jc w:val="center"/>
      </w:pPr>
      <w:r>
        <w:rPr>
          <w:sz w:val="28"/>
        </w:rPr>
        <w:t xml:space="preserve">PROCESSO N </w:t>
      </w:r>
      <w:r>
        <w:rPr>
          <w:sz w:val="28"/>
          <w:vertAlign w:val="superscript"/>
        </w:rPr>
        <w:t xml:space="preserve">O </w:t>
      </w:r>
      <w:r>
        <w:rPr>
          <w:sz w:val="28"/>
        </w:rPr>
        <w:t>023/2026 - DISPENSA DE LICITAÇÃO 016/2026</w:t>
      </w:r>
    </w:p>
    <w:p w:rsidR="001951B0" w:rsidRDefault="00EA03EB">
      <w:pPr>
        <w:pStyle w:val="Heading1"/>
        <w:spacing w:after="174"/>
        <w:ind w:left="9"/>
      </w:pPr>
      <w:r>
        <w:t>1. DO OBJETO</w:t>
      </w:r>
    </w:p>
    <w:p w:rsidR="001951B0" w:rsidRDefault="00EA03EB">
      <w:pPr>
        <w:spacing w:after="347"/>
        <w:ind w:left="-5" w:right="19"/>
      </w:pPr>
      <w:r>
        <w:rPr>
          <w:rFonts w:ascii="Calibri" w:eastAsia="Calibri" w:hAnsi="Calibri" w:cs="Calibri"/>
        </w:rPr>
        <w:t xml:space="preserve">1 .1 . </w:t>
      </w:r>
      <w:r>
        <w:t>Contratação de licenças de assinatura de software como serviço (Software as a Service — SaaS), na modalidade de suíte de produtividade e colaboração, com aplicativos de instalação local (desktop), correspondente ao Microsoft 365 Business Standard, sem Micr</w:t>
      </w:r>
      <w:r>
        <w:t xml:space="preserve">osoft Teams, destinada a atender às necessidades de produtividade, comunicação, armazenamento em nuvem e colaboração de até 30 (trinta) usuários da Câmara Municipal de Vereadores de Canguçu, sendo que 15 (quinze) desses usuários deverão dispor de caixa de </w:t>
      </w:r>
      <w:r>
        <w:t>correio eletrônico corporativo (Exchange Online) ativa, pelo período de 12 (doze) meses, prorrogável nos termos da legislação vigente.</w:t>
      </w:r>
    </w:p>
    <w:p w:rsidR="001951B0" w:rsidRDefault="00EA03EB">
      <w:pPr>
        <w:pStyle w:val="Heading2"/>
        <w:ind w:left="9" w:right="0"/>
      </w:pPr>
      <w:r>
        <w:t>2. DESCRIÇÃO DA NECESSIDADE</w:t>
      </w:r>
    </w:p>
    <w:p w:rsidR="001951B0" w:rsidRDefault="00EA03EB">
      <w:pPr>
        <w:ind w:left="-5" w:right="19"/>
      </w:pPr>
      <w:r>
        <w:t>A contratação de licenças Microsoft 365 Business Standard justifica-se pela necessidade de di</w:t>
      </w:r>
      <w:r>
        <w:t>sponibilizar ferramentas de produtividade, comunicação, armazenamento e colaboração em nuvem aos usuários da instituição, proporcionando maior eficiência, padronização e continuidade das atividades administrativas, além de facilitar o acesso e o compartilh</w:t>
      </w:r>
      <w:r>
        <w:t>amento seguro de informações.</w:t>
      </w:r>
    </w:p>
    <w:p w:rsidR="001951B0" w:rsidRDefault="00EA03EB">
      <w:pPr>
        <w:spacing w:after="94"/>
        <w:ind w:left="-5" w:right="19"/>
      </w:pPr>
      <w:r>
        <w:t>A solução permitirá o acesso aos aplicativos e recursos necessários ao desenvolvimento das atividades administrativas da Câmara Municipal, proporcionando ferramentas adequadas para elaboração de documentos, planilhas, apresent</w:t>
      </w:r>
      <w:r>
        <w:t>ações, comunicação institucional, armazenamento e compartilhamento de arquivos.</w:t>
      </w:r>
    </w:p>
    <w:p w:rsidR="001951B0" w:rsidRDefault="00EA03EB">
      <w:pPr>
        <w:ind w:left="-5" w:right="19"/>
      </w:pPr>
      <w:r>
        <w:t>A contratação contempla até 30 (trinta) usuários pelo período de 12 (doze) meses, sendo que 15 (quinze) usuários deverão contar também com caixa de correio eletrônico corporati</w:t>
      </w:r>
      <w:r>
        <w:t>vo por meio do Exchange Online, conforme especificações constantes no Documento de Formalização de Demanda.</w:t>
      </w:r>
    </w:p>
    <w:p w:rsidR="001951B0" w:rsidRDefault="00EA03EB">
      <w:pPr>
        <w:spacing w:after="273"/>
        <w:ind w:left="-5" w:right="19"/>
      </w:pPr>
      <w:r>
        <w:t xml:space="preserve">A contratação será realizada nos termos da Lei n </w:t>
      </w:r>
      <w:r>
        <w:rPr>
          <w:vertAlign w:val="superscript"/>
        </w:rPr>
        <w:t xml:space="preserve">o </w:t>
      </w:r>
      <w:r>
        <w:t>14.133/2021, observando os princípios da legalidade, economicidade e eficiência.</w:t>
      </w:r>
    </w:p>
    <w:p w:rsidR="001951B0" w:rsidRDefault="00EA03EB">
      <w:pPr>
        <w:pStyle w:val="Heading2"/>
        <w:ind w:left="9" w:right="0"/>
      </w:pPr>
      <w:r>
        <w:t>3. ÁREA REQUISIT</w:t>
      </w:r>
      <w:r>
        <w:t>ANTE</w:t>
      </w:r>
    </w:p>
    <w:p w:rsidR="001951B0" w:rsidRDefault="00EA03EB">
      <w:pPr>
        <w:spacing w:after="412"/>
        <w:ind w:left="-5" w:right="19"/>
      </w:pPr>
      <w:r>
        <w:t>A referida solicitação foi formalizada pela Coordenadoria da Presidência da Câmara Municipal de Vereadores de Canguçu, tendo como responsável pela demanda Yasmin Köhler Eicholz, Coordenadora da Presidência.</w:t>
      </w:r>
    </w:p>
    <w:p w:rsidR="001951B0" w:rsidRDefault="00EA03EB">
      <w:pPr>
        <w:pStyle w:val="Heading2"/>
        <w:ind w:left="9" w:right="0"/>
      </w:pPr>
      <w:r>
        <w:t>4. REQUISITOS DA CONTRATAÇÃO</w:t>
      </w:r>
    </w:p>
    <w:p w:rsidR="001951B0" w:rsidRDefault="00EA03EB">
      <w:pPr>
        <w:ind w:left="-5" w:right="19"/>
      </w:pPr>
      <w:r>
        <w:t>A contratada de</w:t>
      </w:r>
      <w:r>
        <w:t>verá disponibilizar licenças de assinatura do Microsoft 365 Business Standard, sem Microsoft Teams, conforme as especificações estabelecidas no Documento de Formalização de Demanda e nos demais documentos que integrem o processo administrativo.</w:t>
      </w:r>
    </w:p>
    <w:p w:rsidR="001951B0" w:rsidRDefault="00EA03EB">
      <w:pPr>
        <w:spacing w:after="489"/>
        <w:ind w:left="-5" w:right="19"/>
      </w:pPr>
      <w:r>
        <w:t>A solução d</w:t>
      </w:r>
      <w:r>
        <w:t xml:space="preserve">evera </w:t>
      </w:r>
      <w:r>
        <w:rPr>
          <w:noProof/>
        </w:rPr>
        <w:drawing>
          <wp:inline distT="0" distB="0" distL="0" distR="0">
            <wp:extent cx="9144" cy="118908"/>
            <wp:effectExtent l="0" t="0" r="0" b="0"/>
            <wp:docPr id="33481" name="Picture 33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81" name="Picture 3348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1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Isponl I Izar ate trinta </w:t>
      </w:r>
      <w:r>
        <w:rPr>
          <w:noProof/>
        </w:rPr>
        <w:drawing>
          <wp:inline distT="0" distB="0" distL="0" distR="0">
            <wp:extent cx="9144" cy="118908"/>
            <wp:effectExtent l="0" t="0" r="0" b="0"/>
            <wp:docPr id="33483" name="Picture 33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83" name="Picture 334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1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Icenças por usuari0 mes, pelo período de 12 (doze) meses, contemplando aplicativos instaláveis em desktop, incluindo Word, Excel, PowerPoint e Outlook, </w:t>
      </w:r>
      <w:r>
        <w:lastRenderedPageBreak/>
        <w:t>além das versões Web/mobile, armazenamento em nuvem por meio do OneDriv</w:t>
      </w:r>
      <w:r>
        <w:t>e, SharePoint e demais aplicativos integrantes do plano.</w:t>
      </w:r>
    </w:p>
    <w:p w:rsidR="001951B0" w:rsidRDefault="00EA03EB">
      <w:pPr>
        <w:spacing w:after="463"/>
        <w:ind w:left="-5" w:right="19"/>
      </w:pPr>
      <w:r>
        <w:t>Para 15 (quinze) usuários, deverá ser disponibilizada caixa de correio eletrônico corporativo por meio do Exchange Online, com domínio próprio da instituição, calendário e contatos integrados, vinculada às licenças do item 01 .</w:t>
      </w:r>
    </w:p>
    <w:p w:rsidR="001951B0" w:rsidRDefault="00EA03EB">
      <w:pPr>
        <w:spacing w:after="480"/>
        <w:ind w:left="-5" w:right="19"/>
      </w:pPr>
      <w:r>
        <w:t>A contratada deverá garantir</w:t>
      </w:r>
      <w:r>
        <w:t xml:space="preserve"> a disponibilização das licenças e dos serviços durante todo o período contratado, observando as especificações e condições estabelecidas no instrumento de contratação.</w:t>
      </w:r>
    </w:p>
    <w:p w:rsidR="001951B0" w:rsidRDefault="00EA03EB">
      <w:pPr>
        <w:spacing w:after="367" w:line="216" w:lineRule="auto"/>
        <w:ind w:left="10" w:right="0" w:hanging="10"/>
        <w:jc w:val="left"/>
      </w:pPr>
      <w:r>
        <w:t>A execução deverá observar a legislação vigente e os requisitos técnicos aplicáveis à p</w:t>
      </w:r>
      <w:r>
        <w:t>restação do serviço, garantindo continuidade, funcionalidade e adequada utilização da solução.</w:t>
      </w:r>
    </w:p>
    <w:p w:rsidR="001951B0" w:rsidRDefault="00EA03EB">
      <w:pPr>
        <w:pStyle w:val="Heading2"/>
        <w:ind w:left="9" w:right="0"/>
      </w:pPr>
      <w:r>
        <w:t>5. LEVANTAMENTO DE MERCADO</w:t>
      </w:r>
    </w:p>
    <w:p w:rsidR="001951B0" w:rsidRDefault="00EA03EB">
      <w:pPr>
        <w:spacing w:after="293"/>
        <w:ind w:left="-5" w:right="19"/>
      </w:pPr>
      <w:r>
        <w:t>Após análise da necessidade identificada no Documento de Formalização de Demanda, foi realizado levantamento de mercado junto a fornec</w:t>
      </w:r>
      <w:r>
        <w:t>edores aptos a disponibilizar licenças de assinatura de software como serviço (SaaS), com o objetivo de verificar a compatibilidade dos valores praticados com os preços de mercado e assegurar a vantajosidade da contratação.</w:t>
      </w:r>
    </w:p>
    <w:p w:rsidR="001951B0" w:rsidRDefault="00EA03EB">
      <w:pPr>
        <w:spacing w:after="468"/>
        <w:ind w:left="-5" w:right="19"/>
      </w:pPr>
      <w:r>
        <w:t>O levantamento considera a soluç</w:t>
      </w:r>
      <w:r>
        <w:t>ão Microsoft 365 Business Standard, contemplando até 30 (trinta) usuários pelo período de 12 (doze) meses, bem como a disponibilização de caixa de correio eletrônico corporativo (Exchange Online) para 15 (quinze) usuários, conforme as especificações estabe</w:t>
      </w:r>
      <w:r>
        <w:t>lecidas no DFD.</w:t>
      </w:r>
    </w:p>
    <w:p w:rsidR="001951B0" w:rsidRDefault="00EA03EB">
      <w:pPr>
        <w:spacing w:after="377"/>
        <w:ind w:left="-5" w:right="19"/>
      </w:pPr>
      <w:r>
        <w:t>As cotações obtidas encontram-se devidamente registradas e anexadas ao processo, garantindo a transparência, a legalidade e o respeito aos princípios da administração pública.</w:t>
      </w:r>
    </w:p>
    <w:p w:rsidR="001951B0" w:rsidRDefault="00EA03EB">
      <w:pPr>
        <w:pStyle w:val="Heading2"/>
        <w:spacing w:after="6"/>
        <w:ind w:left="5" w:right="0"/>
      </w:pPr>
      <w:r>
        <w:rPr>
          <w:sz w:val="26"/>
        </w:rPr>
        <w:t>6. DESCRIÇÃO DA SOLUÇÃO COMO UM TODO</w:t>
      </w:r>
    </w:p>
    <w:p w:rsidR="001951B0" w:rsidRDefault="00EA03EB">
      <w:pPr>
        <w:spacing w:after="366"/>
        <w:ind w:left="-5" w:right="19" w:firstLine="58"/>
      </w:pPr>
      <w:r>
        <w:t>A solução deverá contemplar</w:t>
      </w:r>
      <w:r>
        <w:t xml:space="preserve"> suíte de produtividade e colaboração, com aplicativos de instalação local (desktop), incluindo Word, Excel, PowerPoint e Outlook, além das versões Web/mobile, armazenamento em nuvem por meio do OneDrive, SharePoint e demais aplicativos integrantes do plan</w:t>
      </w:r>
      <w:r>
        <w:t>o, sem Microsoft Teams, conforme especificação constante no DFD.</w:t>
      </w:r>
    </w:p>
    <w:p w:rsidR="001951B0" w:rsidRDefault="00EA03EB">
      <w:pPr>
        <w:ind w:left="-5" w:right="19"/>
      </w:pPr>
      <w:r>
        <w:t>Para 15 (quinze) usuários, deverá ser disponibilizada caixa de correio eletrônico corporativo por meio do Exchange Online, com domínio próprio da instituição, calendário e contatos integrados</w:t>
      </w:r>
      <w:r>
        <w:t>, vinculada às licenças do item 01 .</w:t>
      </w:r>
    </w:p>
    <w:p w:rsidR="001951B0" w:rsidRDefault="00EA03EB">
      <w:pPr>
        <w:spacing w:after="351"/>
        <w:ind w:left="-5" w:right="19"/>
      </w:pPr>
      <w:r>
        <w:t>A solução deverá proporcionar ferramentas integradas para o desenvolvimento das atividades administrativas, permitindo maior eficiência, padronização, continuidade das atividades e compartilhamento seguro das informaçõe</w:t>
      </w:r>
      <w:r>
        <w:t>s.</w:t>
      </w:r>
    </w:p>
    <w:p w:rsidR="001951B0" w:rsidRDefault="00EA03EB">
      <w:pPr>
        <w:spacing w:after="676"/>
        <w:ind w:left="-5" w:right="19"/>
      </w:pPr>
      <w:r>
        <w:t>A contratada será responsável pela disponibilização das licenças e dos serviços contratados durante o período de vigência, observando integralmente as condições e especificações estabelecidas no Documento de Formalização de Demanda e no Termo de Referência</w:t>
      </w:r>
      <w:r>
        <w:t>.</w:t>
      </w:r>
    </w:p>
    <w:p w:rsidR="001951B0" w:rsidRDefault="00EA03EB">
      <w:pPr>
        <w:pStyle w:val="Heading3"/>
        <w:spacing w:after="131"/>
        <w:ind w:left="9" w:right="0"/>
      </w:pPr>
      <w:r>
        <w:t>7. JUSTIFICATIVA PARA PARCELAMENTO OU NÃO DA SOLUÇÃO</w:t>
      </w:r>
    </w:p>
    <w:p w:rsidR="001951B0" w:rsidRDefault="00EA03EB">
      <w:pPr>
        <w:spacing w:after="335"/>
        <w:ind w:left="-5" w:right="19"/>
      </w:pPr>
      <w:r>
        <w:t>A contratação será realizada considerando os itens previstos no Documento de Formalização de Demanda, tendo em vista a natureza integrada da solução de licenças de assinatura de software e dos serviços</w:t>
      </w:r>
      <w:r>
        <w:t xml:space="preserve"> de correio eletrônico corporativo.</w:t>
      </w:r>
    </w:p>
    <w:p w:rsidR="001951B0" w:rsidRDefault="00EA03EB">
      <w:pPr>
        <w:spacing w:after="376"/>
        <w:ind w:left="-5" w:right="19"/>
      </w:pPr>
      <w:r>
        <w:t>Não se verifica vantagem no parcelamento da solução, considerando que as licenças Microsoft 365 Business Standard e as caixas de correio eletrônico corporativo Exchange Online estão relacionadas e destinadas ao atendimen</w:t>
      </w:r>
      <w:r>
        <w:t>to conjunto das necessidades dos usuários da Câmara Municipal.</w:t>
      </w:r>
    </w:p>
    <w:p w:rsidR="001951B0" w:rsidRDefault="00EA03EB">
      <w:pPr>
        <w:spacing w:after="380"/>
        <w:ind w:left="-5" w:right="19"/>
      </w:pPr>
      <w:r>
        <w:t>A contratação de forma integrada favorece a padronização, a compatibilidade entre os serviços e a eficiência na gestão das licenças e dos usuários, evitando eventuais dificuldades decorrentes d</w:t>
      </w:r>
      <w:r>
        <w:t>a contratação de soluções distintas.</w:t>
      </w:r>
    </w:p>
    <w:p w:rsidR="001951B0" w:rsidRDefault="00EA03EB">
      <w:pPr>
        <w:pStyle w:val="Heading3"/>
        <w:spacing w:after="161"/>
        <w:ind w:left="9" w:right="0"/>
      </w:pPr>
      <w:r>
        <w:t>8. RESULTADOS PRETENDIDOS</w:t>
      </w:r>
    </w:p>
    <w:p w:rsidR="001951B0" w:rsidRDefault="00EA03EB">
      <w:pPr>
        <w:spacing w:after="391"/>
        <w:ind w:left="-5" w:right="19"/>
      </w:pPr>
      <w:r>
        <w:t>Os principais resultados pretendidos com a contratação são: disponibilizar ferramentas de produtividade e colaboração para até 30 (trinta) usuários da Câmara Municipal; proporcionar maior efici</w:t>
      </w:r>
      <w:r>
        <w:t>ência e padronização na execução das atividades administrativas; garantir acesso aos aplicativos Word, Excel, PowerPoint e Outlook; disponibilizar armazenamento em nuvem e recursos de colaboração; facilitar o acesso e compartilhamento seguro de informações</w:t>
      </w:r>
      <w:r>
        <w:t>; e disponibilizar caixa de correio eletrônico corporativo por meio do Exchange Online para 15 (quinze) usuários.</w:t>
      </w:r>
    </w:p>
    <w:p w:rsidR="001951B0" w:rsidRDefault="00EA03EB">
      <w:pPr>
        <w:ind w:left="-5" w:right="19"/>
      </w:pPr>
      <w:r>
        <w:t>Pretende-se, ainda, assegurar a continuidade das atividades administrativas mediante a utilização de solução integrada de produtividade, comun</w:t>
      </w:r>
      <w:r>
        <w:t>icação, armazenamento e colaboração durante o período de 12 (doze) meses.</w:t>
      </w:r>
    </w:p>
    <w:p w:rsidR="001951B0" w:rsidRDefault="00EA03EB">
      <w:pPr>
        <w:pStyle w:val="Heading2"/>
        <w:spacing w:after="59"/>
        <w:ind w:left="5" w:right="0"/>
      </w:pPr>
      <w:r>
        <w:rPr>
          <w:sz w:val="26"/>
        </w:rPr>
        <w:t>9. POSSÍVEIS IMPACTOS AMBIENTAIS</w:t>
      </w:r>
    </w:p>
    <w:p w:rsidR="001951B0" w:rsidRDefault="00EA03EB">
      <w:pPr>
        <w:spacing w:after="190"/>
        <w:ind w:left="-5" w:right="101"/>
      </w:pPr>
      <w:r>
        <w:t xml:space="preserve">Os impactos ambientais decorrentes da contratação são considerados reduzidos, uma vez que o objeto consiste na contratação de licenças de assinatura </w:t>
      </w:r>
      <w:r>
        <w:t>de software como serviço (SaaS), não envolvendo aquisição de equipamentos, realização de obras ou utilização significativa de materiais físicos.</w:t>
      </w:r>
    </w:p>
    <w:p w:rsidR="001951B0" w:rsidRDefault="00EA03EB">
      <w:pPr>
        <w:ind w:left="-5" w:right="106"/>
      </w:pPr>
      <w:r>
        <w:t xml:space="preserve">A utilização de ferramentas de armazenamento, compartilhamento e colaboração em nuvem poderá contribuir para a </w:t>
      </w:r>
      <w:r>
        <w:t>redução da necessidade de utilização de documentos impressos e, consequentemente, para a redução do consumo de papel e outros materiais de expediente.</w:t>
      </w:r>
    </w:p>
    <w:p w:rsidR="001951B0" w:rsidRDefault="00EA03EB">
      <w:pPr>
        <w:spacing w:after="393"/>
        <w:ind w:left="-5" w:right="96"/>
      </w:pPr>
      <w:r>
        <w:t>Deverão ser observadas, sempre que aplicáveis, práticas que promovam o uso eficiente dos recursos tecnoló</w:t>
      </w:r>
      <w:r>
        <w:t>gicos e a redução de desperdícios, em conformidade com os princípios de sustentabilidade aplicáveis à contratação pública.</w:t>
      </w:r>
    </w:p>
    <w:p w:rsidR="001951B0" w:rsidRDefault="00EA03EB">
      <w:pPr>
        <w:pStyle w:val="Heading1"/>
        <w:ind w:left="9"/>
      </w:pPr>
      <w:r>
        <w:t>10. ANÁLISE DE RISCOS DA AQUISIÇÃO</w:t>
      </w:r>
    </w:p>
    <w:p w:rsidR="001951B0" w:rsidRDefault="00EA03EB">
      <w:pPr>
        <w:spacing w:after="167"/>
        <w:ind w:left="-5" w:right="96"/>
      </w:pPr>
      <w:r>
        <w:t>Foram identificados riscos potenciais relacionados à execução do objeto contratado, os quais podem comprometer a qualidade, os prazos ou a regularidade das atividades da Câmara Municipal. Entre os principais riscos estão: atraso na entrega; fornecimento de</w:t>
      </w:r>
      <w:r>
        <w:t xml:space="preserve"> produto em desacordo com as especificações técnicas; e defeitos de fabricação.</w:t>
      </w:r>
    </w:p>
    <w:p w:rsidR="001951B0" w:rsidRDefault="00EA03EB">
      <w:pPr>
        <w:spacing w:after="464"/>
        <w:ind w:left="-5" w:right="96"/>
      </w:pPr>
      <w:r>
        <w:t>Os riscos poderão ser mitigados por meio de especificação clara no Termo de Referência, definição de prazo para entrega, fiscalização adequada no recebimento do item e aplicação das penalidades cabíveis, quando aplicável. Todas as medidas tratadas encontra</w:t>
      </w:r>
      <w:r>
        <w:t>m-se previstas no Termo de Referência e no instrumento que formalizará a contratação, com o objetivo de assegurar a execução do objeto dentro dos padrões de qualidade, prazos e eficiência exigidos pela Administração.</w:t>
      </w:r>
    </w:p>
    <w:p w:rsidR="001951B0" w:rsidRDefault="00EA03EB">
      <w:pPr>
        <w:pStyle w:val="Heading2"/>
        <w:spacing w:after="51"/>
        <w:ind w:left="9" w:right="0"/>
      </w:pPr>
      <w:r>
        <w:t>11. DECLARAÇÃO DE VIABILIDADE</w:t>
      </w:r>
    </w:p>
    <w:p w:rsidR="001951B0" w:rsidRDefault="00EA03EB">
      <w:pPr>
        <w:spacing w:after="276"/>
        <w:ind w:left="-5" w:right="96"/>
      </w:pPr>
      <w:r>
        <w:t xml:space="preserve">Com base </w:t>
      </w:r>
      <w:r>
        <w:t>na justificativa constante neste Estudo, nas especificações técnicas constantes no DFD (Documento Formalizador de Demanda) e na existência de planejamento orçamentário para subsidiar esta contratação, declaro que a contratação é viável, atendendo aos padrõ</w:t>
      </w:r>
      <w:r>
        <w:t>es e preços de mercado.</w:t>
      </w:r>
    </w:p>
    <w:p w:rsidR="001951B0" w:rsidRDefault="00EA03EB">
      <w:pPr>
        <w:spacing w:after="0" w:line="259" w:lineRule="auto"/>
        <w:ind w:left="0" w:right="2784"/>
        <w:jc w:val="center"/>
      </w:pPr>
      <w:r>
        <w:rPr>
          <w:sz w:val="16"/>
        </w:rPr>
        <w:t>CARLOS EDUARDO Assinado deforma digital</w:t>
      </w:r>
    </w:p>
    <w:p w:rsidR="001951B0" w:rsidRDefault="00EA03EB">
      <w:pPr>
        <w:spacing w:after="37" w:line="259" w:lineRule="auto"/>
        <w:ind w:left="6408" w:right="0"/>
        <w:jc w:val="left"/>
      </w:pPr>
      <w:r>
        <w:rPr>
          <w:noProof/>
        </w:rPr>
        <w:drawing>
          <wp:inline distT="0" distB="0" distL="0" distR="0">
            <wp:extent cx="118872" cy="64027"/>
            <wp:effectExtent l="0" t="0" r="0" b="0"/>
            <wp:docPr id="33485" name="Picture 33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85" name="Picture 334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6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1B0" w:rsidRDefault="00EA03EB">
      <w:pPr>
        <w:tabs>
          <w:tab w:val="center" w:pos="3494"/>
          <w:tab w:val="center" w:pos="5837"/>
        </w:tabs>
        <w:spacing w:after="147" w:line="259" w:lineRule="auto"/>
        <w:ind w:left="0" w:right="0"/>
        <w:jc w:val="left"/>
      </w:pPr>
      <w:r>
        <w:rPr>
          <w:sz w:val="14"/>
        </w:rPr>
        <w:tab/>
        <w:t>DOMINGUES</w:t>
      </w:r>
      <w:r>
        <w:rPr>
          <w:sz w:val="14"/>
        </w:rPr>
        <w:tab/>
        <w:t>CARLOS EDUARDO DOMINGUES</w:t>
      </w:r>
    </w:p>
    <w:p w:rsidR="001951B0" w:rsidRDefault="00EA03EB">
      <w:pPr>
        <w:spacing w:after="20" w:line="259" w:lineRule="auto"/>
        <w:ind w:left="336" w:right="298" w:hanging="10"/>
        <w:jc w:val="center"/>
      </w:pPr>
      <w:r>
        <w:rPr>
          <w:sz w:val="14"/>
        </w:rPr>
        <w:t>MARTINS:OOOI 003100 MARTINS:00010031006Dados: 2026.09.04 09:28:54</w:t>
      </w:r>
    </w:p>
    <w:p w:rsidR="001951B0" w:rsidRDefault="00EA03EB">
      <w:pPr>
        <w:tabs>
          <w:tab w:val="center" w:pos="2990"/>
          <w:tab w:val="center" w:pos="5102"/>
        </w:tabs>
        <w:spacing w:after="0" w:line="259" w:lineRule="auto"/>
        <w:ind w:left="0" w:right="0"/>
        <w:jc w:val="left"/>
      </w:pPr>
      <w:r>
        <w:rPr>
          <w:sz w:val="14"/>
        </w:rPr>
        <w:tab/>
      </w:r>
      <w:r>
        <w:rPr>
          <w:sz w:val="14"/>
        </w:rPr>
        <w:t>6</w:t>
      </w:r>
      <w:r>
        <w:rPr>
          <w:sz w:val="14"/>
        </w:rPr>
        <w:tab/>
        <w:t>-03'00'</w:t>
      </w:r>
    </w:p>
    <w:p w:rsidR="001951B0" w:rsidRDefault="00EA03EB">
      <w:pPr>
        <w:spacing w:after="28" w:line="259" w:lineRule="auto"/>
        <w:ind w:left="2837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563368" cy="12196"/>
                <wp:effectExtent l="0" t="0" r="0" b="0"/>
                <wp:docPr id="33488" name="Group 33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3368" cy="12196"/>
                          <a:chOff x="0" y="0"/>
                          <a:chExt cx="2563368" cy="12196"/>
                        </a:xfrm>
                      </wpg:grpSpPr>
                      <wps:wsp>
                        <wps:cNvPr id="33487" name="Shape 33487"/>
                        <wps:cNvSpPr/>
                        <wps:spPr>
                          <a:xfrm>
                            <a:off x="0" y="0"/>
                            <a:ext cx="2563368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3368" h="12196">
                                <a:moveTo>
                                  <a:pt x="0" y="6098"/>
                                </a:moveTo>
                                <a:lnTo>
                                  <a:pt x="2563368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488" style="width:201.84pt;height:0.960327pt;mso-position-horizontal-relative:char;mso-position-vertical-relative:line" coordsize="25633,121">
                <v:shape id="Shape 33487" style="position:absolute;width:25633;height:121;left:0;top:0;" coordsize="2563368,12196" path="m0,6098l2563368,6098">
                  <v:stroke weight="0.96032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1951B0" w:rsidRDefault="00EA03EB">
      <w:pPr>
        <w:spacing w:after="0" w:line="259" w:lineRule="auto"/>
        <w:ind w:left="341" w:right="0" w:hanging="10"/>
        <w:jc w:val="center"/>
      </w:pPr>
      <w:r>
        <w:rPr>
          <w:sz w:val="28"/>
        </w:rPr>
        <w:t>CARLOS EDUARDO DOMINGUES MARTINS</w:t>
      </w:r>
    </w:p>
    <w:p w:rsidR="001951B0" w:rsidRDefault="00EA03EB">
      <w:pPr>
        <w:spacing w:after="0" w:line="259" w:lineRule="auto"/>
        <w:ind w:left="336" w:right="0"/>
        <w:jc w:val="center"/>
      </w:pPr>
      <w:r>
        <w:t>Presidente da Câmara Municipal de Canguçu</w:t>
      </w:r>
    </w:p>
    <w:sectPr w:rsidR="001951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602" w:right="1421" w:bottom="691" w:left="1440" w:header="480" w:footer="3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A03EB">
      <w:pPr>
        <w:spacing w:after="0" w:line="240" w:lineRule="auto"/>
      </w:pPr>
      <w:r>
        <w:separator/>
      </w:r>
    </w:p>
  </w:endnote>
  <w:endnote w:type="continuationSeparator" w:id="0">
    <w:p w:rsidR="00000000" w:rsidRDefault="00EA0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3727" w:tblpY="15254"/>
      <w:tblOverlap w:val="never"/>
      <w:tblW w:w="4958" w:type="dxa"/>
      <w:tblInd w:w="0" w:type="dxa"/>
      <w:tblCellMar>
        <w:top w:w="33" w:type="dxa"/>
        <w:left w:w="50" w:type="dxa"/>
        <w:bottom w:w="0" w:type="dxa"/>
        <w:right w:w="50" w:type="dxa"/>
      </w:tblCellMar>
      <w:tblLook w:val="04A0" w:firstRow="1" w:lastRow="0" w:firstColumn="1" w:lastColumn="0" w:noHBand="0" w:noVBand="1"/>
    </w:tblPr>
    <w:tblGrid>
      <w:gridCol w:w="4958"/>
    </w:tblGrid>
    <w:tr w:rsidR="001951B0">
      <w:trPr>
        <w:trHeight w:val="262"/>
      </w:trPr>
      <w:tc>
        <w:tcPr>
          <w:tcW w:w="4958" w:type="dxa"/>
          <w:tcBorders>
            <w:top w:val="single" w:sz="8" w:space="0" w:color="000000"/>
            <w:left w:val="single" w:sz="10" w:space="0" w:color="000000"/>
            <w:bottom w:val="single" w:sz="10" w:space="0" w:color="000000"/>
            <w:right w:val="single" w:sz="10" w:space="0" w:color="000000"/>
          </w:tcBorders>
        </w:tcPr>
        <w:p w:rsidR="001951B0" w:rsidRDefault="00EA03EB">
          <w:pPr>
            <w:spacing w:after="0" w:line="259" w:lineRule="auto"/>
            <w:ind w:left="0" w:right="0"/>
          </w:pPr>
          <w:r>
            <w:rPr>
              <w:sz w:val="22"/>
            </w:rPr>
            <w:t xml:space="preserve">"DOE SANGUE, DOE ÓRGÃOS, SALVE </w:t>
          </w:r>
          <w:r>
            <w:rPr>
              <w:sz w:val="18"/>
            </w:rPr>
            <w:t xml:space="preserve">UMA </w:t>
          </w:r>
          <w:r>
            <w:rPr>
              <w:sz w:val="20"/>
            </w:rPr>
            <w:t>VIDA!'</w:t>
          </w:r>
        </w:p>
      </w:tc>
    </w:tr>
  </w:tbl>
  <w:p w:rsidR="001951B0" w:rsidRDefault="001951B0">
    <w:pPr>
      <w:spacing w:after="0" w:line="259" w:lineRule="auto"/>
      <w:ind w:left="-1440" w:right="2134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3727" w:tblpY="15254"/>
      <w:tblOverlap w:val="never"/>
      <w:tblW w:w="4958" w:type="dxa"/>
      <w:tblInd w:w="0" w:type="dxa"/>
      <w:tblCellMar>
        <w:top w:w="33" w:type="dxa"/>
        <w:left w:w="50" w:type="dxa"/>
        <w:bottom w:w="0" w:type="dxa"/>
        <w:right w:w="50" w:type="dxa"/>
      </w:tblCellMar>
      <w:tblLook w:val="04A0" w:firstRow="1" w:lastRow="0" w:firstColumn="1" w:lastColumn="0" w:noHBand="0" w:noVBand="1"/>
    </w:tblPr>
    <w:tblGrid>
      <w:gridCol w:w="4958"/>
    </w:tblGrid>
    <w:tr w:rsidR="001951B0">
      <w:trPr>
        <w:trHeight w:val="262"/>
      </w:trPr>
      <w:tc>
        <w:tcPr>
          <w:tcW w:w="4958" w:type="dxa"/>
          <w:tcBorders>
            <w:top w:val="single" w:sz="8" w:space="0" w:color="000000"/>
            <w:left w:val="single" w:sz="10" w:space="0" w:color="000000"/>
            <w:bottom w:val="single" w:sz="10" w:space="0" w:color="000000"/>
            <w:right w:val="single" w:sz="10" w:space="0" w:color="000000"/>
          </w:tcBorders>
        </w:tcPr>
        <w:p w:rsidR="001951B0" w:rsidRDefault="00EA03EB">
          <w:pPr>
            <w:spacing w:after="0" w:line="259" w:lineRule="auto"/>
            <w:ind w:left="0" w:right="0"/>
          </w:pPr>
          <w:r>
            <w:rPr>
              <w:sz w:val="22"/>
            </w:rPr>
            <w:t xml:space="preserve">"DOE SANGUE, DOE ÓRGÃOS, SALVE </w:t>
          </w:r>
          <w:r>
            <w:rPr>
              <w:sz w:val="18"/>
            </w:rPr>
            <w:t xml:space="preserve">UMA </w:t>
          </w:r>
          <w:r>
            <w:rPr>
              <w:sz w:val="20"/>
            </w:rPr>
            <w:t>VIDA!'</w:t>
          </w:r>
        </w:p>
      </w:tc>
    </w:tr>
  </w:tbl>
  <w:p w:rsidR="001951B0" w:rsidRDefault="001951B0">
    <w:pPr>
      <w:spacing w:after="0" w:line="259" w:lineRule="auto"/>
      <w:ind w:left="-1440" w:right="2134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3730" w:tblpY="15254"/>
      <w:tblOverlap w:val="never"/>
      <w:tblW w:w="4954" w:type="dxa"/>
      <w:tblInd w:w="0" w:type="dxa"/>
      <w:tblCellMar>
        <w:top w:w="33" w:type="dxa"/>
        <w:left w:w="48" w:type="dxa"/>
        <w:bottom w:w="0" w:type="dxa"/>
        <w:right w:w="48" w:type="dxa"/>
      </w:tblCellMar>
      <w:tblLook w:val="04A0" w:firstRow="1" w:lastRow="0" w:firstColumn="1" w:lastColumn="0" w:noHBand="0" w:noVBand="1"/>
    </w:tblPr>
    <w:tblGrid>
      <w:gridCol w:w="4954"/>
    </w:tblGrid>
    <w:tr w:rsidR="001951B0">
      <w:trPr>
        <w:trHeight w:val="262"/>
      </w:trPr>
      <w:tc>
        <w:tcPr>
          <w:tcW w:w="4954" w:type="dxa"/>
          <w:tcBorders>
            <w:top w:val="single" w:sz="8" w:space="0" w:color="000000"/>
            <w:left w:val="single" w:sz="8" w:space="0" w:color="000000"/>
            <w:bottom w:val="single" w:sz="10" w:space="0" w:color="000000"/>
            <w:right w:val="single" w:sz="8" w:space="0" w:color="000000"/>
          </w:tcBorders>
        </w:tcPr>
        <w:p w:rsidR="001951B0" w:rsidRDefault="00EA03EB">
          <w:pPr>
            <w:spacing w:after="0" w:line="259" w:lineRule="auto"/>
            <w:ind w:left="0" w:right="0"/>
          </w:pPr>
          <w:r>
            <w:rPr>
              <w:rFonts w:ascii="Calibri" w:eastAsia="Calibri" w:hAnsi="Calibri" w:cs="Calibri"/>
              <w:sz w:val="22"/>
            </w:rPr>
            <w:t xml:space="preserve">"DOE SANGUE, DOE ÓRGÃOS, SALVE </w:t>
          </w:r>
          <w:r>
            <w:rPr>
              <w:rFonts w:ascii="Calibri" w:eastAsia="Calibri" w:hAnsi="Calibri" w:cs="Calibri"/>
              <w:sz w:val="18"/>
            </w:rPr>
            <w:t xml:space="preserve">UMA </w:t>
          </w:r>
          <w:r>
            <w:rPr>
              <w:rFonts w:ascii="Calibri" w:eastAsia="Calibri" w:hAnsi="Calibri" w:cs="Calibri"/>
              <w:sz w:val="20"/>
            </w:rPr>
            <w:t>VIDA!'</w:t>
          </w:r>
        </w:p>
      </w:tc>
    </w:tr>
  </w:tbl>
  <w:p w:rsidR="001951B0" w:rsidRDefault="001951B0">
    <w:pPr>
      <w:spacing w:after="0" w:line="259" w:lineRule="auto"/>
      <w:ind w:left="-1440" w:right="2136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A03EB">
      <w:pPr>
        <w:spacing w:after="0" w:line="240" w:lineRule="auto"/>
      </w:pPr>
      <w:r>
        <w:separator/>
      </w:r>
    </w:p>
  </w:footnote>
  <w:footnote w:type="continuationSeparator" w:id="0">
    <w:p w:rsidR="00000000" w:rsidRDefault="00EA0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1B0" w:rsidRDefault="00EA03EB">
    <w:pPr>
      <w:pBdr>
        <w:top w:val="single" w:sz="8" w:space="0" w:color="000000"/>
        <w:left w:val="single" w:sz="8" w:space="0" w:color="000000"/>
        <w:bottom w:val="single" w:sz="10" w:space="0" w:color="000000"/>
        <w:right w:val="single" w:sz="8" w:space="0" w:color="000000"/>
      </w:pBdr>
      <w:spacing w:after="0" w:line="259" w:lineRule="auto"/>
      <w:ind w:left="0" w:right="34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3541776</wp:posOffset>
              </wp:positionH>
              <wp:positionV relativeFrom="page">
                <wp:posOffset>304892</wp:posOffset>
              </wp:positionV>
              <wp:extent cx="685800" cy="612834"/>
              <wp:effectExtent l="0" t="0" r="0" b="0"/>
              <wp:wrapSquare wrapText="bothSides"/>
              <wp:docPr id="33412" name="Group 334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612834"/>
                        <a:chOff x="0" y="0"/>
                        <a:chExt cx="685800" cy="612834"/>
                      </a:xfrm>
                    </wpg:grpSpPr>
                    <pic:pic xmlns:pic="http://schemas.openxmlformats.org/drawingml/2006/picture">
                      <pic:nvPicPr>
                        <pic:cNvPr id="33413" name="Picture 3341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61283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414" name="Rectangle 33414"/>
                      <wps:cNvSpPr/>
                      <wps:spPr>
                        <a:xfrm>
                          <a:off x="198120" y="405507"/>
                          <a:ext cx="312145" cy="892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951B0" w:rsidRDefault="00EA03EB">
                            <w:pPr>
                              <w:spacing w:after="160" w:line="259" w:lineRule="auto"/>
                              <w:ind w:left="0" w:right="0"/>
                              <w:jc w:val="left"/>
                            </w:pPr>
                            <w:r>
                              <w:rPr>
                                <w:sz w:val="10"/>
                              </w:rPr>
                              <w:t xml:space="preserve">CAÑGU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415" name="Rectangle 33415"/>
                      <wps:cNvSpPr/>
                      <wps:spPr>
                        <a:xfrm>
                          <a:off x="432816" y="408556"/>
                          <a:ext cx="52700" cy="608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951B0" w:rsidRDefault="00EA03EB">
                            <w:pPr>
                              <w:spacing w:after="160" w:line="259" w:lineRule="auto"/>
                              <w:ind w:left="0" w:right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>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412" style="width:54pt;height:48.2546pt;position:absolute;mso-position-horizontal-relative:page;mso-position-horizontal:absolute;margin-left:278.88pt;mso-position-vertical-relative:page;margin-top:24.0073pt;" coordsize="6858,6128">
              <v:shape id="Picture 33413" style="position:absolute;width:6858;height:6128;left:0;top:0;" filled="f">
                <v:imagedata r:id="rId9"/>
              </v:shape>
              <v:rect id="Rectangle 33414" style="position:absolute;width:3121;height:892;left:1981;top:405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0"/>
                        </w:rPr>
                        <w:t xml:space="preserve">CAÑGU </w:t>
                      </w:r>
                    </w:p>
                  </w:txbxContent>
                </v:textbox>
              </v:rect>
              <v:rect id="Rectangle 33415" style="position:absolute;width:527;height:608;left:4328;top:40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O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sz w:val="28"/>
      </w:rPr>
      <w:t xml:space="preserve">CÂMARA MUNICIPAL </w:t>
    </w:r>
    <w:r>
      <w:rPr>
        <w:sz w:val="32"/>
      </w:rPr>
      <w:t xml:space="preserve">DE </w:t>
    </w:r>
    <w:r>
      <w:rPr>
        <w:sz w:val="30"/>
      </w:rPr>
      <w:t>CANGUÇU</w:t>
    </w:r>
  </w:p>
  <w:p w:rsidR="001951B0" w:rsidRDefault="00EA03EB">
    <w:pPr>
      <w:pBdr>
        <w:top w:val="single" w:sz="8" w:space="0" w:color="000000"/>
        <w:left w:val="single" w:sz="8" w:space="0" w:color="000000"/>
        <w:bottom w:val="single" w:sz="10" w:space="0" w:color="000000"/>
        <w:right w:val="single" w:sz="8" w:space="0" w:color="000000"/>
      </w:pBdr>
      <w:spacing w:after="0" w:line="259" w:lineRule="auto"/>
      <w:ind w:left="0" w:right="0"/>
      <w:jc w:val="center"/>
    </w:pPr>
    <w:r>
      <w:rPr>
        <w:sz w:val="28"/>
      </w:rPr>
      <w:t>ESTADO DO RIO GRANDE DO SUL</w:t>
    </w:r>
  </w:p>
  <w:p w:rsidR="001951B0" w:rsidRDefault="00EA03EB">
    <w:pPr>
      <w:pBdr>
        <w:top w:val="single" w:sz="8" w:space="0" w:color="000000"/>
        <w:left w:val="single" w:sz="8" w:space="0" w:color="000000"/>
        <w:bottom w:val="single" w:sz="10" w:space="0" w:color="000000"/>
        <w:right w:val="single" w:sz="8" w:space="0" w:color="000000"/>
      </w:pBdr>
      <w:spacing w:after="0" w:line="259" w:lineRule="auto"/>
      <w:ind w:right="0"/>
      <w:jc w:val="center"/>
    </w:pPr>
    <w:r>
      <w:rPr>
        <w:sz w:val="26"/>
      </w:rPr>
      <w:t xml:space="preserve">Rua </w:t>
    </w:r>
    <w:r>
      <w:rPr>
        <w:sz w:val="22"/>
      </w:rPr>
      <w:t xml:space="preserve">General Osório, 979. Centro. CEP:96600-OOO. </w:t>
    </w:r>
    <w:r>
      <w:rPr>
        <w:sz w:val="26"/>
      </w:rPr>
      <w:t>Canguçu-RS</w:t>
    </w:r>
  </w:p>
  <w:p w:rsidR="001951B0" w:rsidRDefault="00EA03EB">
    <w:pPr>
      <w:pBdr>
        <w:top w:val="single" w:sz="8" w:space="0" w:color="000000"/>
        <w:left w:val="single" w:sz="8" w:space="0" w:color="000000"/>
        <w:bottom w:val="single" w:sz="10" w:space="0" w:color="000000"/>
        <w:right w:val="single" w:sz="8" w:space="0" w:color="000000"/>
      </w:pBdr>
      <w:spacing w:after="0" w:line="259" w:lineRule="auto"/>
      <w:ind w:right="0"/>
      <w:jc w:val="center"/>
    </w:pPr>
    <w:r>
      <w:rPr>
        <w:sz w:val="22"/>
      </w:rPr>
      <w:t xml:space="preserve">Telefone: </w:t>
    </w:r>
    <w:r>
      <w:t xml:space="preserve">53 </w:t>
    </w:r>
    <w:r>
      <w:rPr>
        <w:sz w:val="22"/>
      </w:rPr>
      <w:t xml:space="preserve">3252-1528.htt ://camaracan ucu.rs. </w:t>
    </w:r>
    <w:r>
      <w:rPr>
        <w:sz w:val="20"/>
      </w:rPr>
      <w:t>ov.br/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1B0" w:rsidRDefault="00EA03EB">
    <w:pPr>
      <w:pBdr>
        <w:top w:val="single" w:sz="8" w:space="0" w:color="000000"/>
        <w:left w:val="single" w:sz="8" w:space="0" w:color="000000"/>
        <w:bottom w:val="single" w:sz="10" w:space="0" w:color="000000"/>
        <w:right w:val="single" w:sz="8" w:space="0" w:color="000000"/>
      </w:pBdr>
      <w:spacing w:after="0" w:line="259" w:lineRule="auto"/>
      <w:ind w:left="0" w:right="34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3541776</wp:posOffset>
              </wp:positionH>
              <wp:positionV relativeFrom="page">
                <wp:posOffset>304892</wp:posOffset>
              </wp:positionV>
              <wp:extent cx="685800" cy="612834"/>
              <wp:effectExtent l="0" t="0" r="0" b="0"/>
              <wp:wrapSquare wrapText="bothSides"/>
              <wp:docPr id="33338" name="Group 333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612834"/>
                        <a:chOff x="0" y="0"/>
                        <a:chExt cx="685800" cy="612834"/>
                      </a:xfrm>
                    </wpg:grpSpPr>
                    <pic:pic xmlns:pic="http://schemas.openxmlformats.org/drawingml/2006/picture">
                      <pic:nvPicPr>
                        <pic:cNvPr id="33339" name="Picture 3333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61283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340" name="Rectangle 33340"/>
                      <wps:cNvSpPr/>
                      <wps:spPr>
                        <a:xfrm>
                          <a:off x="198120" y="405507"/>
                          <a:ext cx="312145" cy="892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951B0" w:rsidRDefault="00EA03EB">
                            <w:pPr>
                              <w:spacing w:after="160" w:line="259" w:lineRule="auto"/>
                              <w:ind w:left="0" w:right="0"/>
                              <w:jc w:val="left"/>
                            </w:pPr>
                            <w:r>
                              <w:rPr>
                                <w:sz w:val="10"/>
                              </w:rPr>
                              <w:t xml:space="preserve">CAÑGU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341" name="Rectangle 33341"/>
                      <wps:cNvSpPr/>
                      <wps:spPr>
                        <a:xfrm>
                          <a:off x="432816" y="408556"/>
                          <a:ext cx="52700" cy="608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951B0" w:rsidRDefault="00EA03EB">
                            <w:pPr>
                              <w:spacing w:after="160" w:line="259" w:lineRule="auto"/>
                              <w:ind w:left="0" w:right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>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338" style="width:54pt;height:48.2546pt;position:absolute;mso-position-horizontal-relative:page;mso-position-horizontal:absolute;margin-left:278.88pt;mso-position-vertical-relative:page;margin-top:24.0073pt;" coordsize="6858,6128">
              <v:shape id="Picture 33339" style="position:absolute;width:6858;height:6128;left:0;top:0;" filled="f">
                <v:imagedata r:id="rId9"/>
              </v:shape>
              <v:rect id="Rectangle 33340" style="position:absolute;width:3121;height:892;left:1981;top:405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0"/>
                        </w:rPr>
                        <w:t xml:space="preserve">CAÑGU </w:t>
                      </w:r>
                    </w:p>
                  </w:txbxContent>
                </v:textbox>
              </v:rect>
              <v:rect id="Rectangle 33341" style="position:absolute;width:527;height:608;left:4328;top:40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O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sz w:val="28"/>
      </w:rPr>
      <w:t xml:space="preserve">CÂMARA MUNICIPAL </w:t>
    </w:r>
    <w:r>
      <w:rPr>
        <w:sz w:val="32"/>
      </w:rPr>
      <w:t xml:space="preserve">DE </w:t>
    </w:r>
    <w:r>
      <w:rPr>
        <w:sz w:val="30"/>
      </w:rPr>
      <w:t>CANGUÇU</w:t>
    </w:r>
  </w:p>
  <w:p w:rsidR="001951B0" w:rsidRDefault="00EA03EB">
    <w:pPr>
      <w:pBdr>
        <w:top w:val="single" w:sz="8" w:space="0" w:color="000000"/>
        <w:left w:val="single" w:sz="8" w:space="0" w:color="000000"/>
        <w:bottom w:val="single" w:sz="10" w:space="0" w:color="000000"/>
        <w:right w:val="single" w:sz="8" w:space="0" w:color="000000"/>
      </w:pBdr>
      <w:spacing w:after="0" w:line="259" w:lineRule="auto"/>
      <w:ind w:left="0" w:right="0"/>
      <w:jc w:val="center"/>
    </w:pPr>
    <w:r>
      <w:rPr>
        <w:sz w:val="28"/>
      </w:rPr>
      <w:t>ESTADO DO RIO GRANDE DO SUL</w:t>
    </w:r>
  </w:p>
  <w:p w:rsidR="001951B0" w:rsidRDefault="00EA03EB">
    <w:pPr>
      <w:pBdr>
        <w:top w:val="single" w:sz="8" w:space="0" w:color="000000"/>
        <w:left w:val="single" w:sz="8" w:space="0" w:color="000000"/>
        <w:bottom w:val="single" w:sz="10" w:space="0" w:color="000000"/>
        <w:right w:val="single" w:sz="8" w:space="0" w:color="000000"/>
      </w:pBdr>
      <w:spacing w:after="0" w:line="259" w:lineRule="auto"/>
      <w:ind w:right="0"/>
      <w:jc w:val="center"/>
    </w:pPr>
    <w:r>
      <w:rPr>
        <w:sz w:val="26"/>
      </w:rPr>
      <w:t xml:space="preserve">Rua </w:t>
    </w:r>
    <w:r>
      <w:rPr>
        <w:sz w:val="22"/>
      </w:rPr>
      <w:t xml:space="preserve">General Osório, 979. Centro. CEP:96600-OOO. </w:t>
    </w:r>
    <w:r>
      <w:rPr>
        <w:sz w:val="26"/>
      </w:rPr>
      <w:t>Canguçu-RS</w:t>
    </w:r>
  </w:p>
  <w:p w:rsidR="001951B0" w:rsidRDefault="00EA03EB">
    <w:pPr>
      <w:pBdr>
        <w:top w:val="single" w:sz="8" w:space="0" w:color="000000"/>
        <w:left w:val="single" w:sz="8" w:space="0" w:color="000000"/>
        <w:bottom w:val="single" w:sz="10" w:space="0" w:color="000000"/>
        <w:right w:val="single" w:sz="8" w:space="0" w:color="000000"/>
      </w:pBdr>
      <w:spacing w:after="0" w:line="259" w:lineRule="auto"/>
      <w:ind w:right="0"/>
      <w:jc w:val="center"/>
    </w:pPr>
    <w:r>
      <w:rPr>
        <w:sz w:val="22"/>
      </w:rPr>
      <w:t xml:space="preserve">Telefone: </w:t>
    </w:r>
    <w:r>
      <w:t xml:space="preserve">53 </w:t>
    </w:r>
    <w:r>
      <w:rPr>
        <w:sz w:val="22"/>
      </w:rPr>
      <w:t xml:space="preserve">3252-1528.htt ://camaracan ucu.rs. </w:t>
    </w:r>
    <w:r>
      <w:rPr>
        <w:sz w:val="20"/>
      </w:rPr>
      <w:t>ov.br/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1B0" w:rsidRDefault="00EA03EB">
    <w:pPr>
      <w:pBdr>
        <w:top w:val="single" w:sz="8" w:space="0" w:color="000000"/>
        <w:left w:val="single" w:sz="8" w:space="0" w:color="000000"/>
        <w:bottom w:val="single" w:sz="10" w:space="0" w:color="000000"/>
        <w:right w:val="single" w:sz="8" w:space="0" w:color="000000"/>
      </w:pBdr>
      <w:spacing w:after="0" w:line="259" w:lineRule="auto"/>
      <w:ind w:left="0" w:right="34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3541776</wp:posOffset>
              </wp:positionH>
              <wp:positionV relativeFrom="page">
                <wp:posOffset>304892</wp:posOffset>
              </wp:positionV>
              <wp:extent cx="685800" cy="612834"/>
              <wp:effectExtent l="0" t="0" r="0" b="0"/>
              <wp:wrapSquare wrapText="bothSides"/>
              <wp:docPr id="33266" name="Group 332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612834"/>
                        <a:chOff x="0" y="0"/>
                        <a:chExt cx="685800" cy="612834"/>
                      </a:xfrm>
                    </wpg:grpSpPr>
                    <pic:pic xmlns:pic="http://schemas.openxmlformats.org/drawingml/2006/picture">
                      <pic:nvPicPr>
                        <pic:cNvPr id="33267" name="Picture 3326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61283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268" name="Rectangle 33268"/>
                      <wps:cNvSpPr/>
                      <wps:spPr>
                        <a:xfrm>
                          <a:off x="198120" y="405507"/>
                          <a:ext cx="312145" cy="892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951B0" w:rsidRDefault="00EA03EB">
                            <w:pPr>
                              <w:spacing w:after="160" w:line="259" w:lineRule="auto"/>
                              <w:ind w:left="0" w:right="0"/>
                              <w:jc w:val="left"/>
                            </w:pPr>
                            <w:r>
                              <w:rPr>
                                <w:sz w:val="10"/>
                              </w:rPr>
                              <w:t xml:space="preserve">CAÑGU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269" name="Rectangle 33269"/>
                      <wps:cNvSpPr/>
                      <wps:spPr>
                        <a:xfrm>
                          <a:off x="432816" y="408556"/>
                          <a:ext cx="52700" cy="608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951B0" w:rsidRDefault="00EA03EB">
                            <w:pPr>
                              <w:spacing w:after="160" w:line="259" w:lineRule="auto"/>
                              <w:ind w:left="0" w:right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>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266" style="width:54pt;height:48.2546pt;position:absolute;mso-position-horizontal-relative:page;mso-position-horizontal:absolute;margin-left:278.88pt;mso-position-vertical-relative:page;margin-top:24.0073pt;" coordsize="6858,6128">
              <v:shape id="Picture 33267" style="position:absolute;width:6858;height:6128;left:0;top:0;" filled="f">
                <v:imagedata r:id="rId9"/>
              </v:shape>
              <v:rect id="Rectangle 33268" style="position:absolute;width:3121;height:892;left:1981;top:405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0"/>
                        </w:rPr>
                        <w:t xml:space="preserve">CAÑGU </w:t>
                      </w:r>
                    </w:p>
                  </w:txbxContent>
                </v:textbox>
              </v:rect>
              <v:rect id="Rectangle 33269" style="position:absolute;width:527;height:608;left:4328;top:408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O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sz w:val="28"/>
      </w:rPr>
      <w:t xml:space="preserve">CÂMARA MUNICIPAL </w:t>
    </w:r>
    <w:r>
      <w:rPr>
        <w:sz w:val="32"/>
      </w:rPr>
      <w:t xml:space="preserve">DE </w:t>
    </w:r>
    <w:r>
      <w:rPr>
        <w:sz w:val="30"/>
      </w:rPr>
      <w:t>CANGUÇU</w:t>
    </w:r>
  </w:p>
  <w:p w:rsidR="001951B0" w:rsidRDefault="00EA03EB">
    <w:pPr>
      <w:pBdr>
        <w:top w:val="single" w:sz="8" w:space="0" w:color="000000"/>
        <w:left w:val="single" w:sz="8" w:space="0" w:color="000000"/>
        <w:bottom w:val="single" w:sz="10" w:space="0" w:color="000000"/>
        <w:right w:val="single" w:sz="8" w:space="0" w:color="000000"/>
      </w:pBdr>
      <w:spacing w:after="0" w:line="259" w:lineRule="auto"/>
      <w:ind w:left="0" w:right="0"/>
      <w:jc w:val="center"/>
    </w:pPr>
    <w:r>
      <w:rPr>
        <w:sz w:val="28"/>
      </w:rPr>
      <w:t>ESTADO DO RIO GRANDE DO SUL</w:t>
    </w:r>
  </w:p>
  <w:p w:rsidR="001951B0" w:rsidRDefault="00EA03EB">
    <w:pPr>
      <w:pBdr>
        <w:top w:val="single" w:sz="8" w:space="0" w:color="000000"/>
        <w:left w:val="single" w:sz="8" w:space="0" w:color="000000"/>
        <w:bottom w:val="single" w:sz="10" w:space="0" w:color="000000"/>
        <w:right w:val="single" w:sz="8" w:space="0" w:color="000000"/>
      </w:pBdr>
      <w:spacing w:after="0" w:line="259" w:lineRule="auto"/>
      <w:ind w:right="0"/>
      <w:jc w:val="center"/>
    </w:pPr>
    <w:r>
      <w:rPr>
        <w:sz w:val="26"/>
      </w:rPr>
      <w:t xml:space="preserve">Rua </w:t>
    </w:r>
    <w:r>
      <w:rPr>
        <w:sz w:val="22"/>
      </w:rPr>
      <w:t xml:space="preserve">General Osório, 979. Centro. CEP:96600-OOO. </w:t>
    </w:r>
    <w:r>
      <w:rPr>
        <w:sz w:val="26"/>
      </w:rPr>
      <w:t>Canguçu-RS</w:t>
    </w:r>
  </w:p>
  <w:p w:rsidR="001951B0" w:rsidRDefault="00EA03EB">
    <w:pPr>
      <w:pBdr>
        <w:top w:val="single" w:sz="8" w:space="0" w:color="000000"/>
        <w:left w:val="single" w:sz="8" w:space="0" w:color="000000"/>
        <w:bottom w:val="single" w:sz="10" w:space="0" w:color="000000"/>
        <w:right w:val="single" w:sz="8" w:space="0" w:color="000000"/>
      </w:pBdr>
      <w:spacing w:after="0" w:line="259" w:lineRule="auto"/>
      <w:ind w:right="0"/>
      <w:jc w:val="center"/>
    </w:pPr>
    <w:r>
      <w:rPr>
        <w:sz w:val="22"/>
      </w:rPr>
      <w:t xml:space="preserve">Telefone: </w:t>
    </w:r>
    <w:r>
      <w:t xml:space="preserve">53 </w:t>
    </w:r>
    <w:r>
      <w:rPr>
        <w:sz w:val="22"/>
      </w:rPr>
      <w:t xml:space="preserve">3252-1528.htt ://camaracan ucu.rs. </w:t>
    </w:r>
    <w:r>
      <w:rPr>
        <w:sz w:val="20"/>
      </w:rPr>
      <w:t>ov.br/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1B0"/>
    <w:rsid w:val="001951B0"/>
    <w:rsid w:val="00EA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4014F1BA-61BF-4967-AA62-95BEDF649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7" w:line="226" w:lineRule="auto"/>
      <w:ind w:left="5" w:right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50"/>
      <w:ind w:left="24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"/>
      <w:ind w:left="10" w:right="14" w:hanging="10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"/>
      <w:ind w:left="10" w:right="14" w:hanging="10"/>
      <w:outlineLvl w:val="2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Relationship Id="rId9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Relationship Id="rId9" Type="http://schemas.openxmlformats.org/officeDocument/2006/relationships/image" Target="media/image1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1358</Words>
  <Characters>7745</Characters>
  <Application>Microsoft Office Word</Application>
  <DocSecurity>4</DocSecurity>
  <Lines>64</Lines>
  <Paragraphs>18</Paragraphs>
  <ScaleCrop>false</ScaleCrop>
  <Company/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ETP.docx</dc:title>
  <dc:subject/>
  <dc:creator>Tatiane Santo</dc:creator>
  <cp:keywords/>
  <cp:lastModifiedBy>word</cp:lastModifiedBy>
  <cp:revision>2</cp:revision>
  <dcterms:created xsi:type="dcterms:W3CDTF">2026-09-04T12:37:00Z</dcterms:created>
  <dcterms:modified xsi:type="dcterms:W3CDTF">2026-09-04T12:37:00Z</dcterms:modified>
</cp:coreProperties>
</file>