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4E" w:rsidRDefault="007B7094">
      <w:pPr>
        <w:spacing w:after="99" w:line="328" w:lineRule="auto"/>
        <w:ind w:left="10" w:right="547" w:hanging="10"/>
        <w:jc w:val="center"/>
      </w:pPr>
      <w:bookmarkStart w:id="0" w:name="_GoBack"/>
      <w:bookmarkEnd w:id="0"/>
      <w:r>
        <w:rPr>
          <w:sz w:val="10"/>
        </w:rPr>
        <w:t>CáäGtJ9'.S</w:t>
      </w:r>
    </w:p>
    <w:p w:rsidR="00122D4E" w:rsidRDefault="007B7094">
      <w:pPr>
        <w:spacing w:after="125" w:line="259" w:lineRule="auto"/>
        <w:ind w:left="7358" w:right="0" w:firstLine="0"/>
        <w:jc w:val="left"/>
      </w:pPr>
      <w:r>
        <w:rPr>
          <w:noProof/>
        </w:rPr>
        <w:drawing>
          <wp:inline distT="0" distB="0" distL="0" distR="0">
            <wp:extent cx="149352" cy="91468"/>
            <wp:effectExtent l="0" t="0" r="0" b="0"/>
            <wp:docPr id="24450" name="Picture 24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0" name="Picture 244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9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4E" w:rsidRDefault="007B7094">
      <w:pPr>
        <w:spacing w:after="172" w:line="259" w:lineRule="auto"/>
        <w:ind w:left="10" w:right="648" w:hanging="10"/>
        <w:jc w:val="center"/>
      </w:pPr>
      <w:r>
        <w:rPr>
          <w:sz w:val="26"/>
        </w:rPr>
        <w:t xml:space="preserve">RIO </w:t>
      </w:r>
    </w:p>
    <w:p w:rsidR="00122D4E" w:rsidRDefault="007B7094">
      <w:pPr>
        <w:spacing w:after="206" w:line="259" w:lineRule="auto"/>
        <w:ind w:left="0" w:right="283" w:firstLine="0"/>
        <w:jc w:val="center"/>
      </w:pPr>
      <w:r>
        <w:rPr>
          <w:sz w:val="30"/>
        </w:rPr>
        <w:t xml:space="preserve">CONTRATO N </w:t>
      </w:r>
      <w:r>
        <w:rPr>
          <w:sz w:val="30"/>
          <w:vertAlign w:val="superscript"/>
        </w:rPr>
        <w:t>O</w:t>
      </w:r>
      <w:r>
        <w:rPr>
          <w:noProof/>
        </w:rPr>
        <w:drawing>
          <wp:inline distT="0" distB="0" distL="0" distR="0">
            <wp:extent cx="405384" cy="109761"/>
            <wp:effectExtent l="0" t="0" r="0" b="0"/>
            <wp:docPr id="24452" name="Picture 24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2" name="Picture 244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384" cy="10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4E" w:rsidRDefault="007B7094">
      <w:pPr>
        <w:pStyle w:val="Heading1"/>
        <w:spacing w:after="504"/>
      </w:pPr>
      <w:r>
        <w:t>CONTRATO DE LOCAÇÃO DE IMÓVEL QUE ENTRE SI CELEBRAM A CÂMARA MUNICIPAL DE CANGUÇU E SENHOR CLEBER DE MATOS FONSECA</w:t>
      </w:r>
    </w:p>
    <w:p w:rsidR="00122D4E" w:rsidRDefault="007B7094">
      <w:pPr>
        <w:spacing w:after="268"/>
        <w:ind w:left="91"/>
      </w:pPr>
      <w:r>
        <w:t>A CÂMARA MUNCIPAL DE CANGUÇU, inscrita no CNPJ sob 0 n.</w:t>
      </w:r>
      <w:r>
        <w:rPr>
          <w:vertAlign w:val="superscript"/>
        </w:rPr>
        <w:t xml:space="preserve">0 </w:t>
      </w:r>
      <w:r>
        <w:t>90.320.847/0001-46, com sede Rua General Osório, 979, representada pelo seu Presidente, Vereador CARLOS EDUARDO DOMINGUES MARTINS, neste ato denominado LOCATÁRIO, e, de outro, o Sr. CLEBER DE MATOS FONSECA, doravante denominado LOCADOR, resolvem celebrar o</w:t>
      </w:r>
      <w:r>
        <w:t xml:space="preserve"> presente CONTRATO DE LOCAÇÃO DE IMÓVEL, fundamentado em Inexigibilidade de Licitação, na forma do disposto no Artigo 74, V, da Lei Federal n </w:t>
      </w:r>
      <w:r>
        <w:rPr>
          <w:vertAlign w:val="superscript"/>
        </w:rPr>
        <w:t xml:space="preserve">o </w:t>
      </w:r>
      <w:r>
        <w:t xml:space="preserve">14.133, de I </w:t>
      </w:r>
      <w:r>
        <w:rPr>
          <w:vertAlign w:val="superscript"/>
        </w:rPr>
        <w:t xml:space="preserve">O </w:t>
      </w:r>
      <w:r>
        <w:t>de abril de 2021 e na Lei Federal n. 8.245/1991 e suas alterações posteriores, mediante as seguin</w:t>
      </w:r>
      <w:r>
        <w:t>tes cláusulas e condições:</w:t>
      </w:r>
    </w:p>
    <w:p w:rsidR="00122D4E" w:rsidRDefault="007B7094">
      <w:pPr>
        <w:pStyle w:val="Heading1"/>
        <w:ind w:left="86" w:right="0"/>
      </w:pPr>
      <w:r>
        <w:t>CLÁUSULA PRIMEIRA - DO OBJETO DA LOCAÇÃO</w:t>
      </w:r>
    </w:p>
    <w:p w:rsidR="00122D4E" w:rsidRDefault="007B7094">
      <w:pPr>
        <w:spacing w:after="266"/>
        <w:ind w:left="86" w:right="235" w:firstLine="3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637032</wp:posOffset>
            </wp:positionH>
            <wp:positionV relativeFrom="page">
              <wp:posOffset>6616165</wp:posOffset>
            </wp:positionV>
            <wp:extent cx="9144" cy="15244"/>
            <wp:effectExtent l="0" t="0" r="0" b="0"/>
            <wp:wrapSquare wrapText="bothSides"/>
            <wp:docPr id="2286" name="Picture 2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6" name="Picture 22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685800</wp:posOffset>
            </wp:positionH>
            <wp:positionV relativeFrom="page">
              <wp:posOffset>7875371</wp:posOffset>
            </wp:positionV>
            <wp:extent cx="9144" cy="9147"/>
            <wp:effectExtent l="0" t="0" r="0" b="0"/>
            <wp:wrapSquare wrapText="bothSides"/>
            <wp:docPr id="2289" name="Picture 2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9" name="Picture 228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835152</wp:posOffset>
            </wp:positionH>
            <wp:positionV relativeFrom="page">
              <wp:posOffset>6783856</wp:posOffset>
            </wp:positionV>
            <wp:extent cx="9144" cy="9147"/>
            <wp:effectExtent l="0" t="0" r="0" b="0"/>
            <wp:wrapSquare wrapText="bothSides"/>
            <wp:docPr id="2287" name="Picture 2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" name="Picture 228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838200</wp:posOffset>
            </wp:positionH>
            <wp:positionV relativeFrom="page">
              <wp:posOffset>6826541</wp:posOffset>
            </wp:positionV>
            <wp:extent cx="6096" cy="12195"/>
            <wp:effectExtent l="0" t="0" r="0" b="0"/>
            <wp:wrapSquare wrapText="bothSides"/>
            <wp:docPr id="2288" name="Picture 2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8" name="Picture 228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1.1. O objeto do presente contrato consiste na locação do imóvel, localizado na Rua General Osório, n</w:t>
      </w:r>
      <w:r>
        <w:rPr>
          <w:vertAlign w:val="superscript"/>
        </w:rPr>
        <w:t xml:space="preserve">o </w:t>
      </w:r>
      <w:r>
        <w:t>971, conjuntos 201 e 202, Centro, nesta Cidade, destinado às instalações do Setor</w:t>
      </w:r>
      <w:r>
        <w:t xml:space="preserve"> Administrativo do Legislativo Municipal.</w:t>
      </w:r>
    </w:p>
    <w:p w:rsidR="00122D4E" w:rsidRDefault="007B7094">
      <w:pPr>
        <w:pStyle w:val="Heading1"/>
        <w:ind w:left="86" w:right="0"/>
      </w:pPr>
      <w:r>
        <w:t>CLÁUSULA SEGUNDA - DA FUNDAMENTAÇÃO LEGAL E DA VINCULAÇÃO</w:t>
      </w:r>
    </w:p>
    <w:p w:rsidR="00122D4E" w:rsidRDefault="007B7094">
      <w:pPr>
        <w:numPr>
          <w:ilvl w:val="0"/>
          <w:numId w:val="1"/>
        </w:numPr>
        <w:spacing w:after="35"/>
        <w:ind w:right="0" w:hanging="211"/>
      </w:pPr>
      <w:r>
        <w:t>l . O presente contrato tem fundamento no inciso V do art. 74 da Lei n.</w:t>
      </w:r>
      <w:r>
        <w:rPr>
          <w:vertAlign w:val="superscript"/>
        </w:rPr>
        <w:t xml:space="preserve">0 </w:t>
      </w:r>
      <w:r>
        <w:t>14.133/2021.</w:t>
      </w:r>
    </w:p>
    <w:p w:rsidR="00122D4E" w:rsidRDefault="007B7094">
      <w:pPr>
        <w:spacing w:after="287"/>
        <w:ind w:left="91" w:right="235"/>
      </w:pPr>
      <w:r>
        <w:t>2.2. O LOCATÁRIO e o LOCADOR vinculam-se plenamente ao presente contra</w:t>
      </w:r>
      <w:r>
        <w:t xml:space="preserve">to e aos documentos que integram o Processo Licitatório n. </w:t>
      </w:r>
      <w:r>
        <w:rPr>
          <w:vertAlign w:val="superscript"/>
        </w:rPr>
        <w:t xml:space="preserve">0 </w:t>
      </w:r>
      <w:r>
        <w:t>47/2025, e que são partes integrantes deste instrumento, independente de transcrição.</w:t>
      </w:r>
    </w:p>
    <w:p w:rsidR="00122D4E" w:rsidRDefault="007B7094">
      <w:pPr>
        <w:pStyle w:val="Heading1"/>
        <w:ind w:left="86" w:right="0"/>
      </w:pPr>
      <w:r>
        <w:t>CLÁUSULA TERCEIRA - DA VIGÊNCIA</w:t>
      </w:r>
    </w:p>
    <w:p w:rsidR="00122D4E" w:rsidRDefault="007B7094">
      <w:pPr>
        <w:spacing w:after="291"/>
        <w:ind w:left="91" w:right="226"/>
      </w:pPr>
      <w:r>
        <w:t xml:space="preserve">3.1. O prazo de vigência do contrato será de até 5 (cinco) anos, com início em I </w:t>
      </w:r>
      <w:r>
        <w:rPr>
          <w:vertAlign w:val="superscript"/>
        </w:rPr>
        <w:t xml:space="preserve">O </w:t>
      </w:r>
      <w:r>
        <w:t>de fevereiro de 2026, podendo ser prorrogado até o máximo de IO (dez) anos, por acordo entre as partes, conforme artigos 106 e 107 da Lei n</w:t>
      </w:r>
      <w:r>
        <w:rPr>
          <w:vertAlign w:val="superscript"/>
        </w:rPr>
        <w:t xml:space="preserve">o </w:t>
      </w:r>
      <w:r>
        <w:t>14.133/2021.</w:t>
      </w:r>
    </w:p>
    <w:p w:rsidR="00122D4E" w:rsidRDefault="007B7094">
      <w:pPr>
        <w:spacing w:after="0" w:line="259" w:lineRule="auto"/>
        <w:ind w:left="101" w:right="0" w:hanging="10"/>
        <w:jc w:val="left"/>
      </w:pPr>
      <w:r>
        <w:rPr>
          <w:sz w:val="26"/>
        </w:rPr>
        <w:t>CLÁUSULA QUARTA - D</w:t>
      </w:r>
      <w:r>
        <w:rPr>
          <w:sz w:val="26"/>
        </w:rPr>
        <w:t>OS DEVERES E RESPONSABILIDADES DO LOCADOR</w:t>
      </w:r>
    </w:p>
    <w:p w:rsidR="00122D4E" w:rsidRDefault="007B7094">
      <w:pPr>
        <w:spacing w:after="35"/>
        <w:ind w:left="91" w:right="0"/>
      </w:pPr>
      <w:r>
        <w:t>4. l . O LOCADOR obriga-se a:</w:t>
      </w:r>
    </w:p>
    <w:p w:rsidR="00122D4E" w:rsidRDefault="007B7094">
      <w:pPr>
        <w:spacing w:after="35"/>
        <w:ind w:left="91" w:right="0"/>
      </w:pPr>
      <w:r>
        <w:t>4.1.1 . Garantir, durante o tempo da locação, o uso pacífico do imóvel;</w:t>
      </w:r>
    </w:p>
    <w:p w:rsidR="00122D4E" w:rsidRDefault="007B7094">
      <w:pPr>
        <w:spacing w:after="35"/>
        <w:ind w:left="91" w:right="0"/>
      </w:pPr>
      <w:r>
        <w:t>4. I .2. Manter, durante a locação, a forma e o destino do imóvel;</w:t>
      </w:r>
    </w:p>
    <w:p w:rsidR="00122D4E" w:rsidRDefault="007B7094">
      <w:pPr>
        <w:spacing w:after="35"/>
        <w:ind w:left="91" w:right="0"/>
      </w:pPr>
      <w:r>
        <w:t>4. I .3. Responder pelos vícios ou defeitos a</w:t>
      </w:r>
      <w:r>
        <w:t>nteriores à locação;</w:t>
      </w:r>
    </w:p>
    <w:p w:rsidR="00122D4E" w:rsidRDefault="007B7094">
      <w:pPr>
        <w:ind w:left="91" w:right="0"/>
      </w:pPr>
      <w:r>
        <w:t>4. I A. Fornecer ao LOCATÁRIO recibo discriminando as importâncias pagas, vedada a quitação genérica;</w:t>
      </w:r>
    </w:p>
    <w:p w:rsidR="00122D4E" w:rsidRDefault="007B7094">
      <w:pPr>
        <w:ind w:left="91" w:right="0"/>
      </w:pPr>
      <w:r>
        <w:t>4. I .5. Informar ao LOCATÁRIO quaisquer alterações na titularidade do imóvel, inclusive com a apresentação da documentação correspon</w:t>
      </w:r>
      <w:r>
        <w:t>dente;</w:t>
      </w:r>
    </w:p>
    <w:p w:rsidR="00122D4E" w:rsidRDefault="007B7094">
      <w:pPr>
        <w:ind w:left="91" w:right="206"/>
      </w:pPr>
      <w:r>
        <w:lastRenderedPageBreak/>
        <w:t>4. I .6. Responsabilizar-se pelo pagamento dos impostos de qualquer natureza, taxas, contribuições de melhorias e prêmios de seguro, ainda que resultantes de lei nova promulgada na vigência do Contrato ou de suas prorrogações;</w:t>
      </w:r>
    </w:p>
    <w:p w:rsidR="00122D4E" w:rsidRDefault="007B7094">
      <w:pPr>
        <w:numPr>
          <w:ilvl w:val="0"/>
          <w:numId w:val="2"/>
        </w:numPr>
        <w:ind w:right="0" w:hanging="206"/>
      </w:pPr>
      <w:r>
        <w:t xml:space="preserve">I .7. Manter, durante </w:t>
      </w:r>
      <w:r>
        <w:t xml:space="preserve">a vigência do contrato, todas as condições de habilitação e qualificação exigidas no processo de inexigibilidade de licitação. </w:t>
      </w:r>
      <w:r>
        <w:rPr>
          <w:noProof/>
        </w:rPr>
        <w:drawing>
          <wp:inline distT="0" distB="0" distL="0" distR="0">
            <wp:extent cx="1395985" cy="859797"/>
            <wp:effectExtent l="0" t="0" r="0" b="0"/>
            <wp:docPr id="24454" name="Picture 24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4" name="Picture 244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5985" cy="859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4E" w:rsidRDefault="007B7094">
      <w:pPr>
        <w:spacing w:after="555" w:line="328" w:lineRule="auto"/>
        <w:ind w:left="10" w:right="154" w:hanging="10"/>
        <w:jc w:val="center"/>
      </w:pPr>
      <w:r>
        <w:rPr>
          <w:sz w:val="10"/>
        </w:rPr>
        <w:t>CANGUÇU</w:t>
      </w:r>
    </w:p>
    <w:p w:rsidR="00122D4E" w:rsidRDefault="007B7094">
      <w:pPr>
        <w:spacing w:after="172" w:line="259" w:lineRule="auto"/>
        <w:ind w:left="10" w:right="250" w:hanging="10"/>
        <w:jc w:val="center"/>
      </w:pPr>
      <w:r>
        <w:rPr>
          <w:sz w:val="26"/>
        </w:rPr>
        <w:t xml:space="preserve">RIO </w:t>
      </w:r>
    </w:p>
    <w:p w:rsidR="00122D4E" w:rsidRDefault="007B7094">
      <w:pPr>
        <w:spacing w:after="0" w:line="259" w:lineRule="auto"/>
        <w:ind w:left="312" w:right="0" w:hanging="10"/>
        <w:jc w:val="left"/>
      </w:pPr>
      <w:r>
        <w:rPr>
          <w:sz w:val="26"/>
        </w:rPr>
        <w:t>CLÁUSULA QUINTA - DOS DEVERES E RESPONSABILIDADES DO LOCATÁRIO</w:t>
      </w:r>
    </w:p>
    <w:p w:rsidR="00122D4E" w:rsidRDefault="007B7094">
      <w:pPr>
        <w:spacing w:after="35"/>
        <w:ind w:left="307" w:right="0"/>
      </w:pPr>
      <w:r>
        <w:t>5.1. O LOCATÁRIO obriga-se a:</w:t>
      </w:r>
    </w:p>
    <w:p w:rsidR="00122D4E" w:rsidRDefault="007B7094">
      <w:pPr>
        <w:numPr>
          <w:ilvl w:val="2"/>
          <w:numId w:val="3"/>
        </w:numPr>
        <w:ind w:right="0"/>
      </w:pPr>
      <w:r>
        <w:t>Pagar o aluguel e os encargos da locação exigíveis, no prazo estipulado neste Termo de Contrato;</w:t>
      </w:r>
    </w:p>
    <w:p w:rsidR="00122D4E" w:rsidRDefault="007B7094">
      <w:pPr>
        <w:numPr>
          <w:ilvl w:val="2"/>
          <w:numId w:val="3"/>
        </w:numPr>
        <w:ind w:right="0"/>
      </w:pPr>
      <w:r>
        <w:t>Servir-se do imóvel para o uso convencionado ou presumido, compatível com a natureza deste e com o fim a que se destina, devendo conservá-lo como se seu fosse;</w:t>
      </w:r>
    </w:p>
    <w:p w:rsidR="00122D4E" w:rsidRDefault="007B7094">
      <w:pPr>
        <w:numPr>
          <w:ilvl w:val="2"/>
          <w:numId w:val="3"/>
        </w:numPr>
        <w:ind w:right="0"/>
      </w:pPr>
      <w:r>
        <w:t>Restituir o imóvel, finda a locação, nas condições em que o recebeu, salvo os desgastes e deteriorações decorrentes do uso normal; 5. I A. Comunicar ao LOCADOR qualquer dano ou defeito cuja reparação a esta incumba, bem como as eventuais turbações de terc</w:t>
      </w:r>
      <w:r>
        <w:t>eiros;</w:t>
      </w:r>
    </w:p>
    <w:p w:rsidR="00122D4E" w:rsidRDefault="007B7094">
      <w:pPr>
        <w:numPr>
          <w:ilvl w:val="2"/>
          <w:numId w:val="4"/>
        </w:numPr>
        <w:ind w:left="319" w:right="0"/>
      </w:pPr>
      <w:r>
        <w:t>Realizar o imediato reparo dos danos verificados no imóvel ou nas suas instalações, provocados por seus agentes, funcionários ou visitantes autorizados;</w:t>
      </w:r>
    </w:p>
    <w:p w:rsidR="00122D4E" w:rsidRDefault="007B7094">
      <w:pPr>
        <w:numPr>
          <w:ilvl w:val="2"/>
          <w:numId w:val="4"/>
        </w:numPr>
        <w:ind w:left="319" w:right="0"/>
      </w:pPr>
      <w:r>
        <w:t>Comunicar ao LOCADOR, através do fiscal do contrato, o fim da vigência contratual ou desocupação</w:t>
      </w:r>
      <w:r>
        <w:t xml:space="preserve"> do imóvel locado.</w:t>
      </w:r>
    </w:p>
    <w:p w:rsidR="00122D4E" w:rsidRDefault="007B7094">
      <w:pPr>
        <w:numPr>
          <w:ilvl w:val="0"/>
          <w:numId w:val="2"/>
        </w:numPr>
        <w:spacing w:after="71"/>
        <w:ind w:right="0" w:hanging="206"/>
      </w:pPr>
      <w:r>
        <w:t>I .7. Pagar as despesas de condomínio e de consumo de energia elétrica e água e esgoto.</w:t>
      </w:r>
    </w:p>
    <w:p w:rsidR="00122D4E" w:rsidRDefault="007B7094">
      <w:pPr>
        <w:pStyle w:val="Heading1"/>
        <w:ind w:left="336" w:right="0"/>
      </w:pPr>
      <w:r>
        <w:t>CLÁUSULA SEXTA - DO VALOR</w:t>
      </w:r>
    </w:p>
    <w:p w:rsidR="00122D4E" w:rsidRDefault="007B7094">
      <w:pPr>
        <w:spacing w:after="273"/>
        <w:ind w:left="331" w:right="0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883920</wp:posOffset>
            </wp:positionH>
            <wp:positionV relativeFrom="page">
              <wp:posOffset>6863128</wp:posOffset>
            </wp:positionV>
            <wp:extent cx="6096" cy="6098"/>
            <wp:effectExtent l="0" t="0" r="0" b="0"/>
            <wp:wrapSquare wrapText="bothSides"/>
            <wp:docPr id="5747" name="Picture 5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7" name="Picture 574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7.1. O valor mensal do aluguel será de R$ 3.596,54 (Três mil, quinhentos e noventa e seis reais e cinquenta e quatro centa</w:t>
      </w:r>
      <w:r>
        <w:t>vos), perfazendo no período de 5 (cinco) anos o valor total de R$ 215.792,40 (Duzentos e quinze mil setecentos e noventa e dois reais e quarenta centavos).</w:t>
      </w:r>
    </w:p>
    <w:p w:rsidR="00122D4E" w:rsidRDefault="007B7094">
      <w:pPr>
        <w:pStyle w:val="Heading1"/>
        <w:ind w:left="346" w:right="0"/>
      </w:pPr>
      <w:r>
        <w:t>CLÁUSULA SÉTIMA - DO PAGAMENTO E DAS CONDIÇÕES</w:t>
      </w:r>
    </w:p>
    <w:p w:rsidR="00122D4E" w:rsidRDefault="007B7094">
      <w:pPr>
        <w:numPr>
          <w:ilvl w:val="0"/>
          <w:numId w:val="5"/>
        </w:numPr>
        <w:ind w:right="0"/>
      </w:pPr>
      <w:r>
        <w:t xml:space="preserve">l . O aluguel será pago mensalmente, mediante crédito em conta bancária do LOCADOR, até o 5 </w:t>
      </w:r>
      <w:r>
        <w:rPr>
          <w:vertAlign w:val="superscript"/>
        </w:rPr>
        <w:t xml:space="preserve">0 </w:t>
      </w:r>
      <w:r>
        <w:t>(quinto) dia do mês seguinte ao vencido.</w:t>
      </w:r>
    </w:p>
    <w:p w:rsidR="00122D4E" w:rsidRDefault="007B7094">
      <w:pPr>
        <w:numPr>
          <w:ilvl w:val="1"/>
          <w:numId w:val="5"/>
        </w:numPr>
        <w:ind w:right="0"/>
      </w:pPr>
      <w:r>
        <w:t>O aluguel ora pactuado será reajustado anualmente, por Termo de Apostilamento, tendo como índice o IPCA ou outro que o su</w:t>
      </w:r>
      <w:r>
        <w:t xml:space="preserve">bstitua. O período a ser considerado para verificação da variação ocorrida no indexador pactuado terá como termo inicial o dia da assinatura do Contrato e como termo final o dia imediatamente anterior ao do seu aniversário, perfazendo o total de 12 (doze) </w:t>
      </w:r>
      <w:r>
        <w:t>meses.</w:t>
      </w:r>
    </w:p>
    <w:p w:rsidR="00122D4E" w:rsidRDefault="007B7094">
      <w:pPr>
        <w:numPr>
          <w:ilvl w:val="1"/>
          <w:numId w:val="5"/>
        </w:numPr>
        <w:spacing w:after="38"/>
        <w:ind w:right="0"/>
      </w:pPr>
      <w:r>
        <w:t xml:space="preserve">Fica avençado que o LOCADOR assume total e inteira responsabilidade pela apresentação o </w:t>
      </w:r>
      <w:r>
        <w:rPr>
          <w:noProof/>
        </w:rPr>
        <w:drawing>
          <wp:inline distT="0" distB="0" distL="0" distR="0">
            <wp:extent cx="21336" cy="15244"/>
            <wp:effectExtent l="0" t="0" r="0" b="0"/>
            <wp:docPr id="5746" name="Picture 5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6" name="Picture 574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LOCATÁRIO, antes da assinatura do contrato e quando solicitado, das certidões negativas de débito e de outros encargos incidentes sobre o imóvel, sob pena de n</w:t>
      </w:r>
      <w:r>
        <w:t>ão ser mantido o contrato; 7.4. A celebração do contrato, bem como o pagamento dos aluguéis, ficarão condicionados à apresentação das Certidões Negativas: da Fazenda Nacional, da Fazenda Estadual, dos Tributos Municipais.</w:t>
      </w:r>
    </w:p>
    <w:p w:rsidR="00122D4E" w:rsidRDefault="007B7094">
      <w:pPr>
        <w:numPr>
          <w:ilvl w:val="1"/>
          <w:numId w:val="6"/>
        </w:numPr>
        <w:ind w:right="0"/>
      </w:pPr>
      <w:r>
        <w:t>O LOCATÁRIO não se responsabilizará por qualquer despesa que venha a ser efetuada pelo LOCADOR que porventura não tenha sido acordada neste Termo de Contrato.</w:t>
      </w:r>
    </w:p>
    <w:p w:rsidR="00122D4E" w:rsidRDefault="007B7094">
      <w:pPr>
        <w:numPr>
          <w:ilvl w:val="1"/>
          <w:numId w:val="6"/>
        </w:numPr>
        <w:spacing w:after="31"/>
        <w:ind w:right="0"/>
      </w:pPr>
      <w:r>
        <w:t>O locatário poderá instalar ar condicionado nas dependências do conjunto por sua exclusiva conta,</w:t>
      </w:r>
      <w:r>
        <w:t xml:space="preserve"> devendo deixar os vãos resultantes da 'retirada dos aparelhos devidamente fechados, bem como as luminárias, sem dever qualquer indeniŽação ao locador.</w:t>
      </w:r>
    </w:p>
    <w:p w:rsidR="00122D4E" w:rsidRDefault="007B7094">
      <w:pPr>
        <w:numPr>
          <w:ilvl w:val="1"/>
          <w:numId w:val="6"/>
        </w:numPr>
        <w:ind w:right="0"/>
      </w:pPr>
      <w:r>
        <w:t>O locatário declara haver vistoriado o imóvel enfocado, integralmente, seja no concernente a área que ut</w:t>
      </w:r>
      <w:r>
        <w:t>ilizará com exclusividade, bem como as de uso comum, pelo que afirma estarem todas exemplarmente cuidadas e em excelente estado de conservação, com vidraças, louças de banheiro, aberturas, pisos, demais revestimentos e de outras instalações intactas, inclu</w:t>
      </w:r>
      <w:r>
        <w:t>sive pintura, esta em acrílico, comprometendo-se a entregar, finda a relação locatícia, devidamente pintada na área de uso exclusivo, como também na área de utilização comum, nessa dividido o custo</w:t>
      </w:r>
    </w:p>
    <w:p w:rsidR="00122D4E" w:rsidRDefault="007B7094">
      <w:pPr>
        <w:spacing w:after="0" w:line="259" w:lineRule="auto"/>
        <w:ind w:left="7579" w:right="0" w:firstLine="0"/>
        <w:jc w:val="left"/>
      </w:pPr>
      <w:r>
        <w:rPr>
          <w:noProof/>
        </w:rPr>
        <w:drawing>
          <wp:inline distT="0" distB="0" distL="0" distR="0">
            <wp:extent cx="963168" cy="704301"/>
            <wp:effectExtent l="0" t="0" r="0" b="0"/>
            <wp:docPr id="5845" name="Picture 5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5" name="Picture 584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63168" cy="70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4E" w:rsidRDefault="007B7094">
      <w:pPr>
        <w:spacing w:after="319" w:line="259" w:lineRule="auto"/>
        <w:ind w:left="3845" w:right="0" w:firstLine="0"/>
        <w:jc w:val="left"/>
      </w:pPr>
      <w:r>
        <w:rPr>
          <w:noProof/>
        </w:rPr>
        <w:drawing>
          <wp:inline distT="0" distB="0" distL="0" distR="0">
            <wp:extent cx="795528" cy="426849"/>
            <wp:effectExtent l="0" t="0" r="0" b="0"/>
            <wp:docPr id="24456" name="Picture 24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6" name="Picture 2445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42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4E" w:rsidRDefault="007B7094">
      <w:pPr>
        <w:spacing w:after="172" w:line="259" w:lineRule="auto"/>
        <w:ind w:left="10" w:right="778" w:hanging="10"/>
        <w:jc w:val="center"/>
      </w:pPr>
      <w:r>
        <w:rPr>
          <w:sz w:val="26"/>
        </w:rPr>
        <w:t xml:space="preserve">RIO </w:t>
      </w:r>
    </w:p>
    <w:p w:rsidR="00122D4E" w:rsidRDefault="007B7094">
      <w:pPr>
        <w:spacing w:after="272"/>
        <w:ind w:left="5" w:right="0"/>
      </w:pPr>
      <w:r>
        <w:t>proporcionalmente aos ocupantes do prédio que uti</w:t>
      </w:r>
      <w:r>
        <w:t>lizem áreas comuns, como ainda todas as instalações nas mesmas excelentes condições ora verificadas.</w:t>
      </w:r>
    </w:p>
    <w:p w:rsidR="00122D4E" w:rsidRDefault="007B7094">
      <w:pPr>
        <w:pStyle w:val="Heading1"/>
        <w:ind w:left="10" w:right="0"/>
      </w:pPr>
      <w:r>
        <w:t>CLÁUSULA OITAVA - DA DOTAÇÃO ORÇAMENTÁRIA</w:t>
      </w:r>
    </w:p>
    <w:p w:rsidR="00122D4E" w:rsidRDefault="007B7094">
      <w:pPr>
        <w:ind w:left="5" w:right="322"/>
      </w:pPr>
      <w:r>
        <w:t>8.1. As despesas decorrentes desse contrato de locação serão suportadas por dotação orçamentária própria da Câmar</w:t>
      </w:r>
      <w:r>
        <w:t>a Municipal de Vereadores. Projeto Atividade 2.0001 -Manutenção das Atividades Legislativas</w:t>
      </w:r>
    </w:p>
    <w:p w:rsidR="00122D4E" w:rsidRDefault="007B7094">
      <w:pPr>
        <w:spacing w:after="35"/>
        <w:ind w:left="15" w:right="0"/>
      </w:pPr>
      <w:r>
        <w:t>Categoria Econômica 3-Despesa de Capital</w:t>
      </w:r>
    </w:p>
    <w:p w:rsidR="00122D4E" w:rsidRDefault="007B7094">
      <w:pPr>
        <w:spacing w:after="291"/>
        <w:ind w:left="24" w:right="0"/>
      </w:pPr>
      <w:r>
        <w:t>Rubrica 3.3.90.36.1 5.00.00.00 — Locação de Imóveis</w:t>
      </w:r>
    </w:p>
    <w:p w:rsidR="00122D4E" w:rsidRDefault="007B7094">
      <w:pPr>
        <w:pStyle w:val="Heading1"/>
        <w:ind w:left="20" w:right="0"/>
      </w:pPr>
      <w:r>
        <w:t>CLÁUSULA NONA - DA GESTÃO E FISCALIZAÇÃO DO CONTRATO</w:t>
      </w:r>
    </w:p>
    <w:p w:rsidR="00122D4E" w:rsidRDefault="007B7094">
      <w:pPr>
        <w:spacing w:after="210"/>
        <w:ind w:left="10" w:right="936"/>
      </w:pPr>
      <w:r>
        <w:t>9. I . A Gestão do Contrato caberá à Coordenadoria da Presidência da Câmara Municipal; 9.2. O servidor responsável pela fiscalização será designado através de portaria específica.</w:t>
      </w:r>
    </w:p>
    <w:p w:rsidR="00122D4E" w:rsidRDefault="007B7094">
      <w:pPr>
        <w:pStyle w:val="Heading1"/>
        <w:ind w:left="20" w:right="0"/>
      </w:pPr>
      <w:r>
        <w:t>CLÁUSULA DEZ - DA EXTINÇÃO CONTRATUAL</w:t>
      </w:r>
    </w:p>
    <w:p w:rsidR="00122D4E" w:rsidRDefault="007B7094">
      <w:pPr>
        <w:ind w:left="15" w:right="317"/>
      </w:pPr>
      <w:r>
        <w:t>10.1. O LOCATÁRIO poderá extinguir est</w:t>
      </w:r>
      <w:r>
        <w:t>e Termo de Contrato, sem qualquer ônus, em caso de descumprimento total ou parcial de qualquer cláusula contratual ou obrigação imposta ao LOCADOR, sem prejuízo da aplicação das penalidades cabíveis;</w:t>
      </w:r>
    </w:p>
    <w:p w:rsidR="00122D4E" w:rsidRDefault="007B7094">
      <w:pPr>
        <w:ind w:left="19" w:right="307"/>
      </w:pPr>
      <w:r>
        <w:t>10.1.1. A extinção por descumprimento das cláusulas e ob</w:t>
      </w:r>
      <w:r>
        <w:t>rigações contratuais acarretará a execução dos valores das multas e indenizações devidas ao LOCATÁRIO, bem como a retenção dos créditos decorrentes do contrato, até o limite dos prejuízos causados, além das penalidades previstas neste instrumento.</w:t>
      </w:r>
    </w:p>
    <w:p w:rsidR="00122D4E" w:rsidRDefault="007B7094">
      <w:pPr>
        <w:ind w:left="19" w:right="307" w:firstLine="38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926592</wp:posOffset>
            </wp:positionH>
            <wp:positionV relativeFrom="page">
              <wp:posOffset>6512502</wp:posOffset>
            </wp:positionV>
            <wp:extent cx="6096" cy="6097"/>
            <wp:effectExtent l="0" t="0" r="0" b="0"/>
            <wp:wrapSquare wrapText="bothSides"/>
            <wp:docPr id="9098" name="Picture 9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8" name="Picture 909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880872</wp:posOffset>
            </wp:positionH>
            <wp:positionV relativeFrom="page">
              <wp:posOffset>7027770</wp:posOffset>
            </wp:positionV>
            <wp:extent cx="3048" cy="6098"/>
            <wp:effectExtent l="0" t="0" r="0" b="0"/>
            <wp:wrapSquare wrapText="bothSides"/>
            <wp:docPr id="9103" name="Picture 9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3" name="Picture 910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719328</wp:posOffset>
            </wp:positionH>
            <wp:positionV relativeFrom="page">
              <wp:posOffset>7908909</wp:posOffset>
            </wp:positionV>
            <wp:extent cx="6096" cy="3049"/>
            <wp:effectExtent l="0" t="0" r="0" b="0"/>
            <wp:wrapSquare wrapText="bothSides"/>
            <wp:docPr id="9104" name="Picture 9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4" name="Picture 910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877824</wp:posOffset>
            </wp:positionH>
            <wp:positionV relativeFrom="page">
              <wp:posOffset>6689339</wp:posOffset>
            </wp:positionV>
            <wp:extent cx="3048" cy="3049"/>
            <wp:effectExtent l="0" t="0" r="0" b="0"/>
            <wp:wrapSquare wrapText="bothSides"/>
            <wp:docPr id="9099" name="Picture 9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9" name="Picture 909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896112</wp:posOffset>
            </wp:positionH>
            <wp:positionV relativeFrom="page">
              <wp:posOffset>6695437</wp:posOffset>
            </wp:positionV>
            <wp:extent cx="3048" cy="3049"/>
            <wp:effectExtent l="0" t="0" r="0" b="0"/>
            <wp:wrapSquare wrapText="bothSides"/>
            <wp:docPr id="9100" name="Picture 9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" name="Picture 910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856488</wp:posOffset>
            </wp:positionH>
            <wp:positionV relativeFrom="page">
              <wp:posOffset>6814346</wp:posOffset>
            </wp:positionV>
            <wp:extent cx="6096" cy="6097"/>
            <wp:effectExtent l="0" t="0" r="0" b="0"/>
            <wp:wrapSquare wrapText="bothSides"/>
            <wp:docPr id="9101" name="Picture 9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1" name="Picture 910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859536</wp:posOffset>
            </wp:positionH>
            <wp:positionV relativeFrom="page">
              <wp:posOffset>6860079</wp:posOffset>
            </wp:positionV>
            <wp:extent cx="6096" cy="6098"/>
            <wp:effectExtent l="0" t="0" r="0" b="0"/>
            <wp:wrapSquare wrapText="bothSides"/>
            <wp:docPr id="9102" name="Picture 9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" name="Picture 910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  <w:r>
        <w:t>0.2. Também constitui motivo para a extinção do contrato a ocorrência das hipóteses enumeradas no art. 1 37 da Lei n.</w:t>
      </w:r>
      <w:r>
        <w:rPr>
          <w:vertAlign w:val="superscript"/>
        </w:rPr>
        <w:t xml:space="preserve">0 </w:t>
      </w:r>
      <w:r>
        <w:t>14.133/2021, com exceção das previstas nos incisos IV, que sejam aplicáveis a esta relação locatícia;</w:t>
      </w:r>
    </w:p>
    <w:p w:rsidR="00122D4E" w:rsidRDefault="007B7094">
      <w:pPr>
        <w:ind w:left="91" w:right="307"/>
      </w:pPr>
      <w:r>
        <w:t>10.2.1. Nas hipóteses de extinção d</w:t>
      </w:r>
      <w:r>
        <w:t xml:space="preserve">e que tratam os incisos V e VIII do art. 137 da Lei n. </w:t>
      </w:r>
      <w:r>
        <w:rPr>
          <w:vertAlign w:val="superscript"/>
        </w:rPr>
        <w:t xml:space="preserve">0 </w:t>
      </w:r>
      <w:r>
        <w:t>14.133/2021, desde que ausente a culpa da LOCADOR, a LOCATÁRIO a ressarcirá dos prejuízos regularmente comprovados que houver sofrido;</w:t>
      </w:r>
    </w:p>
    <w:p w:rsidR="00122D4E" w:rsidRDefault="007B7094">
      <w:pPr>
        <w:ind w:left="24" w:right="288" w:firstLine="38"/>
      </w:pPr>
      <w:r>
        <w:t>10.2.2. Caso, por razões de interesse público devidamente justif</w:t>
      </w:r>
      <w:r>
        <w:t xml:space="preserve">icadas nos termos do inciso VIII do art. 137 da Lei n. </w:t>
      </w:r>
      <w:r>
        <w:rPr>
          <w:vertAlign w:val="superscript"/>
        </w:rPr>
        <w:t xml:space="preserve">0 </w:t>
      </w:r>
      <w:r>
        <w:t>14.133/2021, a LOCATÁRIO decida devolver o imóvel e extinguir o contrato, antes do término do seu prazo de vigência, ficará dispensada do pagamento de qualquer multa, desde que notifique a LOCADOR, p</w:t>
      </w:r>
      <w:r>
        <w:t>or escrito, com antecedência mínima de 30 (trinta) dias. 10.3. Nos casos em que reste impossibilitada a ocupação do imóvel, tais como incêndio, desmoronamento, desapropriação, caso fortuito ou força maior, etc., a LOCATÁRIO poderá considerar o contrato ext</w:t>
      </w:r>
      <w:r>
        <w:t>into imediatamente, ficando dispensada de qualquer prévia notificação ou multa, desde que, nesta hipótese, não tenha concorrido para a situação.</w:t>
      </w:r>
    </w:p>
    <w:p w:rsidR="00122D4E" w:rsidRDefault="007B7094">
      <w:pPr>
        <w:ind w:left="86" w:right="0" w:firstLine="38"/>
      </w:pPr>
      <w:r>
        <w:t>10.4. O procedimento formal de extinção terá início mediante notificação escrita, entregue diretamente ao LOCAD</w:t>
      </w:r>
      <w:r>
        <w:t>OR ou por via postal, com aviso de recebimento.</w:t>
      </w:r>
    </w:p>
    <w:p w:rsidR="00122D4E" w:rsidRDefault="007B7094">
      <w:pPr>
        <w:spacing w:after="35"/>
        <w:ind w:left="86" w:right="288" w:firstLine="38"/>
      </w:pPr>
      <w:r>
        <w:t>10.5. Os casos da extinção contratual serão formalmente motivados nos autos, assegurado o contraditório e a ampla defesa, e precedidos de autorização escrita e fundamentada da autoridade competente.</w:t>
      </w:r>
    </w:p>
    <w:p w:rsidR="00122D4E" w:rsidRDefault="007B7094">
      <w:pPr>
        <w:spacing w:after="35"/>
        <w:ind w:left="91" w:right="0"/>
      </w:pPr>
      <w:r>
        <w:t>10.6. O t</w:t>
      </w:r>
      <w:r>
        <w:t>ermo de extinção deverá indicar, conforme o caso:</w:t>
      </w:r>
    </w:p>
    <w:p w:rsidR="00122D4E" w:rsidRDefault="007B7094">
      <w:pPr>
        <w:spacing w:after="35"/>
        <w:ind w:left="91" w:right="0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posOffset>5367528</wp:posOffset>
            </wp:positionH>
            <wp:positionV relativeFrom="paragraph">
              <wp:posOffset>-83588</wp:posOffset>
            </wp:positionV>
            <wp:extent cx="978408" cy="1405554"/>
            <wp:effectExtent l="0" t="0" r="0" b="0"/>
            <wp:wrapSquare wrapText="bothSides"/>
            <wp:docPr id="9177" name="Picture 9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7" name="Picture 917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1405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10.6. l . Balanço dos eventos contratuais já cumpridos ou parcialmente cumpridos;</w:t>
      </w:r>
    </w:p>
    <w:p w:rsidR="00122D4E" w:rsidRDefault="007B7094">
      <w:pPr>
        <w:spacing w:after="35"/>
        <w:ind w:left="91" w:right="0"/>
      </w:pPr>
      <w:r>
        <w:t>10.6.2. Relação dos pagamentos já efetuados e ainda devidos;</w:t>
      </w:r>
    </w:p>
    <w:p w:rsidR="00122D4E" w:rsidRDefault="007B7094">
      <w:pPr>
        <w:spacing w:after="266" w:line="259" w:lineRule="auto"/>
        <w:ind w:left="91" w:right="0" w:hanging="10"/>
        <w:jc w:val="left"/>
      </w:pPr>
      <w:r>
        <w:rPr>
          <w:sz w:val="22"/>
        </w:rPr>
        <w:t>10.6.3. Indenizações e multas.</w:t>
      </w:r>
    </w:p>
    <w:p w:rsidR="00122D4E" w:rsidRDefault="007B7094">
      <w:pPr>
        <w:pStyle w:val="Heading1"/>
        <w:ind w:left="86" w:right="0"/>
      </w:pPr>
      <w:r>
        <w:t>CLÁUSULA ONZE - DAS INFRAÇÖES E DAS SANÇÕES ADMINISTRATIVAS</w:t>
      </w:r>
    </w:p>
    <w:p w:rsidR="00122D4E" w:rsidRDefault="007B7094">
      <w:pPr>
        <w:spacing w:after="149" w:line="259" w:lineRule="auto"/>
        <w:ind w:left="10" w:right="768" w:hanging="10"/>
        <w:jc w:val="center"/>
      </w:pPr>
      <w:r>
        <w:rPr>
          <w:sz w:val="26"/>
        </w:rPr>
        <w:t xml:space="preserve">RIO </w:t>
      </w:r>
    </w:p>
    <w:p w:rsidR="00122D4E" w:rsidRDefault="007B7094">
      <w:pPr>
        <w:ind w:left="91" w:right="298"/>
      </w:pPr>
      <w:r>
        <w:t>1 1.1. A inexecução total ou parcial do contrato, ou o descumprimento de qualquer dos deveres elencados neste instrumento, sujeitará ao LOCADOR, garantida a prévia defesa, sem prejuízo da res</w:t>
      </w:r>
      <w:r>
        <w:t>ponsabilidade civil e criminal, às penalidades de:</w:t>
      </w:r>
    </w:p>
    <w:p w:rsidR="00122D4E" w:rsidRDefault="007B7094">
      <w:pPr>
        <w:numPr>
          <w:ilvl w:val="0"/>
          <w:numId w:val="7"/>
        </w:numPr>
        <w:ind w:right="0" w:hanging="240"/>
        <w:jc w:val="left"/>
      </w:pPr>
      <w:r>
        <w:t>Advertência por faltas leves, assim entendidas como aquelas que não acarretarem prejuízos significativos ao objeto da contratação;</w:t>
      </w:r>
    </w:p>
    <w:p w:rsidR="00122D4E" w:rsidRDefault="007B7094">
      <w:pPr>
        <w:numPr>
          <w:ilvl w:val="0"/>
          <w:numId w:val="7"/>
        </w:numPr>
        <w:spacing w:after="0" w:line="259" w:lineRule="auto"/>
        <w:ind w:right="0" w:hanging="240"/>
        <w:jc w:val="left"/>
      </w:pPr>
      <w:r>
        <w:rPr>
          <w:sz w:val="22"/>
        </w:rPr>
        <w:t>Multa:</w:t>
      </w:r>
    </w:p>
    <w:p w:rsidR="00122D4E" w:rsidRDefault="007B7094">
      <w:pPr>
        <w:numPr>
          <w:ilvl w:val="0"/>
          <w:numId w:val="8"/>
        </w:numPr>
        <w:ind w:right="0"/>
      </w:pPr>
      <w:r>
        <w:t xml:space="preserve">l . Moratória de até 0,3% (zero vírgula três por cento) por dia de </w:t>
      </w:r>
      <w:r>
        <w:t>atraso injustificado sobre o valor mensal da contratação, até o limite de 60 (sessenta) dias;</w:t>
      </w:r>
    </w:p>
    <w:p w:rsidR="00122D4E" w:rsidRDefault="007B7094">
      <w:pPr>
        <w:ind w:left="91" w:right="307"/>
      </w:pPr>
      <w:r>
        <w:t>b.2. Compensatória de até 15% (quinze por cento) sobre o valor total do contrato, no caso de inexecução total ou parcial da obrigação assumida, podendo ser cumula</w:t>
      </w:r>
      <w:r>
        <w:t>da com a multa moratória, desde que o valor cumulado das penalidades não supere o valor total do contrato.</w:t>
      </w:r>
    </w:p>
    <w:p w:rsidR="00122D4E" w:rsidRDefault="007B7094">
      <w:pPr>
        <w:numPr>
          <w:ilvl w:val="0"/>
          <w:numId w:val="8"/>
        </w:numPr>
        <w:ind w:right="0"/>
      </w:pPr>
      <w:r>
        <w:t>Suspensão temporária de participação em licitação e impedimento de contratar com administração, por prazo não superior a 02 (dois) anos;</w:t>
      </w:r>
    </w:p>
    <w:p w:rsidR="00122D4E" w:rsidRDefault="007B7094">
      <w:pPr>
        <w:numPr>
          <w:ilvl w:val="0"/>
          <w:numId w:val="8"/>
        </w:numPr>
        <w:ind w:right="0"/>
      </w:pPr>
      <w:r>
        <w:t>Declaração d</w:t>
      </w:r>
      <w:r>
        <w:t>e inidoneidade para licitar ou contratar com a Administração Pública, enquanto perdurarem os motivos determinantes da punição ou até que seja promovida a reabilitação perante a própria autoridade que aplicou a</w:t>
      </w:r>
      <w:r>
        <w:rPr>
          <w:vertAlign w:val="superscript"/>
        </w:rPr>
        <w:t xml:space="preserve">i </w:t>
      </w:r>
      <w:r>
        <w:t>penalidade, que será concedida sempre que o L</w:t>
      </w:r>
      <w:r>
        <w:t>OCADOR ressarcir o LOCATÁRIO pelos prejuízos causados;</w:t>
      </w:r>
    </w:p>
    <w:p w:rsidR="00122D4E" w:rsidRDefault="007B7094">
      <w:pPr>
        <w:spacing w:after="0" w:line="259" w:lineRule="auto"/>
        <w:ind w:left="91" w:right="0" w:hanging="10"/>
        <w:jc w:val="left"/>
      </w:pPr>
      <w:r>
        <w:rPr>
          <w:sz w:val="22"/>
        </w:rPr>
        <w:t>I l . 1.1. A penalidade de multa pode ser aplicada cumulativamente com as demais sanções.</w:t>
      </w:r>
    </w:p>
    <w:p w:rsidR="00122D4E" w:rsidRDefault="007B7094">
      <w:pPr>
        <w:ind w:left="91" w:right="288"/>
      </w:pPr>
      <w:r>
        <w:t>1 1.2. Também ficam sujeitas às penalidades de suspensão de licitar e impedimento de contratar e de declaração de inidoneidade, previstas acima, ao LOCADOR que, em razão do presente contrato:</w:t>
      </w:r>
    </w:p>
    <w:p w:rsidR="00122D4E" w:rsidRDefault="007B7094">
      <w:pPr>
        <w:spacing w:after="31"/>
        <w:ind w:left="91" w:right="0"/>
      </w:pP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950976</wp:posOffset>
            </wp:positionH>
            <wp:positionV relativeFrom="page">
              <wp:posOffset>6561284</wp:posOffset>
            </wp:positionV>
            <wp:extent cx="9144" cy="9147"/>
            <wp:effectExtent l="0" t="0" r="0" b="0"/>
            <wp:wrapSquare wrapText="bothSides"/>
            <wp:docPr id="12388" name="Picture 12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" name="Picture 1238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768096</wp:posOffset>
            </wp:positionH>
            <wp:positionV relativeFrom="page">
              <wp:posOffset>7963789</wp:posOffset>
            </wp:positionV>
            <wp:extent cx="9144" cy="3049"/>
            <wp:effectExtent l="0" t="0" r="0" b="0"/>
            <wp:wrapSquare wrapText="bothSides"/>
            <wp:docPr id="12394" name="Picture 12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4" name="Picture 1239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911352</wp:posOffset>
            </wp:positionH>
            <wp:positionV relativeFrom="page">
              <wp:posOffset>6735073</wp:posOffset>
            </wp:positionV>
            <wp:extent cx="6096" cy="3049"/>
            <wp:effectExtent l="0" t="0" r="0" b="0"/>
            <wp:wrapSquare wrapText="bothSides"/>
            <wp:docPr id="12389" name="Picture 12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" name="Picture 1238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905256</wp:posOffset>
            </wp:positionH>
            <wp:positionV relativeFrom="page">
              <wp:posOffset>6741171</wp:posOffset>
            </wp:positionV>
            <wp:extent cx="6096" cy="3049"/>
            <wp:effectExtent l="0" t="0" r="0" b="0"/>
            <wp:wrapSquare wrapText="bothSides"/>
            <wp:docPr id="12390" name="Picture 12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0" name="Picture 1239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923544</wp:posOffset>
            </wp:positionH>
            <wp:positionV relativeFrom="page">
              <wp:posOffset>6747269</wp:posOffset>
            </wp:positionV>
            <wp:extent cx="6096" cy="3049"/>
            <wp:effectExtent l="0" t="0" r="0" b="0"/>
            <wp:wrapSquare wrapText="bothSides"/>
            <wp:docPr id="12391" name="Picture 12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1" name="Picture 1239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886968</wp:posOffset>
            </wp:positionH>
            <wp:positionV relativeFrom="page">
              <wp:posOffset>6866177</wp:posOffset>
            </wp:positionV>
            <wp:extent cx="9144" cy="9147"/>
            <wp:effectExtent l="0" t="0" r="0" b="0"/>
            <wp:wrapSquare wrapText="bothSides"/>
            <wp:docPr id="12392" name="Picture 12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2" name="Picture 1239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886968</wp:posOffset>
            </wp:positionH>
            <wp:positionV relativeFrom="page">
              <wp:posOffset>6911911</wp:posOffset>
            </wp:positionV>
            <wp:extent cx="12192" cy="9147"/>
            <wp:effectExtent l="0" t="0" r="0" b="0"/>
            <wp:wrapSquare wrapText="bothSides"/>
            <wp:docPr id="12393" name="Picture 12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" name="Picture 1239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 I .2. l . Tenham sofrido condenações definitivas por pr</w:t>
      </w:r>
      <w:r>
        <w:t>aticarem, por meio dolosos, fraude fiscal no recolhimento de tributos;</w:t>
      </w:r>
    </w:p>
    <w:p w:rsidR="00122D4E" w:rsidRDefault="007B7094">
      <w:pPr>
        <w:ind w:left="91" w:right="0"/>
      </w:pPr>
      <w:r>
        <w:t>I I .2.2. Demonstrem não possuir idoneidade para contratar com ao LOCATÁRIO em virtude de atos ilícitos praticados.</w:t>
      </w:r>
    </w:p>
    <w:p w:rsidR="00122D4E" w:rsidRDefault="007B7094">
      <w:pPr>
        <w:ind w:left="86" w:right="278" w:firstLine="38"/>
      </w:pPr>
      <w:r>
        <w:t>1 1.3. A aplicação de qualquer das penalidades previstas realizar-se-</w:t>
      </w:r>
      <w:r>
        <w:t>á em processo administrativo que assegurará o contraditório e a ampla defesa, observando-se o procedimento previsto na Lei n</w:t>
      </w:r>
      <w:r>
        <w:rPr>
          <w:vertAlign w:val="superscript"/>
        </w:rPr>
        <w:t xml:space="preserve">o </w:t>
      </w:r>
      <w:r>
        <w:t>14.133/2021 e, subsidiariamente, na Lei n</w:t>
      </w:r>
      <w:r>
        <w:rPr>
          <w:vertAlign w:val="superscript"/>
        </w:rPr>
        <w:t xml:space="preserve">o </w:t>
      </w:r>
      <w:r>
        <w:t>9.784, de 1999.</w:t>
      </w:r>
    </w:p>
    <w:p w:rsidR="00122D4E" w:rsidRDefault="007B7094">
      <w:pPr>
        <w:ind w:left="91" w:right="274"/>
      </w:pPr>
      <w:r>
        <w:t>I I A. A autoridade competente, na aplicação das sanções, levará em con</w:t>
      </w:r>
      <w:r>
        <w:t>sideração a gravidade da conduta do infrator, o caráter educativo da pena, bem como o dano causado ao LOCATÁRIO, observado o princípio da proporcionalidade.</w:t>
      </w:r>
    </w:p>
    <w:p w:rsidR="00122D4E" w:rsidRDefault="007B7094">
      <w:pPr>
        <w:ind w:left="86" w:right="269" w:firstLine="38"/>
      </w:pPr>
      <w:r>
        <w:t>1 1.5. As multas devidas elou prejuízos causados ao LOCATÁRIO serão deduzidos dos valores a serem p</w:t>
      </w:r>
      <w:r>
        <w:t>agos, ou recolhidos em favor do Município de Canguçu, ou ainda, quando for o caso, serão inscritos na Dívida Ativa do Município e cobrados judicialmente.</w:t>
      </w:r>
    </w:p>
    <w:p w:rsidR="00122D4E" w:rsidRDefault="007B7094">
      <w:pPr>
        <w:ind w:left="91" w:right="0"/>
      </w:pPr>
      <w:r>
        <w:t>1 1 .6. A multa deverá ser recolhida no prazo -máximo de 1 5 (quinze) dias, a contar da data do recebi</w:t>
      </w:r>
      <w:r>
        <w:t>mento da comunicação enviada pelo LOCATÁRIO.</w:t>
      </w:r>
    </w:p>
    <w:p w:rsidR="00122D4E" w:rsidRDefault="007B7094">
      <w:pPr>
        <w:spacing w:after="35"/>
        <w:ind w:left="91" w:right="0"/>
      </w:pPr>
      <w:r>
        <w:t>I I .7. As penalidades serão obrigatoriamente registradas no SICAF.</w:t>
      </w:r>
    </w:p>
    <w:p w:rsidR="00122D4E" w:rsidRDefault="007B7094">
      <w:pPr>
        <w:pStyle w:val="Heading1"/>
        <w:ind w:left="86" w:right="0"/>
      </w:pPr>
      <w:r>
        <w:t>CLÁUSULA DOZE- DOS CASOS OMISSOS</w:t>
      </w:r>
    </w:p>
    <w:p w:rsidR="00122D4E" w:rsidRDefault="007B7094">
      <w:pPr>
        <w:spacing w:after="267"/>
        <w:ind w:left="91" w:right="264"/>
      </w:pP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column">
              <wp:posOffset>5318760</wp:posOffset>
            </wp:positionH>
            <wp:positionV relativeFrom="paragraph">
              <wp:posOffset>530272</wp:posOffset>
            </wp:positionV>
            <wp:extent cx="1152145" cy="1213472"/>
            <wp:effectExtent l="0" t="0" r="0" b="0"/>
            <wp:wrapSquare wrapText="bothSides"/>
            <wp:docPr id="12465" name="Picture 12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5" name="Picture 1246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52145" cy="1213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12. l . Fica estabelecido que, caso venha a ocorrer algum fato não previsto neste instrumento, estes deverão </w:t>
      </w:r>
      <w:r>
        <w:t xml:space="preserve">ser resolvidos entre as partes contratadas, respeitados o objeto deste contrato, a legislação e demais normas reguladoras da matéria, em especial a Lei n </w:t>
      </w:r>
      <w:r>
        <w:rPr>
          <w:vertAlign w:val="superscript"/>
        </w:rPr>
        <w:t xml:space="preserve">o </w:t>
      </w:r>
      <w:r>
        <w:t>. 14.133/21, bem como a Lei n.</w:t>
      </w:r>
      <w:r>
        <w:rPr>
          <w:vertAlign w:val="superscript"/>
        </w:rPr>
        <w:t xml:space="preserve">0 </w:t>
      </w:r>
      <w:r>
        <w:t>8.245/91.</w:t>
      </w:r>
    </w:p>
    <w:p w:rsidR="00122D4E" w:rsidRDefault="007B7094">
      <w:pPr>
        <w:pStyle w:val="Heading1"/>
        <w:ind w:left="86" w:right="0"/>
      </w:pPr>
      <w:r>
        <w:t>CLÁUSULA TREZE - DA PUBLICAÇÃO</w:t>
      </w:r>
    </w:p>
    <w:p w:rsidR="00122D4E" w:rsidRDefault="007B7094">
      <w:pPr>
        <w:spacing w:after="555" w:line="328" w:lineRule="auto"/>
        <w:ind w:left="10" w:right="658" w:hanging="10"/>
        <w:jc w:val="center"/>
      </w:pPr>
      <w:r>
        <w:rPr>
          <w:sz w:val="10"/>
        </w:rPr>
        <w:t>cáÑGiJGt.'</w:t>
      </w:r>
    </w:p>
    <w:p w:rsidR="00122D4E" w:rsidRDefault="007B7094">
      <w:pPr>
        <w:spacing w:after="172" w:line="259" w:lineRule="auto"/>
        <w:ind w:left="10" w:right="754" w:hanging="10"/>
        <w:jc w:val="center"/>
      </w:pPr>
      <w:r>
        <w:rPr>
          <w:sz w:val="26"/>
        </w:rPr>
        <w:t xml:space="preserve">RIO </w:t>
      </w:r>
    </w:p>
    <w:p w:rsidR="00122D4E" w:rsidRDefault="007B7094">
      <w:pPr>
        <w:spacing w:after="258"/>
        <w:ind w:left="91" w:right="322"/>
      </w:pPr>
      <w:r>
        <w:t>13.1. O LOCATÁRIO providenciará a publicação de forma resumida deste Contrato, no Portal Nacional de Contratações Públicas (PNCP), que é condição indispensável para a sua eficácia, conforme preceitua o art. 94 da Lei 14.133/2021.</w:t>
      </w:r>
    </w:p>
    <w:p w:rsidR="00122D4E" w:rsidRDefault="007B7094">
      <w:pPr>
        <w:pStyle w:val="Heading1"/>
        <w:ind w:left="86" w:right="0"/>
      </w:pPr>
      <w:r>
        <w:t>CLÁUSULA QUATORZE - DO FOR</w:t>
      </w:r>
      <w:r>
        <w:t>O</w:t>
      </w:r>
    </w:p>
    <w:p w:rsidR="00122D4E" w:rsidRDefault="007B7094">
      <w:pPr>
        <w:spacing w:after="259"/>
        <w:ind w:left="91" w:right="322"/>
      </w:pPr>
      <w:r>
        <w:t>14. l . Fica eleito o Foro da Comarca de Canguçu, para dirimir quaisquer controvérsias oriundas do presente instrumento, renunciando expressamente a qualquer outro, por mais privilegiado que seja ou que venha a ser.</w:t>
      </w:r>
    </w:p>
    <w:p w:rsidR="00122D4E" w:rsidRDefault="007B7094">
      <w:pPr>
        <w:spacing w:after="560"/>
        <w:ind w:left="86" w:right="317" w:firstLine="77"/>
      </w:pPr>
      <w:r>
        <w:t>E, por assim estarem justas e contrata</w:t>
      </w:r>
      <w:r>
        <w:t>das as partes, por seus representantes legais, assinam o presente contrato, juntamente com as testemunhas abaixo nomeadas, que declaram conhecer o seu inteiro conteúdo.</w:t>
      </w:r>
    </w:p>
    <w:p w:rsidR="00122D4E" w:rsidRDefault="007B7094">
      <w:pPr>
        <w:spacing w:after="1607" w:line="259" w:lineRule="auto"/>
        <w:ind w:left="0" w:right="317" w:firstLine="0"/>
        <w:jc w:val="right"/>
      </w:pPr>
      <w:r>
        <w:t>Canguçu/RS, 29 de janeiro de 2026.</w:t>
      </w:r>
    </w:p>
    <w:p w:rsidR="00122D4E" w:rsidRDefault="007B7094">
      <w:pPr>
        <w:spacing w:after="1333" w:line="259" w:lineRule="auto"/>
        <w:ind w:left="0" w:firstLine="0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1603248</wp:posOffset>
                </wp:positionH>
                <wp:positionV relativeFrom="paragraph">
                  <wp:posOffset>-781597</wp:posOffset>
                </wp:positionV>
                <wp:extent cx="2862072" cy="2247057"/>
                <wp:effectExtent l="0" t="0" r="0" b="0"/>
                <wp:wrapSquare wrapText="bothSides"/>
                <wp:docPr id="23388" name="Group 23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2072" cy="2247057"/>
                          <a:chOff x="0" y="0"/>
                          <a:chExt cx="2862072" cy="2247057"/>
                        </a:xfrm>
                      </wpg:grpSpPr>
                      <pic:pic xmlns:pic="http://schemas.openxmlformats.org/drawingml/2006/picture">
                        <pic:nvPicPr>
                          <pic:cNvPr id="24459" name="Picture 2445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460248" y="0"/>
                            <a:ext cx="1600200" cy="22470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75" name="Rectangle 13175"/>
                        <wps:cNvSpPr/>
                        <wps:spPr>
                          <a:xfrm>
                            <a:off x="0" y="606736"/>
                            <a:ext cx="806714" cy="190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2D4E" w:rsidRDefault="007B709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CARLOS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77" name="Rectangle 13177"/>
                        <wps:cNvSpPr/>
                        <wps:spPr>
                          <a:xfrm>
                            <a:off x="1365504" y="606736"/>
                            <a:ext cx="1191829" cy="192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2D4E" w:rsidRDefault="007B709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DOMINGUES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78" name="Rectangle 13178"/>
                        <wps:cNvSpPr/>
                        <wps:spPr>
                          <a:xfrm>
                            <a:off x="2261616" y="608261"/>
                            <a:ext cx="798607" cy="190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2D4E" w:rsidRDefault="007B709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MARTINS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388" style="width:225.36pt;height:176.934pt;position:absolute;mso-position-horizontal-relative:text;mso-position-horizontal:absolute;margin-left:126.24pt;mso-position-vertical-relative:text;margin-top:-61.5432pt;" coordsize="28620,22470">
                <v:shape id="Picture 24459" style="position:absolute;width:16002;height:22470;left:4602;top:0;" filled="f">
                  <v:imagedata r:id="rId32"/>
                </v:shape>
                <v:rect id="Rectangle 13175" style="position:absolute;width:8067;height:1905;left:0;top:6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CARLOS </w:t>
                        </w:r>
                      </w:p>
                    </w:txbxContent>
                  </v:textbox>
                </v:rect>
                <v:rect id="Rectangle 13177" style="position:absolute;width:11918;height:1926;left:13655;top:6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DOMINGUES </w:t>
                        </w:r>
                      </w:p>
                    </w:txbxContent>
                  </v:textbox>
                </v:rect>
                <v:rect id="Rectangle 13178" style="position:absolute;width:7986;height:1905;left:22616;top:6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MARTINS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column">
              <wp:posOffset>4767072</wp:posOffset>
            </wp:positionH>
            <wp:positionV relativeFrom="paragraph">
              <wp:posOffset>-177910</wp:posOffset>
            </wp:positionV>
            <wp:extent cx="51816" cy="33538"/>
            <wp:effectExtent l="0" t="0" r="0" b="0"/>
            <wp:wrapSquare wrapText="bothSides"/>
            <wp:docPr id="24460" name="Picture 24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60" name="Picture 2446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Presidente da Câma Municipal de Canguçu</w:t>
      </w:r>
    </w:p>
    <w:p w:rsidR="00122D4E" w:rsidRDefault="007B7094">
      <w:pPr>
        <w:pStyle w:val="Heading2"/>
        <w:spacing w:after="1268" w:line="259" w:lineRule="auto"/>
        <w:ind w:left="1171" w:right="0" w:firstLine="0"/>
      </w:pPr>
      <w:r>
        <w:t>ATOS FONSECA</w:t>
      </w:r>
    </w:p>
    <w:p w:rsidR="00122D4E" w:rsidRDefault="007B7094">
      <w:pPr>
        <w:spacing w:after="35"/>
        <w:ind w:left="91" w:right="0"/>
      </w:pPr>
      <w:r>
        <w:t>Testemunhas:</w:t>
      </w:r>
    </w:p>
    <w:p w:rsidR="00122D4E" w:rsidRDefault="007B7094">
      <w:pPr>
        <w:tabs>
          <w:tab w:val="center" w:pos="6641"/>
        </w:tabs>
        <w:spacing w:after="172" w:line="259" w:lineRule="auto"/>
        <w:ind w:left="-672" w:right="0" w:firstLine="0"/>
        <w:jc w:val="left"/>
      </w:pPr>
      <w:r>
        <w:rPr>
          <w:noProof/>
        </w:rPr>
        <w:drawing>
          <wp:inline distT="0" distB="0" distL="0" distR="0">
            <wp:extent cx="6077713" cy="853699"/>
            <wp:effectExtent l="0" t="0" r="0" b="0"/>
            <wp:docPr id="24462" name="Picture 24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62" name="Picture 2446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77713" cy="853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CPF: </w:t>
      </w:r>
      <w:r>
        <w:rPr>
          <w:sz w:val="26"/>
        </w:rPr>
        <w:tab/>
        <w:t xml:space="preserve">. </w:t>
      </w:r>
    </w:p>
    <w:sectPr w:rsidR="00122D4E">
      <w:headerReference w:type="even" r:id="rId35"/>
      <w:headerReference w:type="default" r:id="rId36"/>
      <w:headerReference w:type="first" r:id="rId37"/>
      <w:pgSz w:w="12240" w:h="15840"/>
      <w:pgMar w:top="168" w:right="912" w:bottom="538" w:left="1531" w:header="75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B7094">
      <w:pPr>
        <w:spacing w:after="0" w:line="240" w:lineRule="auto"/>
      </w:pPr>
      <w:r>
        <w:separator/>
      </w:r>
    </w:p>
  </w:endnote>
  <w:endnote w:type="continuationSeparator" w:id="0">
    <w:p w:rsidR="00000000" w:rsidRDefault="007B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B7094">
      <w:pPr>
        <w:spacing w:after="0" w:line="240" w:lineRule="auto"/>
      </w:pPr>
      <w:r>
        <w:separator/>
      </w:r>
    </w:p>
  </w:footnote>
  <w:footnote w:type="continuationSeparator" w:id="0">
    <w:p w:rsidR="00000000" w:rsidRDefault="007B7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D4E" w:rsidRDefault="007B7094">
    <w:pPr>
      <w:spacing w:after="0" w:line="216" w:lineRule="auto"/>
      <w:ind w:left="2376" w:right="2563" w:firstLine="0"/>
      <w:jc w:val="center"/>
    </w:pPr>
    <w:r>
      <w:rPr>
        <w:sz w:val="30"/>
      </w:rPr>
      <w:t xml:space="preserve">CÂMARA </w:t>
    </w:r>
    <w:r>
      <w:rPr>
        <w:sz w:val="28"/>
      </w:rPr>
      <w:t xml:space="preserve">MUNICIPAL </w:t>
    </w:r>
    <w:r>
      <w:rPr>
        <w:sz w:val="32"/>
      </w:rPr>
      <w:t xml:space="preserve">DE </w:t>
    </w:r>
    <w:r>
      <w:rPr>
        <w:sz w:val="30"/>
      </w:rPr>
      <w:t xml:space="preserve">CANGUÇU </w:t>
    </w:r>
    <w:r>
      <w:rPr>
        <w:sz w:val="26"/>
      </w:rPr>
      <w:t xml:space="preserve">ESTADO </w:t>
    </w:r>
    <w:r>
      <w:t xml:space="preserve">DO </w:t>
    </w:r>
    <w:r>
      <w:tab/>
      <w:t xml:space="preserve">GRANDE DO </w:t>
    </w:r>
    <w:r>
      <w:rPr>
        <w:sz w:val="26"/>
      </w:rPr>
      <w:t>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D4E" w:rsidRDefault="007B7094">
    <w:pPr>
      <w:spacing w:after="0" w:line="216" w:lineRule="auto"/>
      <w:ind w:left="2376" w:right="2563" w:firstLine="0"/>
      <w:jc w:val="center"/>
    </w:pPr>
    <w:r>
      <w:rPr>
        <w:sz w:val="30"/>
      </w:rPr>
      <w:t xml:space="preserve">CÂMARA </w:t>
    </w:r>
    <w:r>
      <w:rPr>
        <w:sz w:val="28"/>
      </w:rPr>
      <w:t xml:space="preserve">MUNICIPAL </w:t>
    </w:r>
    <w:r>
      <w:rPr>
        <w:sz w:val="32"/>
      </w:rPr>
      <w:t xml:space="preserve">DE </w:t>
    </w:r>
    <w:r>
      <w:rPr>
        <w:sz w:val="30"/>
      </w:rPr>
      <w:t xml:space="preserve">CANGUÇU </w:t>
    </w:r>
    <w:r>
      <w:rPr>
        <w:sz w:val="26"/>
      </w:rPr>
      <w:t xml:space="preserve">ESTADO </w:t>
    </w:r>
    <w:r>
      <w:t xml:space="preserve">DO </w:t>
    </w:r>
    <w:r>
      <w:tab/>
      <w:t xml:space="preserve">GRANDE DO </w:t>
    </w:r>
    <w:r>
      <w:rPr>
        <w:sz w:val="26"/>
      </w:rPr>
      <w:t>SUL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D4E" w:rsidRDefault="007B7094">
    <w:pPr>
      <w:spacing w:after="0" w:line="216" w:lineRule="auto"/>
      <w:ind w:left="2376" w:right="2563" w:firstLine="0"/>
      <w:jc w:val="center"/>
    </w:pPr>
    <w:r>
      <w:rPr>
        <w:sz w:val="30"/>
      </w:rPr>
      <w:t xml:space="preserve">CÂMARA </w:t>
    </w:r>
    <w:r>
      <w:rPr>
        <w:sz w:val="28"/>
      </w:rPr>
      <w:t xml:space="preserve">MUNICIPAL </w:t>
    </w:r>
    <w:r>
      <w:rPr>
        <w:sz w:val="32"/>
      </w:rPr>
      <w:t xml:space="preserve">DE </w:t>
    </w:r>
    <w:r>
      <w:rPr>
        <w:sz w:val="30"/>
      </w:rPr>
      <w:t xml:space="preserve">CANGUÇU </w:t>
    </w:r>
    <w:r>
      <w:rPr>
        <w:sz w:val="26"/>
      </w:rPr>
      <w:t xml:space="preserve">ESTADO </w:t>
    </w:r>
    <w:r>
      <w:t xml:space="preserve">DO </w:t>
    </w:r>
    <w:r>
      <w:tab/>
      <w:t xml:space="preserve">GRANDE DO </w:t>
    </w:r>
    <w:r>
      <w:rPr>
        <w:sz w:val="26"/>
      </w:rPr>
      <w:t>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03B7"/>
    <w:multiLevelType w:val="multilevel"/>
    <w:tmpl w:val="5142C6EE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332A17"/>
    <w:multiLevelType w:val="multilevel"/>
    <w:tmpl w:val="DBE47A4E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D255B4"/>
    <w:multiLevelType w:val="hybridMultilevel"/>
    <w:tmpl w:val="2A7E7074"/>
    <w:lvl w:ilvl="0" w:tplc="7C1A799C">
      <w:start w:val="1"/>
      <w:numFmt w:val="lowerLetter"/>
      <w:lvlText w:val="%1."/>
      <w:lvlJc w:val="left"/>
      <w:pPr>
        <w:ind w:left="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521274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E82D5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663DA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BE3CA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9A307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6EE126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52860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3A4BDC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477274"/>
    <w:multiLevelType w:val="multilevel"/>
    <w:tmpl w:val="4B2AFFCA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81618B"/>
    <w:multiLevelType w:val="hybridMultilevel"/>
    <w:tmpl w:val="A6221AA0"/>
    <w:lvl w:ilvl="0" w:tplc="DA963A7A">
      <w:start w:val="2"/>
      <w:numFmt w:val="lowerLetter"/>
      <w:lvlText w:val="%1."/>
      <w:lvlJc w:val="left"/>
      <w:pPr>
        <w:ind w:left="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66AB0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1A388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4A9BB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4148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E1D16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222F5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2D1B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857D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3F78D3"/>
    <w:multiLevelType w:val="multilevel"/>
    <w:tmpl w:val="2BEA0C42"/>
    <w:lvl w:ilvl="0">
      <w:start w:val="7"/>
      <w:numFmt w:val="decimal"/>
      <w:lvlText w:val="%1."/>
      <w:lvlJc w:val="left"/>
      <w:pPr>
        <w:ind w:left="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766FA6"/>
    <w:multiLevelType w:val="hybridMultilevel"/>
    <w:tmpl w:val="EE84CD40"/>
    <w:lvl w:ilvl="0" w:tplc="C980DAB2">
      <w:start w:val="2"/>
      <w:numFmt w:val="decimal"/>
      <w:lvlText w:val="%1.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BA506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F6404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1C0AC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DAFC9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32CA7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EA9BC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12836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5E551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16565E"/>
    <w:multiLevelType w:val="hybridMultilevel"/>
    <w:tmpl w:val="43C08956"/>
    <w:lvl w:ilvl="0" w:tplc="0888B502">
      <w:start w:val="4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0193A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2BFF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54A272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C82A8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AE0FA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A6C36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9A3C78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C3322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4E"/>
    <w:rsid w:val="00122D4E"/>
    <w:rsid w:val="007B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95A4550-520A-4FC9-9880-E02F1FDF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24" w:lineRule="auto"/>
      <w:ind w:left="67" w:right="240" w:hanging="5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4556" w:right="245" w:hanging="10"/>
      <w:jc w:val="both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55" w:line="216" w:lineRule="auto"/>
      <w:ind w:left="4556" w:right="245" w:hanging="10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theme" Target="theme/theme1.xml"/><Relationship Id="rId21" Type="http://schemas.openxmlformats.org/officeDocument/2006/relationships/image" Target="media/image15.jpg"/><Relationship Id="rId34" Type="http://schemas.openxmlformats.org/officeDocument/2006/relationships/image" Target="media/image27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6.jp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67.jpg"/><Relationship Id="rId37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header" Target="header2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header" Target="header1.xml"/><Relationship Id="rId8" Type="http://schemas.openxmlformats.org/officeDocument/2006/relationships/image" Target="media/image2.jp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1929</Words>
  <Characters>11001</Characters>
  <Application>Microsoft Office Word</Application>
  <DocSecurity>4</DocSecurity>
  <Lines>91</Lines>
  <Paragraphs>25</Paragraphs>
  <ScaleCrop>false</ScaleCrop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2026-02-03T16:40:00Z</dcterms:created>
  <dcterms:modified xsi:type="dcterms:W3CDTF">2026-02-03T16:40:00Z</dcterms:modified>
</cp:coreProperties>
</file>