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2C9" w:rsidRDefault="00663C5D">
      <w:pPr>
        <w:spacing w:after="3"/>
        <w:ind w:left="4323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13105" cy="732155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2C9" w:rsidRDefault="00663C5D">
      <w:pPr>
        <w:spacing w:after="0"/>
        <w:ind w:left="426"/>
        <w:jc w:val="center"/>
      </w:pPr>
      <w:r>
        <w:rPr>
          <w:rFonts w:ascii="Arial" w:eastAsia="Arial" w:hAnsi="Arial" w:cs="Arial"/>
          <w:b/>
          <w:sz w:val="24"/>
        </w:rPr>
        <w:t>CÂMARA MUNICIPAL DE CANGUÇU</w:t>
      </w:r>
    </w:p>
    <w:p w:rsidR="00FC12C9" w:rsidRDefault="00663C5D">
      <w:pPr>
        <w:spacing w:after="250"/>
        <w:ind w:left="426"/>
        <w:jc w:val="center"/>
      </w:pPr>
      <w:r>
        <w:rPr>
          <w:rFonts w:ascii="Arial" w:eastAsia="Arial" w:hAnsi="Arial" w:cs="Arial"/>
          <w:sz w:val="20"/>
        </w:rPr>
        <w:t>ESTADO DO RIO GRANDE DO SUL</w:t>
      </w:r>
    </w:p>
    <w:p w:rsidR="00FC12C9" w:rsidRDefault="00663C5D">
      <w:pPr>
        <w:spacing w:after="0" w:line="265" w:lineRule="auto"/>
        <w:ind w:left="10" w:right="308" w:hanging="10"/>
        <w:jc w:val="right"/>
      </w:pPr>
      <w:r>
        <w:rPr>
          <w:rFonts w:ascii="Arial" w:eastAsia="Arial" w:hAnsi="Arial" w:cs="Arial"/>
          <w:b/>
          <w:sz w:val="24"/>
        </w:rPr>
        <w:t xml:space="preserve">HOMOLOGA A DISPENSA DE LICITAÇÃO Nº 19/2026 </w:t>
      </w:r>
    </w:p>
    <w:p w:rsidR="00FC12C9" w:rsidRDefault="00663C5D">
      <w:pPr>
        <w:spacing w:after="524" w:line="265" w:lineRule="auto"/>
        <w:ind w:left="10" w:right="308" w:hanging="10"/>
        <w:jc w:val="right"/>
      </w:pPr>
      <w:r>
        <w:rPr>
          <w:rFonts w:ascii="Arial" w:eastAsia="Arial" w:hAnsi="Arial" w:cs="Arial"/>
          <w:b/>
          <w:sz w:val="24"/>
        </w:rPr>
        <w:t xml:space="preserve">       PROCESSO Nº 26/2026</w:t>
      </w:r>
    </w:p>
    <w:p w:rsidR="00FC12C9" w:rsidRDefault="00663C5D">
      <w:pPr>
        <w:spacing w:after="0"/>
        <w:jc w:val="right"/>
      </w:pPr>
      <w:r>
        <w:rPr>
          <w:rFonts w:ascii="Arial" w:eastAsia="Arial" w:hAnsi="Arial" w:cs="Arial"/>
          <w:sz w:val="24"/>
        </w:rPr>
        <w:t>CARLOS EDUARDO DOMINGUES MARTINS, Presidente da Câmara</w:t>
      </w:r>
    </w:p>
    <w:p w:rsidR="00FC12C9" w:rsidRDefault="00663C5D">
      <w:pPr>
        <w:spacing w:after="0" w:line="265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Municipal de Vereadores de Canguçu, Estado do Rio Grande do Sul, no uso de suas atribuições legais, e em conformidade com a legislação vigente em especial a Lei Federal nº 14.133/2021 e alterações posteriores, torna público que após analisados todos os ato</w:t>
      </w:r>
      <w:r>
        <w:rPr>
          <w:rFonts w:ascii="Arial" w:eastAsia="Arial" w:hAnsi="Arial" w:cs="Arial"/>
          <w:sz w:val="24"/>
        </w:rPr>
        <w:t xml:space="preserve">s </w:t>
      </w:r>
      <w:r>
        <w:rPr>
          <w:rFonts w:ascii="Arial" w:eastAsia="Arial" w:hAnsi="Arial" w:cs="Arial"/>
          <w:b/>
          <w:sz w:val="24"/>
        </w:rPr>
        <w:t xml:space="preserve">HOMOLOGA </w:t>
      </w:r>
      <w:r>
        <w:rPr>
          <w:rFonts w:ascii="Arial" w:eastAsia="Arial" w:hAnsi="Arial" w:cs="Arial"/>
          <w:sz w:val="24"/>
        </w:rPr>
        <w:t>o referido processo de Dispensa de Licitação por Limite em conformidade com a Lei n° 14.133/2021, Art. 75, inc. II – autoriza a despesa:</w:t>
      </w:r>
    </w:p>
    <w:tbl>
      <w:tblPr>
        <w:tblStyle w:val="TableGrid"/>
        <w:tblW w:w="8817" w:type="dxa"/>
        <w:tblInd w:w="39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7115"/>
      </w:tblGrid>
      <w:tr w:rsidR="00FC12C9">
        <w:trPr>
          <w:trHeight w:val="559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Objeto: 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  <w:ind w:left="6"/>
            </w:pPr>
            <w:r>
              <w:rPr>
                <w:rFonts w:ascii="Arial" w:eastAsia="Arial" w:hAnsi="Arial" w:cs="Arial"/>
                <w:sz w:val="24"/>
              </w:rPr>
              <w:t>Papel toalha interfolhas branco luxo, formato 20cmx20cm - 1000 folhas</w:t>
            </w:r>
          </w:p>
        </w:tc>
      </w:tr>
      <w:tr w:rsidR="00FC12C9">
        <w:trPr>
          <w:trHeight w:val="299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Valor: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  <w:ind w:left="6"/>
            </w:pPr>
            <w:r>
              <w:rPr>
                <w:rFonts w:ascii="Arial" w:eastAsia="Arial" w:hAnsi="Arial" w:cs="Arial"/>
                <w:sz w:val="24"/>
              </w:rPr>
              <w:t>388,50</w:t>
            </w:r>
          </w:p>
        </w:tc>
      </w:tr>
      <w:tr w:rsidR="00FC12C9">
        <w:trPr>
          <w:trHeight w:val="299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Empresa: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MARCIO LEANDRO SCHWANZ HUBER &amp; CIA LTDA</w:t>
            </w:r>
          </w:p>
        </w:tc>
      </w:tr>
      <w:tr w:rsidR="00FC12C9">
        <w:trPr>
          <w:trHeight w:val="302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CNPJ/CPF: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04.658.326/0001-61</w:t>
            </w:r>
          </w:p>
        </w:tc>
      </w:tr>
      <w:tr w:rsidR="00FC12C9">
        <w:trPr>
          <w:trHeight w:val="563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Endereço: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</w:tcPr>
          <w:p w:rsidR="00FC12C9" w:rsidRDefault="00663C5D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>R PROF NEUZA PAES DO AMARAL, N° 219, VILA FONSECA, Canguçu, RS</w:t>
            </w:r>
          </w:p>
        </w:tc>
      </w:tr>
    </w:tbl>
    <w:p w:rsidR="00FC12C9" w:rsidRDefault="00663C5D">
      <w:pPr>
        <w:spacing w:after="806"/>
        <w:ind w:left="405"/>
        <w:jc w:val="center"/>
      </w:pPr>
      <w:r>
        <w:rPr>
          <w:rFonts w:ascii="Arial" w:eastAsia="Arial" w:hAnsi="Arial" w:cs="Arial"/>
          <w:sz w:val="24"/>
        </w:rPr>
        <w:t>Canguçu, 29 de outubro de 2026</w:t>
      </w:r>
    </w:p>
    <w:p w:rsidR="00FC12C9" w:rsidRDefault="00663C5D">
      <w:pPr>
        <w:spacing w:after="251" w:line="265" w:lineRule="auto"/>
        <w:ind w:left="4454" w:right="419" w:hanging="1616"/>
        <w:jc w:val="both"/>
      </w:pPr>
      <w:r>
        <w:rPr>
          <w:rFonts w:ascii="Arial" w:eastAsia="Arial" w:hAnsi="Arial" w:cs="Arial"/>
          <w:sz w:val="24"/>
        </w:rPr>
        <w:t>CARLOS EDUARDO DOMINGUES MARTINS Presidente</w:t>
      </w:r>
    </w:p>
    <w:p w:rsidR="00FC12C9" w:rsidRDefault="00663C5D">
      <w:pPr>
        <w:spacing w:after="800" w:line="265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Publique-se:</w:t>
      </w:r>
    </w:p>
    <w:p w:rsidR="00FC12C9" w:rsidRDefault="00663C5D">
      <w:pPr>
        <w:spacing w:after="0" w:line="265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Yasmin Kohler Eicholz</w:t>
      </w:r>
    </w:p>
    <w:p w:rsidR="00FC12C9" w:rsidRDefault="00663C5D">
      <w:pPr>
        <w:spacing w:after="2934" w:line="265" w:lineRule="auto"/>
        <w:ind w:left="-5" w:hanging="10"/>
        <w:jc w:val="both"/>
      </w:pPr>
      <w:r>
        <w:rPr>
          <w:rFonts w:ascii="Arial" w:eastAsia="Arial" w:hAnsi="Arial" w:cs="Arial"/>
          <w:sz w:val="24"/>
        </w:rPr>
        <w:t>Coordenadora de Gabinete e Controle</w:t>
      </w:r>
    </w:p>
    <w:p w:rsidR="00FC12C9" w:rsidRDefault="00663C5D">
      <w:pPr>
        <w:spacing w:after="0"/>
        <w:ind w:left="1904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“ DOE SANGUE! DOE ÓRGÃOS! SALVE UMA VIDA!”</w:t>
      </w:r>
    </w:p>
    <w:sectPr w:rsidR="00FC12C9">
      <w:pgSz w:w="12240" w:h="15840"/>
      <w:pgMar w:top="720" w:right="1661" w:bottom="1440" w:left="12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2C9"/>
    <w:rsid w:val="00663C5D"/>
    <w:rsid w:val="00FC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550BCA4-118C-4682-83CB-C4F9BEA4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874</Characters>
  <Application>Microsoft Office Word</Application>
  <DocSecurity>4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word</cp:lastModifiedBy>
  <cp:revision>2</cp:revision>
  <dcterms:created xsi:type="dcterms:W3CDTF">2026-10-29T18:08:00Z</dcterms:created>
  <dcterms:modified xsi:type="dcterms:W3CDTF">2026-10-29T18:08:00Z</dcterms:modified>
</cp:coreProperties>
</file>