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362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62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spacing w:val="-10"/>
        </w:rPr>
        <w:t> </w:t>
      </w:r>
      <w:r>
        <w:rPr/>
        <w:t>MUNICIPAL DE</w:t>
      </w:r>
      <w:r>
        <w:rPr>
          <w:spacing w:val="-11"/>
        </w:rPr>
        <w:t> </w:t>
      </w:r>
      <w:r>
        <w:rPr/>
        <w:t>CANGUÇU</w:t>
      </w:r>
    </w:p>
    <w:p>
      <w:pPr>
        <w:pStyle w:val="Heading1"/>
        <w:spacing w:before="35"/>
        <w:ind w:left="2084" w:right="2029"/>
        <w:jc w:val="center"/>
        <w:rPr>
          <w:rFonts w:ascii="Times New Roman"/>
        </w:rPr>
      </w:pPr>
      <w:r>
        <w:rPr>
          <w:rFonts w:ascii="Times New Roman"/>
        </w:rPr>
        <w:t>ESTADO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RIO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GRANDE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SUL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before="0"/>
        <w:ind w:left="1156" w:right="2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SEGUNDO TERMO ADITIVO – PRORROGAÇÃO DO PRAZO DE VIGÊNCIA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 REAJUSTE VALOR DO CONTRATO - VÍNCULADO AO PROCESSO 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084/2022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INEXIGIBILIDADE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03/2022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027/2022,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CELEBRADO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ENTRE: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CÂMARA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CANGUÇU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GAMMA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ASSESSORIA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ÓRGÃOS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IGAM.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spacing w:line="252" w:lineRule="exact"/>
      </w:pPr>
      <w:r>
        <w:rPr/>
        <w:t>Nome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Qualificação</w:t>
      </w:r>
      <w:r>
        <w:rPr>
          <w:spacing w:val="-9"/>
        </w:rPr>
        <w:t> </w:t>
      </w:r>
      <w:r>
        <w:rPr/>
        <w:t>das</w:t>
      </w:r>
      <w:r>
        <w:rPr>
          <w:spacing w:val="-4"/>
        </w:rPr>
        <w:t> </w:t>
      </w:r>
      <w:r>
        <w:rPr/>
        <w:t>Partes:</w:t>
      </w:r>
    </w:p>
    <w:p>
      <w:pPr>
        <w:spacing w:line="252" w:lineRule="exact" w:before="0"/>
        <w:ind w:left="115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Contratante: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CÂMARA</w:t>
      </w:r>
      <w:r>
        <w:rPr>
          <w:rFonts w:ascii="Arial" w:hAnsi="Arial"/>
          <w:b/>
          <w:spacing w:val="71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CANGUÇU</w:t>
      </w:r>
      <w:r>
        <w:rPr>
          <w:sz w:val="22"/>
        </w:rPr>
        <w:t>,</w:t>
      </w:r>
    </w:p>
    <w:p>
      <w:pPr>
        <w:pStyle w:val="BodyText"/>
        <w:spacing w:before="2"/>
        <w:ind w:left="1156" w:right="223"/>
        <w:jc w:val="both"/>
      </w:pPr>
      <w:r>
        <w:rPr>
          <w:spacing w:val="-1"/>
        </w:rPr>
        <w:t>Estado do Rio Grande do Sul, órgão público </w:t>
      </w:r>
      <w:r>
        <w:rPr/>
        <w:t>do Poder Legislativo Municipal,</w:t>
      </w:r>
      <w:r>
        <w:rPr>
          <w:spacing w:val="1"/>
        </w:rPr>
        <w:t> </w:t>
      </w:r>
      <w:r>
        <w:rPr/>
        <w:t>CNPJ:</w:t>
      </w:r>
      <w:r>
        <w:rPr>
          <w:spacing w:val="1"/>
        </w:rPr>
        <w:t> </w:t>
      </w:r>
      <w:r>
        <w:rPr/>
        <w:t>90.320.847/0001-46,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Osório,</w:t>
      </w:r>
      <w:r>
        <w:rPr>
          <w:spacing w:val="1"/>
        </w:rPr>
        <w:t> </w:t>
      </w:r>
      <w:r>
        <w:rPr/>
        <w:t>979</w:t>
      </w:r>
      <w:r>
        <w:rPr>
          <w:spacing w:val="61"/>
        </w:rPr>
        <w:t> </w:t>
      </w:r>
      <w:r>
        <w:rPr/>
        <w:t>–</w:t>
      </w:r>
      <w:r>
        <w:rPr>
          <w:spacing w:val="1"/>
        </w:rPr>
        <w:t> </w:t>
      </w:r>
      <w:r>
        <w:rPr/>
        <w:t>Município de Canguçu/RS, neste ato representado pelo seu Presidente</w:t>
      </w:r>
      <w:r>
        <w:rPr>
          <w:rFonts w:ascii="Arial" w:hAnsi="Arial"/>
          <w:b/>
        </w:rPr>
        <w:t>: </w:t>
      </w:r>
      <w:r>
        <w:rPr/>
        <w:t>Silvio</w:t>
      </w:r>
      <w:r>
        <w:rPr>
          <w:spacing w:val="1"/>
        </w:rPr>
        <w:t> </w:t>
      </w:r>
      <w:r>
        <w:rPr/>
        <w:t>Venzke Neutzling – brasileiro, casado, residente e domiciliado na cidade de</w:t>
      </w:r>
      <w:r>
        <w:rPr>
          <w:spacing w:val="1"/>
        </w:rPr>
        <w:t> </w:t>
      </w:r>
      <w:r>
        <w:rPr/>
        <w:t>Canguçu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RS,</w:t>
      </w:r>
      <w:r>
        <w:rPr>
          <w:spacing w:val="2"/>
        </w:rPr>
        <w:t> </w:t>
      </w:r>
      <w:r>
        <w:rPr/>
        <w:t>CPF:</w:t>
      </w:r>
      <w:r>
        <w:rPr>
          <w:spacing w:val="-1"/>
        </w:rPr>
        <w:t> </w:t>
      </w:r>
      <w:r>
        <w:rPr/>
        <w:t>446.172.590-15;</w:t>
      </w:r>
    </w:p>
    <w:p>
      <w:pPr>
        <w:pStyle w:val="BodyText"/>
        <w:spacing w:before="3"/>
      </w:pPr>
    </w:p>
    <w:p>
      <w:pPr>
        <w:pStyle w:val="Heading1"/>
        <w:ind w:right="109"/>
        <w:jc w:val="both"/>
      </w:pPr>
      <w:r>
        <w:rPr/>
        <w:t>Contratada: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ASSESSORIA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ÓRGÃOS</w:t>
      </w:r>
      <w:r>
        <w:rPr>
          <w:spacing w:val="1"/>
        </w:rPr>
        <w:t> </w:t>
      </w:r>
      <w:r>
        <w:rPr/>
        <w:t>PÚBLICOS</w:t>
      </w:r>
      <w:r>
        <w:rPr>
          <w:spacing w:val="12"/>
        </w:rPr>
        <w:t> </w:t>
      </w:r>
      <w:r>
        <w:rPr/>
        <w:t>LTDA–</w:t>
      </w:r>
      <w:r>
        <w:rPr>
          <w:spacing w:val="60"/>
        </w:rPr>
        <w:t> </w:t>
      </w:r>
      <w:r>
        <w:rPr/>
        <w:t>IGAM,</w:t>
      </w:r>
    </w:p>
    <w:p>
      <w:pPr>
        <w:pStyle w:val="BodyText"/>
        <w:spacing w:before="3"/>
        <w:ind w:left="1156" w:right="224"/>
        <w:jc w:val="both"/>
      </w:pP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CNPJ: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01.484.706/0001-39,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 Nº 1560 -</w:t>
      </w:r>
      <w:r>
        <w:rPr>
          <w:spacing w:val="1"/>
        </w:rPr>
        <w:t> </w:t>
      </w:r>
      <w:r>
        <w:rPr/>
        <w:t>18° andar, Galeria Malcon - Bairro Centro, Porto Alegre-</w:t>
      </w:r>
      <w:r>
        <w:rPr>
          <w:spacing w:val="1"/>
        </w:rPr>
        <w:t> </w:t>
      </w:r>
      <w:r>
        <w:rPr/>
        <w:t>RS, adiante denominada simplesmente contratada, neste ato representada</w:t>
      </w:r>
      <w:r>
        <w:rPr>
          <w:spacing w:val="1"/>
        </w:rPr>
        <w:t> </w:t>
      </w:r>
      <w:r>
        <w:rPr/>
        <w:t>pelo Sr.</w:t>
      </w:r>
      <w:r>
        <w:rPr>
          <w:spacing w:val="-1"/>
        </w:rPr>
        <w:t> </w:t>
      </w:r>
      <w:r>
        <w:rPr/>
        <w:t>Luis</w:t>
      </w:r>
      <w:r>
        <w:rPr>
          <w:spacing w:val="-6"/>
        </w:rPr>
        <w:t> </w:t>
      </w:r>
      <w:r>
        <w:rPr/>
        <w:t>Fernando</w:t>
      </w:r>
      <w:r>
        <w:rPr>
          <w:spacing w:val="-5"/>
        </w:rPr>
        <w:t> </w:t>
      </w:r>
      <w:r>
        <w:rPr/>
        <w:t>Ramos, CPF:</w:t>
      </w:r>
      <w:r>
        <w:rPr>
          <w:spacing w:val="-6"/>
        </w:rPr>
        <w:t> </w:t>
      </w:r>
      <w:r>
        <w:rPr/>
        <w:t>437.621.150-87.</w:t>
      </w:r>
    </w:p>
    <w:p>
      <w:pPr>
        <w:pStyle w:val="BodyText"/>
        <w:spacing w:before="4"/>
        <w:ind w:left="1156" w:right="240"/>
        <w:jc w:val="both"/>
      </w:pPr>
      <w:r>
        <w:rPr/>
        <w:t>Resolvem celebrar o presente TERMO ADITIVO, nos termos das cláusulas e</w:t>
      </w:r>
      <w:r>
        <w:rPr>
          <w:spacing w:val="1"/>
        </w:rPr>
        <w:t> </w:t>
      </w:r>
      <w:r>
        <w:rPr/>
        <w:t>condições a</w:t>
      </w:r>
      <w:r>
        <w:rPr>
          <w:spacing w:val="1"/>
        </w:rPr>
        <w:t> </w:t>
      </w:r>
      <w:r>
        <w:rPr/>
        <w:t>seguir</w:t>
      </w:r>
      <w:r>
        <w:rPr>
          <w:spacing w:val="2"/>
        </w:rPr>
        <w:t> </w:t>
      </w:r>
      <w:r>
        <w:rPr/>
        <w:t>apresentadas: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-</w:t>
      </w:r>
      <w:r>
        <w:rPr>
          <w:spacing w:val="1"/>
        </w:rPr>
        <w:t> </w:t>
      </w:r>
      <w:r>
        <w:rPr/>
        <w:t>Do</w:t>
      </w:r>
      <w:r>
        <w:rPr>
          <w:spacing w:val="-8"/>
        </w:rPr>
        <w:t> </w:t>
      </w:r>
      <w:r>
        <w:rPr/>
        <w:t>Objeto</w:t>
      </w:r>
    </w:p>
    <w:p>
      <w:pPr>
        <w:pStyle w:val="BodyText"/>
        <w:spacing w:before="2"/>
        <w:ind w:left="1156" w:right="228"/>
        <w:jc w:val="both"/>
      </w:pPr>
      <w:r>
        <w:rPr/>
        <w:t>O presente Termo Aditivo tem por objetivo prorrogar o</w:t>
      </w:r>
      <w:r>
        <w:rPr>
          <w:spacing w:val="1"/>
        </w:rPr>
        <w:t> </w:t>
      </w:r>
      <w:r>
        <w:rPr/>
        <w:t>prazo de vigência e</w:t>
      </w:r>
      <w:r>
        <w:rPr>
          <w:spacing w:val="1"/>
        </w:rPr>
        <w:t> </w:t>
      </w:r>
      <w:r>
        <w:rPr/>
        <w:t>reajustar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IPCA,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027/2022.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Da</w:t>
      </w:r>
      <w:r>
        <w:rPr>
          <w:spacing w:val="-8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Prazo de</w:t>
      </w:r>
      <w:r>
        <w:rPr>
          <w:spacing w:val="-11"/>
        </w:rPr>
        <w:t> </w:t>
      </w:r>
      <w:r>
        <w:rPr/>
        <w:t>Vigência:</w:t>
      </w:r>
    </w:p>
    <w:p>
      <w:pPr>
        <w:pStyle w:val="BodyText"/>
        <w:spacing w:before="9"/>
        <w:ind w:left="1156" w:right="228"/>
        <w:jc w:val="both"/>
      </w:pPr>
      <w:r>
        <w:rPr/>
        <w:t>O prazo de vigência de que trata a Cláusula Segunda fica prorrogado pelo</w:t>
      </w:r>
      <w:r>
        <w:rPr>
          <w:spacing w:val="1"/>
        </w:rPr>
        <w:t> </w:t>
      </w:r>
      <w:r>
        <w:rPr/>
        <w:t>período de 12 meses, sendo o prazo de vigência de 1º(primeiro) de novembro</w:t>
      </w:r>
      <w:r>
        <w:rPr>
          <w:spacing w:val="1"/>
        </w:rPr>
        <w:t> </w:t>
      </w:r>
      <w:r>
        <w:rPr/>
        <w:t>de 2024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31(trinta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um)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 2025.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9"/>
        </w:rPr>
        <w:t> </w:t>
      </w:r>
      <w:r>
        <w:rPr/>
        <w:t>Terceira –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Reajuste</w:t>
      </w:r>
    </w:p>
    <w:p>
      <w:pPr>
        <w:pStyle w:val="BodyText"/>
        <w:ind w:left="1156" w:right="235" w:hanging="1"/>
        <w:jc w:val="both"/>
      </w:pPr>
      <w:r>
        <w:rPr/>
        <w:t>A correção e o Índice aplicado sobre o valor será a variação do IPCA no</w:t>
      </w:r>
      <w:r>
        <w:rPr>
          <w:spacing w:val="1"/>
        </w:rPr>
        <w:t> </w:t>
      </w:r>
      <w:r>
        <w:rPr/>
        <w:t>período de 10/2023 à 09/2024 - correspondente a </w:t>
      </w:r>
      <w:r>
        <w:rPr>
          <w:shd w:fill="F0F4F6" w:color="auto" w:val="clear"/>
        </w:rPr>
        <w:t>4,424740</w:t>
      </w:r>
      <w:r>
        <w:rPr/>
        <w:t>% (por cento),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cálculo</w:t>
      </w:r>
      <w:r>
        <w:rPr>
          <w:spacing w:val="-3"/>
        </w:rPr>
        <w:t> </w:t>
      </w:r>
      <w:r>
        <w:rPr/>
        <w:t>feito</w:t>
      </w:r>
      <w:r>
        <w:rPr>
          <w:spacing w:val="-3"/>
        </w:rPr>
        <w:t> </w:t>
      </w:r>
      <w:r>
        <w:rPr/>
        <w:t>pela calculadora do</w:t>
      </w:r>
      <w:r>
        <w:rPr>
          <w:spacing w:val="1"/>
        </w:rPr>
        <w:t> </w:t>
      </w:r>
      <w:r>
        <w:rPr/>
        <w:t>Banco</w:t>
      </w:r>
      <w:r>
        <w:rPr>
          <w:spacing w:val="-5"/>
        </w:rPr>
        <w:t> </w:t>
      </w:r>
      <w:r>
        <w:rPr/>
        <w:t>Central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Quarta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Valor</w:t>
      </w:r>
    </w:p>
    <w:p>
      <w:pPr>
        <w:pStyle w:val="BodyText"/>
        <w:spacing w:before="1"/>
        <w:ind w:left="1156" w:right="236"/>
        <w:jc w:val="both"/>
      </w:pPr>
      <w:r>
        <w:rPr/>
        <w:t>O valor total do aditivo no contrato será de R$ 23.772,12, sendo pago o valor</w:t>
      </w:r>
      <w:r>
        <w:rPr>
          <w:spacing w:val="1"/>
        </w:rPr>
        <w:t> </w:t>
      </w:r>
      <w:r>
        <w:rPr/>
        <w:t>mensal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R$</w:t>
      </w:r>
      <w:r>
        <w:rPr>
          <w:spacing w:val="1"/>
        </w:rPr>
        <w:t> </w:t>
      </w:r>
      <w:r>
        <w:rPr/>
        <w:t>1.981,01.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37"/>
        </w:rPr>
        <w:t> </w:t>
      </w:r>
      <w:r>
        <w:rPr/>
        <w:t>Quinta</w:t>
      </w:r>
      <w:r>
        <w:rPr>
          <w:spacing w:val="40"/>
        </w:rPr>
        <w:t> </w:t>
      </w:r>
      <w:r>
        <w:rPr/>
        <w:t>–</w:t>
      </w:r>
      <w:r>
        <w:rPr>
          <w:spacing w:val="42"/>
        </w:rPr>
        <w:t> </w:t>
      </w:r>
      <w:r>
        <w:rPr/>
        <w:t>Das</w:t>
      </w:r>
      <w:r>
        <w:rPr>
          <w:spacing w:val="33"/>
        </w:rPr>
        <w:t> </w:t>
      </w:r>
      <w:r>
        <w:rPr/>
        <w:t>Disposições</w:t>
      </w:r>
      <w:r>
        <w:rPr>
          <w:spacing w:val="38"/>
        </w:rPr>
        <w:t> </w:t>
      </w:r>
      <w:r>
        <w:rPr/>
        <w:t>Gerais:</w:t>
      </w:r>
      <w:r>
        <w:rPr>
          <w:spacing w:val="43"/>
        </w:rPr>
        <w:t> </w:t>
      </w:r>
      <w:r>
        <w:rPr/>
        <w:t>permanecem</w:t>
      </w:r>
      <w:r>
        <w:rPr>
          <w:spacing w:val="44"/>
        </w:rPr>
        <w:t> </w:t>
      </w:r>
      <w:r>
        <w:rPr/>
        <w:t>inalteradas</w:t>
      </w:r>
      <w:r>
        <w:rPr>
          <w:spacing w:val="44"/>
        </w:rPr>
        <w:t> </w:t>
      </w:r>
      <w:r>
        <w:rPr/>
        <w:t>as</w:t>
      </w:r>
      <w:r>
        <w:rPr>
          <w:spacing w:val="-58"/>
        </w:rPr>
        <w:t> </w:t>
      </w:r>
      <w:r>
        <w:rPr/>
        <w:t>demais</w:t>
      </w:r>
      <w:r>
        <w:rPr>
          <w:spacing w:val="-3"/>
        </w:rPr>
        <w:t> </w:t>
      </w:r>
      <w:r>
        <w:rPr/>
        <w:t>disposições do</w:t>
      </w:r>
      <w:r>
        <w:rPr>
          <w:spacing w:val="-3"/>
        </w:rPr>
        <w:t> </w:t>
      </w:r>
      <w:r>
        <w:rPr/>
        <w:t>Contrato</w:t>
      </w:r>
      <w:r>
        <w:rPr>
          <w:spacing w:val="2"/>
        </w:rPr>
        <w:t> </w:t>
      </w:r>
      <w:r>
        <w:rPr/>
        <w:t>Administrativo nº</w:t>
      </w:r>
      <w:r>
        <w:rPr>
          <w:spacing w:val="-1"/>
        </w:rPr>
        <w:t> </w:t>
      </w:r>
      <w:r>
        <w:rPr/>
        <w:t>027/2022.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51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Canguçu/RS,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outubro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2024.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tabs>
          <w:tab w:pos="5659" w:val="left" w:leader="none"/>
        </w:tabs>
        <w:spacing w:line="252" w:lineRule="exact" w:before="172"/>
        <w:ind w:left="1339"/>
      </w:pPr>
      <w:r>
        <w:rPr/>
        <w:t>SILVIO</w:t>
      </w:r>
      <w:r>
        <w:rPr>
          <w:spacing w:val="-1"/>
        </w:rPr>
        <w:t> </w:t>
      </w:r>
      <w:r>
        <w:rPr/>
        <w:t>VENZKE</w:t>
      </w:r>
      <w:r>
        <w:rPr>
          <w:spacing w:val="-1"/>
        </w:rPr>
        <w:t> </w:t>
      </w:r>
      <w:r>
        <w:rPr/>
        <w:t>NEUTZLING</w:t>
      </w:r>
      <w:r>
        <w:rPr>
          <w:rFonts w:ascii="Times New Roman"/>
          <w:b w:val="0"/>
        </w:rPr>
        <w:tab/>
      </w:r>
      <w:r>
        <w:rPr/>
        <w:t>LUIZ</w:t>
      </w:r>
      <w:r>
        <w:rPr>
          <w:spacing w:val="-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RAMOS</w:t>
      </w:r>
    </w:p>
    <w:p>
      <w:pPr>
        <w:pStyle w:val="BodyText"/>
        <w:tabs>
          <w:tab w:pos="5659" w:val="left" w:leader="none"/>
        </w:tabs>
        <w:spacing w:line="252" w:lineRule="exact"/>
        <w:ind w:left="1339"/>
      </w:pPr>
      <w:r>
        <w:rPr/>
        <w:t>Presidente/Contratante</w:t>
      </w:r>
      <w:r>
        <w:rPr>
          <w:rFonts w:ascii="Times New Roman"/>
        </w:rPr>
        <w:tab/>
      </w:r>
      <w:r>
        <w:rPr/>
        <w:t>Representante/Contratada</w:t>
      </w:r>
    </w:p>
    <w:sectPr>
      <w:type w:val="continuous"/>
      <w:pgSz w:w="11900" w:h="16840"/>
      <w:pgMar w:top="28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56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372" w:right="2029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2024-10-28T13:31:02Z</dcterms:created>
  <dcterms:modified xsi:type="dcterms:W3CDTF">2024-10-28T13:31:02Z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2024-10-28T00:00:00Z</vt:filetime>
  </property>
</Properties>
</file>