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CD" w:rsidRDefault="003376F3">
      <w:pPr>
        <w:spacing w:after="116" w:line="259" w:lineRule="auto"/>
        <w:ind w:left="0" w:right="437" w:firstLine="0"/>
        <w:jc w:val="center"/>
      </w:pPr>
      <w:bookmarkStart w:id="0" w:name="_GoBack"/>
      <w:bookmarkEnd w:id="0"/>
      <w:r>
        <w:rPr>
          <w:b/>
          <w:sz w:val="24"/>
        </w:rPr>
        <w:t>TERMO DE REFERÊNCIA</w:t>
      </w:r>
    </w:p>
    <w:p w:rsidR="003637CD" w:rsidRDefault="003376F3">
      <w:pPr>
        <w:spacing w:after="121" w:line="259" w:lineRule="auto"/>
        <w:ind w:left="75" w:firstLine="0"/>
        <w:jc w:val="center"/>
      </w:pPr>
      <w:r>
        <w:rPr>
          <w:sz w:val="24"/>
        </w:rPr>
        <w:t>PROCESSO Nº 01/2026 – INEXIGIBILIDADE DE LICITAÇÃO 01/2026</w:t>
      </w:r>
    </w:p>
    <w:p w:rsidR="003637CD" w:rsidRDefault="003376F3">
      <w:pPr>
        <w:pStyle w:val="Heading1"/>
        <w:ind w:left="-4"/>
      </w:pPr>
      <w:r>
        <w:rPr>
          <w:sz w:val="24"/>
        </w:rPr>
        <w:t>1.</w:t>
      </w:r>
      <w:r>
        <w:t>DO OBJETO</w:t>
      </w:r>
    </w:p>
    <w:p w:rsidR="003637CD" w:rsidRDefault="003376F3">
      <w:pPr>
        <w:spacing w:after="0"/>
        <w:ind w:left="67"/>
      </w:pPr>
      <w:r>
        <w:t>Contratação de jornal de grande circulação semanal na região, por meio de Inexigibilidade de Licitação, conforme condições, quantidades e exigências estabelecidas neste Termo de Referência.</w:t>
      </w:r>
    </w:p>
    <w:tbl>
      <w:tblPr>
        <w:tblStyle w:val="TableGrid"/>
        <w:tblW w:w="8788" w:type="dxa"/>
        <w:tblInd w:w="72" w:type="dxa"/>
        <w:tblCellMar>
          <w:top w:w="56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4537"/>
        <w:gridCol w:w="814"/>
        <w:gridCol w:w="1311"/>
        <w:gridCol w:w="1348"/>
      </w:tblGrid>
      <w:tr w:rsidR="003637CD">
        <w:trPr>
          <w:trHeight w:val="10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637CD" w:rsidRDefault="003376F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637CD" w:rsidRDefault="003376F3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637CD" w:rsidRDefault="003376F3">
            <w:pPr>
              <w:spacing w:after="0" w:line="259" w:lineRule="auto"/>
              <w:ind w:left="13" w:firstLine="0"/>
              <w:jc w:val="left"/>
            </w:pPr>
            <w:r>
              <w:rPr>
                <w:b/>
                <w:sz w:val="20"/>
              </w:rPr>
              <w:t>Qtde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637CD" w:rsidRDefault="003376F3">
            <w:pPr>
              <w:spacing w:after="5" w:line="283" w:lineRule="auto"/>
              <w:ind w:left="54" w:firstLine="199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3637CD" w:rsidRDefault="003376F3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3637CD" w:rsidRDefault="003376F3">
            <w:pPr>
              <w:spacing w:after="5" w:line="283" w:lineRule="auto"/>
              <w:ind w:left="0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3637CD" w:rsidRDefault="003376F3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3637CD">
        <w:trPr>
          <w:trHeight w:val="51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D" w:rsidRDefault="003376F3">
            <w:pPr>
              <w:spacing w:after="0" w:line="259" w:lineRule="auto"/>
              <w:ind w:left="0" w:right="113" w:firstLine="0"/>
              <w:jc w:val="center"/>
            </w:pPr>
            <w: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D" w:rsidRDefault="003376F3">
            <w:pPr>
              <w:spacing w:after="0" w:line="259" w:lineRule="auto"/>
              <w:ind w:left="0" w:firstLine="0"/>
              <w:jc w:val="center"/>
            </w:pPr>
            <w:r>
              <w:t>Jornal de grande circulação semanal na região.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D" w:rsidRDefault="003376F3">
            <w:pPr>
              <w:spacing w:after="0" w:line="259" w:lineRule="auto"/>
              <w:ind w:left="0" w:right="23" w:firstLine="0"/>
              <w:jc w:val="center"/>
            </w:pPr>
            <w: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D" w:rsidRDefault="003376F3">
            <w:pPr>
              <w:spacing w:after="0" w:line="259" w:lineRule="auto"/>
              <w:ind w:left="0" w:firstLine="0"/>
              <w:jc w:val="left"/>
            </w:pPr>
            <w:r>
              <w:t>R$ 216,00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CD" w:rsidRDefault="003376F3">
            <w:pPr>
              <w:spacing w:after="0" w:line="259" w:lineRule="auto"/>
              <w:ind w:left="18" w:firstLine="0"/>
              <w:jc w:val="left"/>
            </w:pPr>
            <w:r>
              <w:t>R$ 216,00</w:t>
            </w:r>
          </w:p>
        </w:tc>
      </w:tr>
    </w:tbl>
    <w:p w:rsidR="003637CD" w:rsidRDefault="003376F3">
      <w:pPr>
        <w:spacing w:after="293"/>
        <w:ind w:left="67"/>
      </w:pPr>
      <w:r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</w:t>
      </w:r>
      <w:r>
        <w:t xml:space="preserve"> proposta mais vantajosa, ainda que em procedimento de contratação direta por dispensa, conforme legislação vigente.</w:t>
      </w:r>
    </w:p>
    <w:p w:rsidR="003637CD" w:rsidRDefault="003376F3">
      <w:pPr>
        <w:pStyle w:val="Heading1"/>
        <w:ind w:left="-4"/>
      </w:pPr>
      <w:r>
        <w:rPr>
          <w:sz w:val="24"/>
        </w:rPr>
        <w:t>2.</w:t>
      </w:r>
      <w:r>
        <w:t>FUNDAMENTOS DA CONTRATAÇÃO</w:t>
      </w:r>
    </w:p>
    <w:p w:rsidR="003637CD" w:rsidRDefault="003376F3">
      <w:pPr>
        <w:ind w:left="67"/>
      </w:pPr>
      <w:r>
        <w:t>A contratação tem por objetivo atender às demandas institucionais da Câmara Municipal de Canguçu, garantindo a</w:t>
      </w:r>
      <w:r>
        <w:t xml:space="preserve"> ampla divulgação dos atos oficiais, ações legislativas e demais informações de interesse público, assegurando transparência, publicidade e acesso da população às atividades desenvolvidas pelo Poder Legislativo Municipal.</w:t>
      </w:r>
    </w:p>
    <w:p w:rsidR="003637CD" w:rsidRDefault="003376F3">
      <w:pPr>
        <w:ind w:left="67"/>
      </w:pPr>
      <w:r>
        <w:t>A medida é necessária diante da in</w:t>
      </w:r>
      <w:r>
        <w:t>existência de estrutura própria da Câmara capaz de realizar, com a mesma abrangência e periodicidade, a divulgação institucional em meio de grande circulação regional, sendo imprescindível a contratação de jornal especializado para assegurar a regularidade</w:t>
      </w:r>
      <w:r>
        <w:t>, a qualidade e a efetividade das publicações.</w:t>
      </w:r>
    </w:p>
    <w:p w:rsidR="003637CD" w:rsidRDefault="003376F3">
      <w:pPr>
        <w:spacing w:after="453"/>
        <w:ind w:left="67"/>
      </w:pPr>
      <w:r>
        <w:t>A contratação será realizada por meio de Inexigibilidade de Licitação, nos termos da Lei nº 14.133/2021, considerando a singularidade do objeto, a inviabilidade de competição e a compatibilidade do valor prati</w:t>
      </w:r>
      <w:r>
        <w:t>cado com os preços de mercado, assegurando a regularidade e a legalidade da contratação.</w:t>
      </w:r>
    </w:p>
    <w:p w:rsidR="003637CD" w:rsidRDefault="003376F3">
      <w:pPr>
        <w:pStyle w:val="Heading1"/>
        <w:ind w:left="-4"/>
      </w:pPr>
      <w:r>
        <w:rPr>
          <w:sz w:val="24"/>
        </w:rPr>
        <w:t>3.</w:t>
      </w:r>
      <w:r>
        <w:t>DESCRIÇÃO DA SOLUÇÃO COMO UM TODO</w:t>
      </w:r>
    </w:p>
    <w:p w:rsidR="003637CD" w:rsidRDefault="003376F3">
      <w:pPr>
        <w:ind w:left="67"/>
      </w:pPr>
      <w:r>
        <w:t>A solução proposta contempla a contratação integral de jornal de grande circulação regional, que será responsável pela publicação d</w:t>
      </w:r>
      <w:r>
        <w:t>os atos oficiais, matérias institucionais, campanhas informativas e demais conteúdos de interesse público da Câmara Municipal de Canguçu, conforme as demandas encaminhadas pela Administração.</w:t>
      </w:r>
    </w:p>
    <w:p w:rsidR="003637CD" w:rsidRDefault="003376F3">
      <w:pPr>
        <w:ind w:left="67"/>
      </w:pPr>
      <w:r>
        <w:lastRenderedPageBreak/>
        <w:t>A contratação assegura a adequada divulgação das informações ins</w:t>
      </w:r>
      <w:r>
        <w:t>titucionais, com periodicidade regular, qualidade gráfica e editorial compatível, ampla abrangência junto à população e observância das normas legais e técnicas aplicáveis à comunicação institucional.</w:t>
      </w:r>
    </w:p>
    <w:p w:rsidR="003637CD" w:rsidRDefault="003376F3">
      <w:pPr>
        <w:spacing w:after="300"/>
        <w:ind w:left="67"/>
      </w:pPr>
      <w:r>
        <w:t>Assim, a contratação mostra-se necessária e vantajosa p</w:t>
      </w:r>
      <w:r>
        <w:t>ara garantir a transparência, a publicidade dos atos administrativos e o acesso democrático à informação no âmbito institucional, nos termos da Lei nº 14.133/2021</w:t>
      </w:r>
    </w:p>
    <w:p w:rsidR="003637CD" w:rsidRDefault="003376F3">
      <w:pPr>
        <w:pStyle w:val="Heading1"/>
        <w:ind w:left="-4"/>
      </w:pPr>
      <w:r>
        <w:rPr>
          <w:sz w:val="24"/>
        </w:rPr>
        <w:t>4.</w:t>
      </w:r>
      <w:r>
        <w:t>REQUISITOS DA CONTRATAÇÃO</w:t>
      </w:r>
    </w:p>
    <w:p w:rsidR="003637CD" w:rsidRDefault="003376F3">
      <w:pPr>
        <w:ind w:left="67"/>
      </w:pPr>
      <w:r>
        <w:t>A contratada deverá prestar o serviço em total conformidade com a</w:t>
      </w:r>
      <w:r>
        <w:t>s especificações estabelecidas neste Termo de Referência e nos Anexos da Inexigibilidade de Licitação nº 01/2026 – Processo nº 01/2026 da Câmara Municipal de Canguçu.</w:t>
      </w:r>
    </w:p>
    <w:p w:rsidR="003637CD" w:rsidRDefault="003376F3">
      <w:pPr>
        <w:ind w:left="67"/>
      </w:pPr>
      <w:r>
        <w:t>A execução do serviço inclui todos os insumos, materiais, meios técnicos e recursos neces</w:t>
      </w:r>
      <w:r>
        <w:t>sários para a realização das publicações institucionais, garantindo qualidade gráfica e editorial, padronização, periodicidade regular e observância aos formatos, prazos e espaços definidos pela Administração.</w:t>
      </w:r>
    </w:p>
    <w:p w:rsidR="003637CD" w:rsidRDefault="003376F3">
      <w:pPr>
        <w:spacing w:after="295"/>
        <w:ind w:left="67"/>
      </w:pPr>
      <w:r>
        <w:t>Todos os serviços prestados deverão estar em c</w:t>
      </w:r>
      <w:r>
        <w:t>onformidade com a legislação vigente aplicável, especialmente a Lei nº 14.133/2021, bem como com as normas e diretrizes relativas à publicidade institucional. A contratada deverá adotar, sempre que possível, práticas sustentáveis relacionadas ao uso racion</w:t>
      </w:r>
      <w:r>
        <w:t>al de insumos gráficos e à redução de impactos ambientais.</w:t>
      </w:r>
    </w:p>
    <w:p w:rsidR="003637CD" w:rsidRDefault="003376F3">
      <w:pPr>
        <w:pStyle w:val="Heading1"/>
        <w:ind w:left="-4"/>
      </w:pPr>
      <w:r>
        <w:rPr>
          <w:sz w:val="24"/>
        </w:rPr>
        <w:t>5.</w:t>
      </w:r>
      <w:r>
        <w:t>CRITÉRIOS DE PAGAMENTO</w:t>
      </w:r>
    </w:p>
    <w:p w:rsidR="003637CD" w:rsidRDefault="003376F3">
      <w:pPr>
        <w:spacing w:after="289"/>
        <w:ind w:left="67"/>
      </w:pPr>
      <w:r>
        <w:t>O pagamento será realizado mediante apresentação de nota fiscal pela contratada, no prazo de até 05 (cinco) dias utéis após sua emissão.</w:t>
      </w:r>
    </w:p>
    <w:p w:rsidR="003637CD" w:rsidRDefault="003376F3">
      <w:pPr>
        <w:pStyle w:val="Heading1"/>
        <w:ind w:left="-4"/>
      </w:pPr>
      <w:r>
        <w:rPr>
          <w:sz w:val="24"/>
        </w:rPr>
        <w:t>6.</w:t>
      </w:r>
      <w:r>
        <w:t>OBRIGAÇÕES DA CONTRATANTE</w:t>
      </w:r>
    </w:p>
    <w:p w:rsidR="003637CD" w:rsidRDefault="003376F3">
      <w:pPr>
        <w:spacing w:after="14"/>
        <w:ind w:left="67"/>
      </w:pPr>
      <w:r>
        <w:t>Efetuar o pagamento devido à CONTRATADA, conforme definido neste Termo de</w:t>
      </w:r>
    </w:p>
    <w:p w:rsidR="003637CD" w:rsidRDefault="003376F3">
      <w:pPr>
        <w:ind w:left="67"/>
      </w:pPr>
      <w:r>
        <w:t>Referência.</w:t>
      </w:r>
    </w:p>
    <w:p w:rsidR="003637CD" w:rsidRDefault="003376F3">
      <w:pPr>
        <w:ind w:left="67"/>
      </w:pPr>
      <w:r>
        <w:t>Fornecer à CONTRATADA as informações, conteúdos e orientações necessárias para a correta execução das publicações institucionais.</w:t>
      </w:r>
    </w:p>
    <w:p w:rsidR="003637CD" w:rsidRDefault="003376F3">
      <w:pPr>
        <w:ind w:left="67"/>
      </w:pPr>
      <w:r>
        <w:t>Adotar providências caso os serviços não</w:t>
      </w:r>
      <w:r>
        <w:t xml:space="preserve"> atendam às especificações pactuadas, aplicando as sanções cabíveis quando necessário.</w:t>
      </w:r>
    </w:p>
    <w:p w:rsidR="003637CD" w:rsidRDefault="003376F3">
      <w:pPr>
        <w:spacing w:after="294"/>
        <w:ind w:left="67"/>
      </w:pPr>
      <w:r>
        <w:t>Designar servidor pertencente ao quadro para acompanhar e fiscalizar a execução, garantindo a conformidade com o pactuado.</w:t>
      </w:r>
    </w:p>
    <w:p w:rsidR="003637CD" w:rsidRDefault="003376F3">
      <w:pPr>
        <w:pStyle w:val="Heading1"/>
        <w:ind w:left="-4"/>
      </w:pPr>
      <w:r>
        <w:rPr>
          <w:sz w:val="24"/>
        </w:rPr>
        <w:t>7.</w:t>
      </w:r>
      <w:r>
        <w:t>OBRIGAÇÕES DA CONTRATADA</w:t>
      </w:r>
    </w:p>
    <w:p w:rsidR="003637CD" w:rsidRDefault="003376F3">
      <w:pPr>
        <w:spacing w:after="155"/>
        <w:ind w:left="67"/>
      </w:pPr>
      <w:r>
        <w:t>A contratada deverá</w:t>
      </w:r>
      <w:r>
        <w:t xml:space="preserve"> cumprir todas as obrigações previstas neste Termo de Referência e nos Anexos da Inexigibilidade de Licitação nº 01/2026, assumindo responsabilidade integral pela execução do objeto. Entre suas obrigações, destacam-se:</w:t>
      </w:r>
    </w:p>
    <w:p w:rsidR="003637CD" w:rsidRDefault="003376F3">
      <w:pPr>
        <w:ind w:left="67"/>
      </w:pPr>
      <w:r>
        <w:t>Executar os serviços de publicação do</w:t>
      </w:r>
      <w:r>
        <w:t>s atos oficiais, matérias institucionais e demais conteúdos encaminhados pela Câmara Municipal, conforme especificações técnicas, formatos e prazos estabelecidos;</w:t>
      </w:r>
    </w:p>
    <w:p w:rsidR="003637CD" w:rsidRDefault="003376F3">
      <w:pPr>
        <w:ind w:left="67"/>
      </w:pPr>
      <w:r>
        <w:t>Garantir periodicidade regular das publicações, e a qualidade gráfica e editorial das publica</w:t>
      </w:r>
      <w:r>
        <w:t>ções realizadas;</w:t>
      </w:r>
    </w:p>
    <w:p w:rsidR="003637CD" w:rsidRDefault="003376F3">
      <w:pPr>
        <w:ind w:left="67"/>
      </w:pPr>
      <w:r>
        <w:t>Responsabilizar-se por todos os meios técnicos, operacionais e insumos necessários à execução do serviço, sem ônus adicional para a contratante;</w:t>
      </w:r>
    </w:p>
    <w:p w:rsidR="003637CD" w:rsidRDefault="003376F3">
      <w:pPr>
        <w:ind w:left="67"/>
      </w:pPr>
      <w:r>
        <w:t>Manter comunicação permanente com a fiscalização designada pela contratante, prestando informações e registros sempre que solicitados;</w:t>
      </w:r>
    </w:p>
    <w:p w:rsidR="003637CD" w:rsidRDefault="003376F3">
      <w:pPr>
        <w:spacing w:after="292"/>
        <w:ind w:left="67"/>
      </w:pPr>
      <w:r>
        <w:t>Não subcontratar o serviço sem autorização expressa da contratante.</w:t>
      </w:r>
    </w:p>
    <w:p w:rsidR="003637CD" w:rsidRDefault="003376F3">
      <w:pPr>
        <w:pStyle w:val="Heading1"/>
        <w:ind w:left="-4"/>
      </w:pPr>
      <w:r>
        <w:rPr>
          <w:sz w:val="24"/>
        </w:rPr>
        <w:t>8.</w:t>
      </w:r>
      <w:r>
        <w:t>ESTIMATIVA DE PREÇOS</w:t>
      </w:r>
    </w:p>
    <w:p w:rsidR="003637CD" w:rsidRDefault="003376F3">
      <w:pPr>
        <w:spacing w:after="311" w:line="283" w:lineRule="auto"/>
        <w:ind w:left="72" w:firstLine="0"/>
        <w:jc w:val="left"/>
      </w:pPr>
      <w:r>
        <w:t>O custo estimado total da pres</w:t>
      </w:r>
      <w:r>
        <w:t>tação dos serviços é de R$ 216,00 (duzentos e dezesseis reais), conforme valores unitários descritos na tabela desse Termo de Referência.</w:t>
      </w:r>
    </w:p>
    <w:p w:rsidR="003637CD" w:rsidRDefault="003376F3">
      <w:pPr>
        <w:pStyle w:val="Heading1"/>
        <w:ind w:left="-4"/>
      </w:pPr>
      <w:r>
        <w:rPr>
          <w:sz w:val="24"/>
        </w:rPr>
        <w:t>9.</w:t>
      </w:r>
      <w:r>
        <w:t>ADEQUAÇÃO ORÇAMENTÁRIA</w:t>
      </w:r>
    </w:p>
    <w:p w:rsidR="003637CD" w:rsidRDefault="003376F3">
      <w:pPr>
        <w:spacing w:after="58"/>
        <w:ind w:left="67"/>
      </w:pPr>
      <w:r>
        <w:t>O dispêndio decorrente da contratação ora pretendida decorrerá da seguinte dotação orçamentár</w:t>
      </w:r>
      <w:r>
        <w:t>ia:</w:t>
      </w:r>
    </w:p>
    <w:p w:rsidR="003637CD" w:rsidRDefault="003376F3">
      <w:pPr>
        <w:spacing w:after="23" w:line="259" w:lineRule="auto"/>
        <w:ind w:left="-4"/>
        <w:jc w:val="left"/>
      </w:pPr>
      <w:r>
        <w:rPr>
          <w:b/>
        </w:rPr>
        <w:t>Unidade Orçamentária:</w:t>
      </w:r>
    </w:p>
    <w:p w:rsidR="003637CD" w:rsidRDefault="003376F3">
      <w:pPr>
        <w:spacing w:after="166"/>
        <w:ind w:left="67"/>
      </w:pPr>
      <w:r>
        <w:t>01.01 - CÂMARA MUNICIPAL DE VEREADORES</w:t>
      </w:r>
    </w:p>
    <w:p w:rsidR="003637CD" w:rsidRDefault="003376F3">
      <w:pPr>
        <w:spacing w:after="23" w:line="259" w:lineRule="auto"/>
        <w:ind w:left="-4"/>
        <w:jc w:val="left"/>
      </w:pPr>
      <w:r>
        <w:rPr>
          <w:b/>
        </w:rPr>
        <w:t>Projeto/Atividade:</w:t>
      </w:r>
    </w:p>
    <w:p w:rsidR="003637CD" w:rsidRDefault="003376F3">
      <w:pPr>
        <w:spacing w:after="166"/>
        <w:ind w:left="67"/>
      </w:pPr>
      <w:r>
        <w:t>2.001 – Manutenção das Atividades Legislativas</w:t>
      </w:r>
    </w:p>
    <w:p w:rsidR="003637CD" w:rsidRDefault="003376F3">
      <w:pPr>
        <w:spacing w:after="23" w:line="259" w:lineRule="auto"/>
        <w:ind w:left="-4"/>
        <w:jc w:val="left"/>
      </w:pPr>
      <w:r>
        <w:rPr>
          <w:b/>
        </w:rPr>
        <w:t>Categoria Econômica</w:t>
      </w:r>
    </w:p>
    <w:p w:rsidR="003637CD" w:rsidRDefault="003376F3">
      <w:pPr>
        <w:spacing w:after="166"/>
        <w:ind w:left="67"/>
      </w:pPr>
      <w:r>
        <w:t>3 – Despesas Correntes</w:t>
      </w:r>
    </w:p>
    <w:p w:rsidR="003637CD" w:rsidRDefault="003376F3">
      <w:pPr>
        <w:spacing w:after="23" w:line="259" w:lineRule="auto"/>
        <w:ind w:left="-4"/>
        <w:jc w:val="left"/>
      </w:pPr>
      <w:r>
        <w:rPr>
          <w:b/>
        </w:rPr>
        <w:t>Natureza da Despesa e saldo Disponível atual</w:t>
      </w:r>
    </w:p>
    <w:p w:rsidR="003637CD" w:rsidRDefault="003376F3">
      <w:pPr>
        <w:ind w:left="67"/>
      </w:pPr>
      <w:r>
        <w:t>3.3.90.39 – OUTROS SERVICOS DE TERCEIROS – PJ</w:t>
      </w:r>
    </w:p>
    <w:p w:rsidR="003637CD" w:rsidRDefault="003376F3">
      <w:pPr>
        <w:pStyle w:val="Heading1"/>
        <w:spacing w:after="142"/>
        <w:ind w:left="-4"/>
      </w:pPr>
      <w:r>
        <w:t>Rubrica (desdobramento da Natureza da Despesa)</w:t>
      </w:r>
    </w:p>
    <w:p w:rsidR="003637CD" w:rsidRDefault="003376F3">
      <w:pPr>
        <w:ind w:left="67"/>
      </w:pPr>
      <w:r>
        <w:t>3.3.90.39.01.00.00.00 – ASSINATURA DE PERIODICOS E ANUIDADES</w:t>
      </w:r>
    </w:p>
    <w:p w:rsidR="003637CD" w:rsidRDefault="003376F3">
      <w:pPr>
        <w:spacing w:after="390"/>
        <w:ind w:left="193"/>
      </w:pPr>
      <w:r>
        <w:t>Cód. Reduzido: 5435</w:t>
      </w:r>
    </w:p>
    <w:p w:rsidR="003637CD" w:rsidRDefault="003376F3">
      <w:pPr>
        <w:pStyle w:val="Heading1"/>
        <w:ind w:left="-4"/>
      </w:pPr>
      <w:r>
        <w:rPr>
          <w:sz w:val="24"/>
        </w:rPr>
        <w:t>10.</w:t>
      </w:r>
      <w:r>
        <w:t>OUTRAS ESPECIFICAÇÕES E DISPOSIÇÕES GERAIS</w:t>
      </w:r>
    </w:p>
    <w:p w:rsidR="003637CD" w:rsidRDefault="003376F3">
      <w:pPr>
        <w:spacing w:after="155"/>
        <w:ind w:left="67"/>
      </w:pPr>
      <w:r>
        <w:t xml:space="preserve">Antes de apresentar sua proposta, a </w:t>
      </w:r>
      <w:r>
        <w:t>contratada deverá analisar e consultar todas as especificações, executando todos os levantamentos necessários, de modo a não incorrer em omissões, que jamais poderão ser alegadas em favor de eventuais pretensões de acréscimos de preços ou alteração da data</w:t>
      </w:r>
      <w:r>
        <w:t xml:space="preserve"> de execução dos serviços.</w:t>
      </w:r>
    </w:p>
    <w:p w:rsidR="003637CD" w:rsidRDefault="003376F3">
      <w:pPr>
        <w:spacing w:after="1529"/>
        <w:ind w:left="67"/>
      </w:pPr>
      <w:r>
        <w:t>É dever da contratada verificar previamente as datas e prazos estabelecidos neste Termo de Referência. Dessa forma, não será admitida como justificativa para atrasos qualquer falha no cumprimento dos prazos.</w:t>
      </w:r>
    </w:p>
    <w:p w:rsidR="003637CD" w:rsidRDefault="003376F3">
      <w:pPr>
        <w:spacing w:after="454" w:line="259" w:lineRule="auto"/>
        <w:ind w:left="268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3151" name="Group 3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239" name="Shape 239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1" style="width:189.55pt;height:0.65999pt;mso-position-horizontal-relative:char;mso-position-vertical-relative:line" coordsize="24072,83">
                <v:shape id="Shape 239" style="position:absolute;width:24072;height:0;left:0;top:0;" coordsize="2407285,0" path="m0,0l2407285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637CD" w:rsidRDefault="003376F3">
      <w:pPr>
        <w:pStyle w:val="Heading1"/>
        <w:spacing w:after="10"/>
        <w:ind w:left="2065" w:firstLine="0"/>
      </w:pPr>
      <w:r>
        <w:rPr>
          <w:sz w:val="24"/>
        </w:rPr>
        <w:t>CARLOS EDUARDO DOMI</w:t>
      </w:r>
      <w:r>
        <w:rPr>
          <w:sz w:val="24"/>
        </w:rPr>
        <w:t>NGUES MARTINS</w:t>
      </w:r>
    </w:p>
    <w:p w:rsidR="003637CD" w:rsidRDefault="003376F3">
      <w:pPr>
        <w:spacing w:after="0" w:line="259" w:lineRule="auto"/>
        <w:ind w:left="2156" w:firstLine="0"/>
        <w:jc w:val="left"/>
      </w:pPr>
      <w:r>
        <w:rPr>
          <w:sz w:val="24"/>
        </w:rPr>
        <w:t>Presidente da Câmara Municipal de Canguçu</w:t>
      </w:r>
    </w:p>
    <w:sectPr w:rsidR="003637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6" w:right="1884" w:bottom="937" w:left="1701" w:header="285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76F3">
      <w:pPr>
        <w:spacing w:after="0" w:line="240" w:lineRule="auto"/>
      </w:pPr>
      <w:r>
        <w:separator/>
      </w:r>
    </w:p>
  </w:endnote>
  <w:endnote w:type="continuationSeparator" w:id="0">
    <w:p w:rsidR="00000000" w:rsidRDefault="0033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CD" w:rsidRDefault="003376F3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CD" w:rsidRDefault="003376F3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CD" w:rsidRDefault="003376F3">
    <w:pPr>
      <w:spacing w:after="0" w:line="259" w:lineRule="auto"/>
      <w:ind w:left="147" w:firstLine="0"/>
      <w:jc w:val="center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76F3">
      <w:pPr>
        <w:spacing w:after="0" w:line="240" w:lineRule="auto"/>
      </w:pPr>
      <w:r>
        <w:separator/>
      </w:r>
    </w:p>
  </w:footnote>
  <w:footnote w:type="continuationSeparator" w:id="0">
    <w:p w:rsidR="00000000" w:rsidRDefault="0033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3637CD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3637CD" w:rsidRDefault="003376F3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3637CD" w:rsidRDefault="003376F3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3637CD" w:rsidRDefault="003376F3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3637CD" w:rsidRDefault="003376F3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3637CD" w:rsidRDefault="003376F3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4151" name="Group 4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4152" name="Picture 41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1" style="width:53.65pt;height:54.85pt;position:absolute;mso-position-horizontal-relative:page;mso-position-horizontal:absolute;margin-left:278.9pt;mso-position-vertical-relative:page;margin-top:14.25pt;" coordsize="6813,6965">
              <v:shape id="Picture 4152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3637CD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3637CD" w:rsidRDefault="003376F3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3637CD" w:rsidRDefault="003376F3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3637CD" w:rsidRDefault="003376F3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3637CD" w:rsidRDefault="003376F3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3637CD" w:rsidRDefault="003376F3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4117" name="Group 4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4118" name="Picture 4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17" style="width:53.65pt;height:54.85pt;position:absolute;mso-position-horizontal-relative:page;mso-position-horizontal:absolute;margin-left:278.9pt;mso-position-vertical-relative:page;margin-top:14.25pt;" coordsize="6813,6965">
              <v:shape id="Picture 4118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3637CD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3637CD" w:rsidRDefault="003376F3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3637CD" w:rsidRDefault="003376F3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3637CD" w:rsidRDefault="003376F3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3637CD" w:rsidRDefault="003376F3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3637CD" w:rsidRDefault="003376F3">
    <w:pPr>
      <w:spacing w:after="0" w:line="259" w:lineRule="auto"/>
      <w:ind w:left="-1701" w:right="370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4083" name="Group 4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4084" name="Picture 40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83" style="width:53.65pt;height:54.85pt;position:absolute;mso-position-horizontal-relative:page;mso-position-horizontal:absolute;margin-left:278.9pt;mso-position-vertical-relative:page;margin-top:14.25pt;" coordsize="6813,6965">
              <v:shape id="Picture 4084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CD"/>
    <w:rsid w:val="003376F3"/>
    <w:rsid w:val="003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7DE7180-5755-486C-B8A8-68B3F102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71" w:lineRule="auto"/>
      <w:ind w:left="8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ind w:left="11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5518</Characters>
  <Application>Microsoft Office Word</Application>
  <DocSecurity>4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2026-04-14T14:09:00Z</dcterms:created>
  <dcterms:modified xsi:type="dcterms:W3CDTF">2026-04-14T14:09:00Z</dcterms:modified>
</cp:coreProperties>
</file>