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561" w:type="dxa"/>
        <w:tblInd w:w="1634" w:type="dxa"/>
        <w:tblCellMar>
          <w:top w:w="100" w:type="dxa"/>
          <w:left w:w="199" w:type="dxa"/>
          <w:bottom w:w="0" w:type="dxa"/>
          <w:right w:w="192" w:type="dxa"/>
        </w:tblCellMar>
        <w:tblLook w:val="04A0" w:firstRow="1" w:lastRow="0" w:firstColumn="1" w:lastColumn="0" w:noHBand="0" w:noVBand="1"/>
      </w:tblPr>
      <w:tblGrid>
        <w:gridCol w:w="5561"/>
      </w:tblGrid>
      <w:tr w:rsidR="002D7940">
        <w:trPr>
          <w:trHeight w:val="1082"/>
        </w:trPr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878" w:right="0" w:firstLine="0"/>
              <w:jc w:val="left"/>
            </w:pPr>
            <w:bookmarkStart w:id="0" w:name="_GoBack"/>
            <w:bookmarkEnd w:id="0"/>
            <w:r>
              <w:rPr>
                <w:sz w:val="26"/>
              </w:rPr>
              <w:t>CÂMARA MUNICIPAL DE CANGUÇU</w:t>
            </w:r>
          </w:p>
          <w:p w:rsidR="002D7940" w:rsidRDefault="00545A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ESTADO DO RIO GRANDE DO SUL</w:t>
            </w:r>
          </w:p>
          <w:p w:rsidR="002D7940" w:rsidRDefault="00545A8B">
            <w:pPr>
              <w:spacing w:after="0" w:line="259" w:lineRule="auto"/>
              <w:ind w:left="278" w:right="0" w:hanging="278"/>
            </w:pPr>
            <w:r>
              <w:rPr>
                <w:sz w:val="20"/>
              </w:rPr>
              <w:t>Rua General Osório, 979. Centro. CEP:96600-000. Canguçu—RS Telefone: 53 3252-1528.http://camaracan ucu.rs. ov.br/</w:t>
            </w:r>
          </w:p>
        </w:tc>
      </w:tr>
    </w:tbl>
    <w:p w:rsidR="002D7940" w:rsidRDefault="00545A8B">
      <w:pPr>
        <w:spacing w:after="15" w:line="259" w:lineRule="auto"/>
        <w:ind w:left="0" w:right="446" w:firstLine="0"/>
        <w:jc w:val="center"/>
      </w:pPr>
      <w:r>
        <w:rPr>
          <w:sz w:val="32"/>
        </w:rPr>
        <w:t>TERMO DE REFERÊNCIA</w:t>
      </w:r>
    </w:p>
    <w:p w:rsidR="002D7940" w:rsidRDefault="00545A8B">
      <w:pPr>
        <w:spacing w:after="0" w:line="259" w:lineRule="auto"/>
        <w:ind w:left="72" w:right="0" w:firstLine="0"/>
        <w:jc w:val="center"/>
      </w:pPr>
      <w:r>
        <w:rPr>
          <w:sz w:val="30"/>
        </w:rPr>
        <w:t xml:space="preserve">PROCESSO N </w:t>
      </w:r>
      <w:r>
        <w:rPr>
          <w:sz w:val="30"/>
          <w:vertAlign w:val="superscript"/>
        </w:rPr>
        <w:t xml:space="preserve">O </w:t>
      </w:r>
      <w:r>
        <w:rPr>
          <w:sz w:val="30"/>
        </w:rPr>
        <w:t>011/2026 - DISPENSA DE LICITAÇÃO 08/2026</w:t>
      </w:r>
    </w:p>
    <w:p w:rsidR="002D7940" w:rsidRDefault="00545A8B">
      <w:pPr>
        <w:pStyle w:val="Heading1"/>
        <w:ind w:left="9"/>
      </w:pPr>
      <w:r>
        <w:t>1. DO OBJETO</w:t>
      </w:r>
    </w:p>
    <w:p w:rsidR="002D7940" w:rsidRDefault="00545A8B">
      <w:pPr>
        <w:spacing w:after="32"/>
        <w:ind w:left="76" w:right="0"/>
      </w:pPr>
      <w:r>
        <w:t>Contratação de empresa prestadora de serviços de filmagem, gravação e transmissão das sessões plenárias, reuniões e audiências públicas desta Câmara, por meio de Dispensa de Licitação, conforme condições, quantidades e exigências estabelecidas</w:t>
      </w:r>
      <w:r>
        <w:t xml:space="preserve"> neste Termo de Referência.</w:t>
      </w:r>
    </w:p>
    <w:tbl>
      <w:tblPr>
        <w:tblStyle w:val="TableGrid"/>
        <w:tblW w:w="8786" w:type="dxa"/>
        <w:tblInd w:w="70" w:type="dxa"/>
        <w:tblCellMar>
          <w:top w:w="36" w:type="dxa"/>
          <w:left w:w="1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77"/>
        <w:gridCol w:w="4530"/>
        <w:gridCol w:w="816"/>
        <w:gridCol w:w="1317"/>
        <w:gridCol w:w="1346"/>
      </w:tblGrid>
      <w:tr w:rsidR="002D7940">
        <w:trPr>
          <w:trHeight w:val="1071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40" w:rsidRDefault="00545A8B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>Item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40" w:rsidRDefault="00545A8B">
            <w:pPr>
              <w:spacing w:after="0" w:line="259" w:lineRule="auto"/>
              <w:ind w:left="38" w:right="0" w:firstLine="0"/>
              <w:jc w:val="center"/>
            </w:pPr>
            <w:r>
              <w:t>Descrição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40" w:rsidRDefault="00545A8B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>Qtde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40" w:rsidRDefault="00545A8B">
            <w:pPr>
              <w:spacing w:after="0" w:line="259" w:lineRule="auto"/>
              <w:ind w:left="197" w:right="0" w:firstLine="197"/>
              <w:jc w:val="left"/>
            </w:pPr>
            <w:r>
              <w:t>Valor estimado (unitário)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940" w:rsidRDefault="00545A8B">
            <w:pPr>
              <w:spacing w:after="0" w:line="224" w:lineRule="auto"/>
              <w:ind w:left="22" w:right="0" w:firstLine="0"/>
              <w:jc w:val="center"/>
            </w:pPr>
            <w:r>
              <w:t>Valor estimado</w:t>
            </w:r>
          </w:p>
          <w:p w:rsidR="002D7940" w:rsidRDefault="00545A8B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>(total)</w:t>
            </w:r>
          </w:p>
        </w:tc>
      </w:tr>
      <w:tr w:rsidR="002D7940">
        <w:trPr>
          <w:trHeight w:val="304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26"/>
              </w:rPr>
              <w:t>Empresa que deverá realizar serviços de gravação em áudio e vídeo e transmissão das</w:t>
            </w:r>
          </w:p>
          <w:p w:rsidR="002D7940" w:rsidRDefault="00545A8B">
            <w:pPr>
              <w:spacing w:after="0" w:line="259" w:lineRule="auto"/>
              <w:ind w:left="0" w:right="0" w:firstLine="0"/>
              <w:jc w:val="center"/>
            </w:pPr>
            <w:r>
              <w:t>Sessões Ordinárias, Extraordinárias,</w:t>
            </w:r>
          </w:p>
          <w:p w:rsidR="002D7940" w:rsidRDefault="00545A8B">
            <w:pPr>
              <w:spacing w:after="17" w:line="216" w:lineRule="auto"/>
              <w:ind w:left="0" w:right="38" w:firstLine="230"/>
            </w:pPr>
            <w:r>
              <w:rPr>
                <w:sz w:val="26"/>
              </w:rPr>
              <w:t>Especiais, Solenes e Audiências Públicas desta Casa Legislativa. As despesas de transporte, estadia e alimentação correrão po conta da contratada. A gravação deverá ser executada em Câmera com definição mínima</w:t>
            </w:r>
          </w:p>
          <w:p w:rsidR="002D7940" w:rsidRDefault="00545A8B">
            <w:pPr>
              <w:spacing w:after="0" w:line="216" w:lineRule="auto"/>
              <w:ind w:left="0" w:right="0" w:firstLine="0"/>
              <w:jc w:val="center"/>
            </w:pPr>
            <w:r>
              <w:t>Full HD(1920 x 1080 pixels) e zoom de 5x, inst</w:t>
            </w:r>
            <w:r>
              <w:t>alada em tripé com localização de modo que tenha um plano geral das Sessões e seja</w:t>
            </w:r>
          </w:p>
          <w:p w:rsidR="002D7940" w:rsidRDefault="00545A8B">
            <w:pPr>
              <w:spacing w:after="0" w:line="259" w:lineRule="auto"/>
              <w:ind w:left="0" w:right="0" w:firstLine="0"/>
              <w:jc w:val="center"/>
            </w:pPr>
            <w:r>
              <w:t>divul ado em tem o real.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12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6"/>
              </w:rPr>
              <w:t>R$4516,65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R$54.199,80</w:t>
            </w:r>
          </w:p>
        </w:tc>
      </w:tr>
    </w:tbl>
    <w:p w:rsidR="002D7940" w:rsidRDefault="00545A8B">
      <w:pPr>
        <w:spacing w:after="279"/>
        <w:ind w:left="76" w:right="0"/>
      </w:pPr>
      <w:r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</w:t>
      </w:r>
      <w:r>
        <w:t xml:space="preserve"> proposta mais vantajosa, ainda que em procedimento de contratação direta por dispensa, conforme legislação vigente.</w:t>
      </w:r>
    </w:p>
    <w:p w:rsidR="002D7940" w:rsidRDefault="00545A8B">
      <w:pPr>
        <w:pStyle w:val="Heading2"/>
        <w:spacing w:after="26"/>
        <w:ind w:left="5"/>
      </w:pPr>
      <w:r>
        <w:t>2. FUNDAMENTOS DA CONTRATAÇÃO</w:t>
      </w:r>
    </w:p>
    <w:p w:rsidR="002D7940" w:rsidRDefault="00545A8B">
      <w:pPr>
        <w:spacing w:after="160"/>
        <w:ind w:left="76" w:right="0"/>
      </w:pPr>
      <w:r>
        <w:t xml:space="preserve">A contratação tem por objetivo garantir maior transparência, publicidade e acesso da população às atividades </w:t>
      </w:r>
      <w:r>
        <w:t>legislativas desenvolvidas pela Câmara Municipal de Vereadores de Canguçu.</w:t>
      </w:r>
    </w:p>
    <w:p w:rsidR="002D7940" w:rsidRDefault="00545A8B">
      <w:pPr>
        <w:spacing w:after="153"/>
        <w:ind w:left="76" w:right="0"/>
      </w:pPr>
      <w:r>
        <w:t>A prestação dos serviços de filmagem, gravação e transmissão das sessões plenárias, reuniões e audiências públicas possibilita maior participação cidadã, assegura o registro oficial</w:t>
      </w:r>
      <w:r>
        <w:t xml:space="preserve"> das atividades parlamentares e atende aos princípios da publicidade e eficiência na administração pública.</w:t>
      </w:r>
    </w:p>
    <w:p w:rsidR="002D7940" w:rsidRDefault="00545A8B">
      <w:pPr>
        <w:ind w:left="76" w:right="0"/>
      </w:pPr>
      <w:r>
        <w:lastRenderedPageBreak/>
        <w:t>A contratação mostra-se necessária para assegurar a adequada divulgação das atividades institucionais desenvolvidas pelo Poder Legislativo Municipal</w:t>
      </w:r>
      <w:r>
        <w:t>, garantindo continuidade e qualidade na transmissão das sessões e demais eventos oficiais.</w:t>
      </w:r>
    </w:p>
    <w:tbl>
      <w:tblPr>
        <w:tblStyle w:val="TableGrid"/>
        <w:tblpPr w:vertAnchor="text" w:tblpX="1634" w:tblpY="-1083"/>
        <w:tblOverlap w:val="never"/>
        <w:tblW w:w="5561" w:type="dxa"/>
        <w:tblInd w:w="0" w:type="dxa"/>
        <w:tblCellMar>
          <w:top w:w="0" w:type="dxa"/>
          <w:left w:w="12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3007"/>
        <w:gridCol w:w="1195"/>
        <w:gridCol w:w="1034"/>
        <w:gridCol w:w="324"/>
      </w:tblGrid>
      <w:tr w:rsidR="002D7940">
        <w:trPr>
          <w:trHeight w:val="1082"/>
        </w:trPr>
        <w:tc>
          <w:tcPr>
            <w:tcW w:w="5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1066" w:right="0" w:firstLine="0"/>
              <w:jc w:val="left"/>
            </w:pPr>
            <w:r>
              <w:rPr>
                <w:sz w:val="26"/>
              </w:rPr>
              <w:t>CÂMARA MUNICIPAL DE CANGUÇU</w:t>
            </w:r>
          </w:p>
          <w:p w:rsidR="002D7940" w:rsidRDefault="00545A8B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6"/>
              </w:rPr>
              <w:t>ESTADO DO RIO GRANDE DO SUL</w:t>
            </w:r>
          </w:p>
          <w:p w:rsidR="002D7940" w:rsidRDefault="00545A8B">
            <w:pPr>
              <w:spacing w:after="0" w:line="259" w:lineRule="auto"/>
              <w:ind w:left="465" w:right="0" w:hanging="278"/>
            </w:pPr>
            <w:r>
              <w:rPr>
                <w:sz w:val="20"/>
              </w:rPr>
              <w:t>Rua General Osório, 979. Centro. CEP:96600-000. Canguçu—RS Telefone: 53 3252-1528.http://camaracan ucu.rs. ov.br/</w:t>
            </w:r>
          </w:p>
        </w:tc>
      </w:tr>
      <w:tr w:rsidR="002D7940">
        <w:trPr>
          <w:trHeight w:val="168"/>
        </w:trPr>
        <w:tc>
          <w:tcPr>
            <w:tcW w:w="300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sera rea Iza a nos termos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6"/>
              </w:rPr>
              <w:t>a el n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7940" w:rsidRDefault="002D79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D7940" w:rsidRDefault="002D794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D7940" w:rsidRDefault="00545A8B">
      <w:pPr>
        <w:spacing w:after="416"/>
        <w:ind w:left="76" w:right="0"/>
      </w:pPr>
      <w:r>
        <w:t>A contratação assegurando a legalidade, economicidade e vantajosidade da contratação.</w:t>
      </w:r>
    </w:p>
    <w:p w:rsidR="002D7940" w:rsidRDefault="00545A8B">
      <w:pPr>
        <w:pStyle w:val="Heading1"/>
        <w:ind w:left="9"/>
      </w:pPr>
      <w:r>
        <w:t>3. DESCRIÇÃO DA SOLUÇÃO COMO UM TODO</w:t>
      </w:r>
    </w:p>
    <w:p w:rsidR="002D7940" w:rsidRDefault="00545A8B">
      <w:pPr>
        <w:spacing w:after="150"/>
        <w:ind w:left="76" w:right="0"/>
      </w:pPr>
      <w:r>
        <w:t>A solução proposta contempla a contratação de empresa especializada para prestação de serviços de gravação em áudio e vídeo e transmissão em tempo real das sessões ordinárias, extraordinárias, especiais, solenes, reuniõ</w:t>
      </w:r>
      <w:r>
        <w:t>es e audiências públicas realizadas pela Câmara Municipal de Vereadores de Canguçu.</w:t>
      </w:r>
    </w:p>
    <w:p w:rsidR="002D7940" w:rsidRDefault="00545A8B">
      <w:pPr>
        <w:ind w:left="76" w:right="0"/>
      </w:pPr>
      <w:r>
        <w:t>A gravação deverá ser executada em câmera com definição mínima Full HD (1920 x 1080 pixels) e zoom mínimo de 5x, instalada em tripé e posicionada de modo a garantir plano geral adequado das sessões e eventos realizados pela Câmara Municipal.</w:t>
      </w:r>
    </w:p>
    <w:p w:rsidR="002D7940" w:rsidRDefault="00545A8B">
      <w:pPr>
        <w:spacing w:after="59"/>
        <w:ind w:left="76" w:right="0"/>
      </w:pPr>
      <w:r>
        <w:t>Os serviços de</w:t>
      </w:r>
      <w:r>
        <w:t>verão assegurar qualidade de áudio e vídeo compatíveis com a finalidade institucional das transmissões, garantindo adequada divulgação das atividades legislativas à população.</w:t>
      </w:r>
    </w:p>
    <w:p w:rsidR="002D7940" w:rsidRDefault="00545A8B">
      <w:pPr>
        <w:ind w:left="76" w:right="0"/>
      </w:pPr>
      <w:r>
        <w:t>A solução inclui todos os equipamentos, estrutura técnica e serviços necessários</w:t>
      </w:r>
      <w:r>
        <w:t xml:space="preserve"> à execução do objeto contratado, sendo as despesas de transporte, estadia e alimentação de responsabilidade da contratada.</w:t>
      </w:r>
    </w:p>
    <w:p w:rsidR="002D7940" w:rsidRDefault="00545A8B">
      <w:pPr>
        <w:spacing w:after="307"/>
        <w:ind w:left="76" w:right="0"/>
      </w:pPr>
      <w:r>
        <w:t>Assim, a contratação mostra-se necessária e vantajosa para assegurar transparência, publicidade e continuidade das atividades instit</w:t>
      </w:r>
      <w:r>
        <w:t>ucionais desenvolvidas pela Câmara Municipal.</w:t>
      </w:r>
    </w:p>
    <w:p w:rsidR="002D7940" w:rsidRDefault="00545A8B">
      <w:pPr>
        <w:pStyle w:val="Heading2"/>
        <w:spacing w:after="35"/>
        <w:ind w:left="5"/>
      </w:pPr>
      <w:r>
        <w:t>4. REQUISITOS DA CONTRATAÇÃO</w:t>
      </w:r>
    </w:p>
    <w:p w:rsidR="002D7940" w:rsidRDefault="00545A8B">
      <w:pPr>
        <w:spacing w:after="124" w:line="229" w:lineRule="auto"/>
        <w:ind w:left="71" w:right="0" w:firstLine="0"/>
      </w:pPr>
      <w:r>
        <w:rPr>
          <w:sz w:val="26"/>
        </w:rPr>
        <w:t xml:space="preserve">A contratada deverá prestar os serviços em total conformidade com as especificações estabelecidas neste Termo de Referência e nos Anexos da Dispensa de Licitação n 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 xml:space="preserve">08/2026 — Processo n 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>011/2026 da Câmara Municipal de Canguçu.</w:t>
      </w:r>
    </w:p>
    <w:p w:rsidR="002D7940" w:rsidRDefault="00545A8B">
      <w:pPr>
        <w:ind w:left="76" w:right="0"/>
      </w:pPr>
      <w:r>
        <w:t>Os serviços deverão contemplar filmagem, gravação em áudio e vídeo e transmissão em tempo real das sessões e eventos institucionais da Câmara Municipal.</w:t>
      </w:r>
    </w:p>
    <w:p w:rsidR="002D7940" w:rsidRDefault="00545A8B">
      <w:pPr>
        <w:spacing w:after="144"/>
        <w:ind w:left="76" w:right="0"/>
      </w:pPr>
      <w:r>
        <w:t>A transmissão deverá ocorrer com qualid</w:t>
      </w:r>
      <w:r>
        <w:t>ade adequada de áudio e vídeo, utilizando equipamentos compatíveis com as especificações técnicas definidas neste Termo de Referência.</w:t>
      </w:r>
    </w:p>
    <w:p w:rsidR="002D7940" w:rsidRDefault="00545A8B">
      <w:pPr>
        <w:ind w:left="76" w:right="0"/>
      </w:pPr>
      <w:r>
        <w:t>A contratada será responsável por todos os custos operacionais e logísticos necessários à execução dos serviços, incluind</w:t>
      </w:r>
      <w:r>
        <w:t>o transporte, alimentação, estadia, equipamentos e demais despesas relacionadas ao cumprimento do objeto contratado.</w:t>
      </w:r>
    </w:p>
    <w:p w:rsidR="002D7940" w:rsidRDefault="00545A8B">
      <w:pPr>
        <w:spacing w:after="269"/>
        <w:ind w:left="76" w:right="0"/>
      </w:pPr>
      <w:r>
        <w:t>A execução deverá observar a legislação vigente e as normas técnicas aplicáveis, garantindo qualidade, eficiência e regularidade dos serviç</w:t>
      </w:r>
      <w:r>
        <w:t>os prestados.</w:t>
      </w:r>
    </w:p>
    <w:p w:rsidR="002D7940" w:rsidRDefault="00545A8B">
      <w:pPr>
        <w:pStyle w:val="Heading2"/>
        <w:ind w:left="5"/>
      </w:pPr>
      <w:r>
        <w:t>5. CRITÉRIOS DE PAGAMENTO</w:t>
      </w:r>
    </w:p>
    <w:p w:rsidR="002D7940" w:rsidRDefault="00545A8B">
      <w:pPr>
        <w:ind w:left="76" w:right="0"/>
      </w:pPr>
      <w:r>
        <w:t>O pagamento será realizado mediante apresentação de nota fiscal pela contratada, no</w:t>
      </w:r>
    </w:p>
    <w:tbl>
      <w:tblPr>
        <w:tblStyle w:val="TableGrid"/>
        <w:tblW w:w="5561" w:type="dxa"/>
        <w:tblInd w:w="1634" w:type="dxa"/>
        <w:tblCellMar>
          <w:top w:w="96" w:type="dxa"/>
          <w:left w:w="199" w:type="dxa"/>
          <w:bottom w:w="0" w:type="dxa"/>
          <w:right w:w="192" w:type="dxa"/>
        </w:tblCellMar>
        <w:tblLook w:val="04A0" w:firstRow="1" w:lastRow="0" w:firstColumn="1" w:lastColumn="0" w:noHBand="0" w:noVBand="1"/>
      </w:tblPr>
      <w:tblGrid>
        <w:gridCol w:w="5561"/>
      </w:tblGrid>
      <w:tr w:rsidR="002D7940">
        <w:trPr>
          <w:trHeight w:val="1082"/>
        </w:trPr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878" w:right="0" w:firstLine="0"/>
              <w:jc w:val="left"/>
            </w:pPr>
            <w:r>
              <w:rPr>
                <w:sz w:val="26"/>
              </w:rPr>
              <w:t>CÂMARA MUNICIPAL DE CANGUÇU</w:t>
            </w:r>
          </w:p>
          <w:p w:rsidR="002D7940" w:rsidRDefault="00545A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ESTADO DO RIO GRANDE DO SUL</w:t>
            </w:r>
          </w:p>
          <w:p w:rsidR="002D7940" w:rsidRDefault="00545A8B">
            <w:pPr>
              <w:spacing w:after="0" w:line="259" w:lineRule="auto"/>
              <w:ind w:left="278" w:right="0" w:hanging="278"/>
            </w:pPr>
            <w:r>
              <w:rPr>
                <w:sz w:val="20"/>
              </w:rPr>
              <w:t>Rua General Osório, 979. Centro. CEP:96600-000. Canguçu—RS Telefone: 53 3252-1528.http://camaracan ucu.rs. ov.br/</w:t>
            </w:r>
          </w:p>
        </w:tc>
      </w:tr>
    </w:tbl>
    <w:p w:rsidR="002D7940" w:rsidRDefault="00545A8B">
      <w:pPr>
        <w:spacing w:after="216"/>
        <w:ind w:left="76" w:right="0"/>
      </w:pPr>
      <w:r>
        <w:t>prazo de até 05 cinco Ias uteis apos sua emissão, es e que evi amente atestada a execução dos serviços pelo servidor responsável.</w:t>
      </w:r>
    </w:p>
    <w:p w:rsidR="002D7940" w:rsidRDefault="00545A8B">
      <w:pPr>
        <w:pStyle w:val="Heading2"/>
        <w:ind w:left="5"/>
      </w:pPr>
      <w:r>
        <w:t>6. OBRIGAÇÕ</w:t>
      </w:r>
      <w:r>
        <w:t>ES DA CONTRATANTE</w:t>
      </w:r>
    </w:p>
    <w:p w:rsidR="002D7940" w:rsidRDefault="00545A8B">
      <w:pPr>
        <w:spacing w:after="140"/>
        <w:ind w:left="76" w:right="0"/>
      </w:pPr>
      <w:r>
        <w:t>Efetuar o pagamento devido à CONTRATADA, conforme definido neste Termo de Referência.</w:t>
      </w:r>
    </w:p>
    <w:p w:rsidR="002D7940" w:rsidRDefault="00545A8B">
      <w:pPr>
        <w:spacing w:after="122" w:line="229" w:lineRule="auto"/>
        <w:ind w:left="71" w:right="0" w:firstLine="0"/>
      </w:pPr>
      <w:r>
        <w:rPr>
          <w:sz w:val="26"/>
        </w:rPr>
        <w:t>Fornecer à CONTRATADA as informações necessárias para a adequada execução dos serviços.</w:t>
      </w:r>
    </w:p>
    <w:p w:rsidR="002D7940" w:rsidRDefault="00545A8B">
      <w:pPr>
        <w:ind w:left="76" w:right="0"/>
      </w:pPr>
      <w:r>
        <w:t>Acompanhar e fiscalizar a prestação dos serviços, verificando su</w:t>
      </w:r>
      <w:r>
        <w:t>a conformidade com as especificações estabelecidas.</w:t>
      </w:r>
    </w:p>
    <w:p w:rsidR="002D7940" w:rsidRDefault="00545A8B">
      <w:pPr>
        <w:ind w:left="76" w:right="0"/>
      </w:pPr>
      <w:r>
        <w:t>Adotar providências administrativas cabíveis caso os serviços prestados não atendam às condições pactuadas.</w:t>
      </w:r>
    </w:p>
    <w:p w:rsidR="002D7940" w:rsidRDefault="00545A8B">
      <w:pPr>
        <w:spacing w:after="217"/>
        <w:ind w:left="76" w:right="0"/>
      </w:pPr>
      <w:r>
        <w:t>Designar servidor pertencente ao quadro para acompanhar e fiscalizar a execução do objeto, garantindo a conformidade com o pactuado.</w:t>
      </w:r>
    </w:p>
    <w:p w:rsidR="002D7940" w:rsidRDefault="00545A8B">
      <w:pPr>
        <w:pStyle w:val="Heading2"/>
        <w:ind w:left="5"/>
      </w:pPr>
      <w:r>
        <w:t>7. OBRIGAÇÕES DA CONTRATADA</w:t>
      </w:r>
    </w:p>
    <w:p w:rsidR="002D7940" w:rsidRDefault="00545A8B">
      <w:pPr>
        <w:ind w:left="76" w:right="0"/>
      </w:pPr>
      <w:r>
        <w:t>A contratada deverá cumprir todas as obrigações previstas neste Termo de Referência e nos Anexo</w:t>
      </w:r>
      <w:r>
        <w:t>s da Dispensa de Licitação n</w:t>
      </w:r>
      <w:r>
        <w:rPr>
          <w:vertAlign w:val="superscript"/>
        </w:rPr>
        <w:t xml:space="preserve">o </w:t>
      </w:r>
      <w:r>
        <w:t>08/2026, assumindo responsabilidade integral pela execução do objeto contratado. Entre suas obrigações, destacam-se:</w:t>
      </w:r>
    </w:p>
    <w:p w:rsidR="002D7940" w:rsidRDefault="00545A8B">
      <w:pPr>
        <w:spacing w:after="82"/>
        <w:ind w:left="76" w:right="0"/>
      </w:pPr>
      <w:r>
        <w:t>Prestar os serviços conforme especificações técnicas estabelecidas;</w:t>
      </w:r>
    </w:p>
    <w:p w:rsidR="002D7940" w:rsidRDefault="00545A8B">
      <w:pPr>
        <w:ind w:left="76" w:right="0"/>
      </w:pPr>
      <w:r>
        <w:t>Disponibilizar equipamentos adequados par</w:t>
      </w:r>
      <w:r>
        <w:t>a execução das gravações e transmissões;</w:t>
      </w:r>
    </w:p>
    <w:p w:rsidR="002D7940" w:rsidRDefault="00545A8B">
      <w:pPr>
        <w:spacing w:after="34" w:line="229" w:lineRule="auto"/>
        <w:ind w:left="71" w:right="0" w:firstLine="0"/>
      </w:pPr>
      <w:r>
        <w:rPr>
          <w:sz w:val="26"/>
        </w:rPr>
        <w:t>Responsabilizar-se por todos os custos relacionados à execução dos serviços;</w:t>
      </w:r>
    </w:p>
    <w:p w:rsidR="002D7940" w:rsidRDefault="00545A8B">
      <w:pPr>
        <w:ind w:left="76" w:right="0"/>
      </w:pPr>
      <w:r>
        <w:t>Garantir qualidade adequada de áudio e vídeo nas transmissões realizadas;</w:t>
      </w:r>
    </w:p>
    <w:p w:rsidR="002D7940" w:rsidRDefault="00545A8B">
      <w:pPr>
        <w:spacing w:after="252"/>
        <w:ind w:left="76" w:right="0"/>
      </w:pPr>
      <w:r>
        <w:t>Cumprir os horários e cronogramas definidos pela Câmara Municipa</w:t>
      </w:r>
      <w:r>
        <w:t>l para realização das sessões e eventos institucionais.</w:t>
      </w:r>
    </w:p>
    <w:p w:rsidR="002D7940" w:rsidRDefault="00545A8B">
      <w:pPr>
        <w:pStyle w:val="Heading2"/>
        <w:ind w:left="5"/>
      </w:pPr>
      <w:r>
        <w:t>8. ESTIMATIVA DE PREÇOS</w:t>
      </w:r>
    </w:p>
    <w:p w:rsidR="002D7940" w:rsidRDefault="00545A8B">
      <w:pPr>
        <w:spacing w:after="274"/>
        <w:ind w:left="76" w:right="0"/>
      </w:pPr>
      <w:r>
        <w:t>O custo estimado total da aquisição é de R$4.516,65 (Quatro mil quinhentos e dezesseis reais e sessenta e cinco centavos) mensais, conforme valores unitários descritos na tabel</w:t>
      </w:r>
      <w:r>
        <w:t>a desse Termo de Referência.</w:t>
      </w:r>
    </w:p>
    <w:p w:rsidR="002D7940" w:rsidRDefault="00545A8B">
      <w:pPr>
        <w:pStyle w:val="Heading2"/>
        <w:ind w:left="5"/>
      </w:pPr>
      <w:r>
        <w:t>9. ADEQUAÇÃO ORÇAMENTÁRIA</w:t>
      </w:r>
    </w:p>
    <w:p w:rsidR="002D7940" w:rsidRDefault="00545A8B">
      <w:pPr>
        <w:spacing w:after="45"/>
        <w:ind w:left="76" w:right="0"/>
      </w:pPr>
      <w:r>
        <w:t>O dispêndio decorrente da contratação ora pretendida decorrerá da seguinte dotação orçamentária:</w:t>
      </w:r>
    </w:p>
    <w:p w:rsidR="002D7940" w:rsidRDefault="00545A8B">
      <w:pPr>
        <w:spacing w:after="3" w:line="259" w:lineRule="auto"/>
        <w:ind w:left="365" w:right="0" w:hanging="10"/>
        <w:jc w:val="left"/>
      </w:pPr>
      <w:r>
        <w:rPr>
          <w:sz w:val="28"/>
        </w:rPr>
        <w:t>• Unidade Orçamentária:</w:t>
      </w:r>
    </w:p>
    <w:p w:rsidR="002D7940" w:rsidRDefault="00545A8B">
      <w:pPr>
        <w:spacing w:after="172" w:line="265" w:lineRule="auto"/>
        <w:ind w:left="0" w:right="1627" w:hanging="10"/>
        <w:jc w:val="left"/>
      </w:pPr>
      <w:r>
        <w:rPr>
          <w:sz w:val="22"/>
        </w:rPr>
        <w:t>01 .01 - CÂMARA MUNICIPAL DE VEREADORES</w:t>
      </w:r>
    </w:p>
    <w:p w:rsidR="002D7940" w:rsidRDefault="00545A8B">
      <w:pPr>
        <w:numPr>
          <w:ilvl w:val="0"/>
          <w:numId w:val="1"/>
        </w:numPr>
        <w:spacing w:after="3" w:line="259" w:lineRule="auto"/>
        <w:ind w:right="0" w:hanging="370"/>
        <w:jc w:val="left"/>
      </w:pPr>
      <w:r>
        <w:rPr>
          <w:sz w:val="28"/>
        </w:rPr>
        <w:t>Projeto/Atividade:</w:t>
      </w:r>
    </w:p>
    <w:p w:rsidR="002D7940" w:rsidRDefault="00545A8B">
      <w:pPr>
        <w:spacing w:after="0" w:line="265" w:lineRule="auto"/>
        <w:ind w:left="0" w:right="1627" w:hanging="10"/>
        <w:jc w:val="left"/>
      </w:pPr>
      <w:r>
        <w:rPr>
          <w:sz w:val="22"/>
        </w:rPr>
        <w:t>2.001 - Manutenção das Atividades Legislativas</w:t>
      </w:r>
    </w:p>
    <w:p w:rsidR="002D7940" w:rsidRDefault="00545A8B">
      <w:pPr>
        <w:numPr>
          <w:ilvl w:val="0"/>
          <w:numId w:val="1"/>
        </w:numPr>
        <w:spacing w:after="3" w:line="259" w:lineRule="auto"/>
        <w:ind w:right="0" w:hanging="370"/>
        <w:jc w:val="left"/>
      </w:pPr>
      <w:r>
        <w:rPr>
          <w:sz w:val="28"/>
        </w:rPr>
        <w:t>Categoria Econômica</w:t>
      </w:r>
    </w:p>
    <w:p w:rsidR="002D7940" w:rsidRDefault="00545A8B">
      <w:pPr>
        <w:spacing w:after="0" w:line="265" w:lineRule="auto"/>
        <w:ind w:left="0" w:right="1627" w:hanging="10"/>
        <w:jc w:val="left"/>
      </w:pPr>
      <w:r>
        <w:rPr>
          <w:sz w:val="22"/>
        </w:rPr>
        <w:t>3 - Despesas Correntes</w:t>
      </w:r>
    </w:p>
    <w:p w:rsidR="002D7940" w:rsidRDefault="00545A8B">
      <w:pPr>
        <w:pStyle w:val="Heading2"/>
        <w:ind w:left="365"/>
      </w:pPr>
      <w:r>
        <w:t>• Natureza da Despesa e saldo Disponível atual</w:t>
      </w:r>
    </w:p>
    <w:p w:rsidR="002D7940" w:rsidRDefault="00545A8B">
      <w:pPr>
        <w:spacing w:after="32" w:line="265" w:lineRule="auto"/>
        <w:ind w:left="0" w:right="1627" w:hanging="10"/>
        <w:jc w:val="left"/>
      </w:pPr>
      <w:r>
        <w:rPr>
          <w:sz w:val="22"/>
        </w:rPr>
        <w:t>3.3.90.39 - OUTROS SERVICOS DE TERCEIROS - PJ R$ 524.761,06 Rubrica (desdobramento da Natureza da Despesa)</w:t>
      </w:r>
    </w:p>
    <w:p w:rsidR="002D7940" w:rsidRDefault="00545A8B">
      <w:pPr>
        <w:spacing w:after="34" w:line="229" w:lineRule="auto"/>
        <w:ind w:left="5" w:right="0" w:firstLine="0"/>
      </w:pPr>
      <w:r>
        <w:rPr>
          <w:sz w:val="26"/>
        </w:rPr>
        <w:t>3.3.90.39.59</w:t>
      </w:r>
      <w:r>
        <w:rPr>
          <w:sz w:val="26"/>
        </w:rPr>
        <w:t>.OO.OO.OO - SERVICO DE AUDIO, VIDEO E FOTO</w:t>
      </w:r>
    </w:p>
    <w:p w:rsidR="002D7940" w:rsidRDefault="00545A8B">
      <w:pPr>
        <w:spacing w:after="377" w:line="265" w:lineRule="auto"/>
        <w:ind w:left="807" w:right="1627" w:hanging="10"/>
        <w:jc w:val="left"/>
      </w:pPr>
      <w:r>
        <w:rPr>
          <w:sz w:val="22"/>
        </w:rPr>
        <w:t>Cód. Reduzido: 7336</w:t>
      </w:r>
    </w:p>
    <w:p w:rsidR="002D7940" w:rsidRDefault="00545A8B">
      <w:pPr>
        <w:pStyle w:val="Heading2"/>
        <w:ind w:left="96"/>
      </w:pPr>
      <w:r>
        <w:t>IO.OUTRAS ESPECIFICAÇÕES E DISPOSIÇÕES GERAIS</w:t>
      </w:r>
    </w:p>
    <w:tbl>
      <w:tblPr>
        <w:tblStyle w:val="TableGrid"/>
        <w:tblpPr w:vertAnchor="page" w:horzAnchor="page" w:tblpX="3338" w:tblpY="1376"/>
        <w:tblOverlap w:val="never"/>
        <w:tblW w:w="5561" w:type="dxa"/>
        <w:tblInd w:w="0" w:type="dxa"/>
        <w:tblCellMar>
          <w:top w:w="86" w:type="dxa"/>
          <w:left w:w="1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1"/>
      </w:tblGrid>
      <w:tr w:rsidR="002D7940">
        <w:trPr>
          <w:trHeight w:val="1044"/>
        </w:trPr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7940" w:rsidRDefault="00545A8B">
            <w:pPr>
              <w:spacing w:after="0" w:line="259" w:lineRule="auto"/>
              <w:ind w:left="878" w:right="0" w:firstLine="0"/>
              <w:jc w:val="left"/>
            </w:pPr>
            <w:r>
              <w:rPr>
                <w:sz w:val="26"/>
              </w:rPr>
              <w:t>CÂMARA MUNICIPAL DE CANGUÇU</w:t>
            </w:r>
          </w:p>
          <w:p w:rsidR="002D7940" w:rsidRDefault="00545A8B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6"/>
              </w:rPr>
              <w:t>ESTADO DO RIO GRANDE DO SUL</w:t>
            </w:r>
          </w:p>
          <w:p w:rsidR="002D7940" w:rsidRDefault="00545A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Rua General Osório, 979. Centro. CEP:96600-000. Canguçu—RS Telefone: (53) 3252-1528.htto://camaracanaucu.rs.aov.br/</w:t>
            </w:r>
          </w:p>
        </w:tc>
      </w:tr>
    </w:tbl>
    <w:p w:rsidR="002D7940" w:rsidRDefault="00545A8B">
      <w:pPr>
        <w:spacing w:after="150"/>
        <w:ind w:left="76" w:right="0"/>
      </w:pPr>
      <w:r>
        <w:t>Antes de apresentar sua proposta, a contratada deverá analisar e consultar todas as especificações, executando todos os levantamentos neces</w:t>
      </w:r>
      <w:r>
        <w:t>sários, de modo a não incorrer em omissões, que jamais poderão ser alegadas em favor de eventuais pretensões de acréscimos de preços ou alteração da data de execução dos serviços.</w:t>
      </w:r>
    </w:p>
    <w:p w:rsidR="002D7940" w:rsidRDefault="00545A8B">
      <w:pPr>
        <w:spacing w:after="413"/>
        <w:ind w:left="76" w:right="0"/>
      </w:pPr>
      <w:r>
        <w:t xml:space="preserve">É dever da contratada verificar previamente as datas e prazos estabelecidos </w:t>
      </w:r>
      <w:r>
        <w:t>neste Termo de Referência. Dessa forma, não será admitida como justificativa para atrasos qualquer falha no cumprimento dos prazos.</w:t>
      </w:r>
    </w:p>
    <w:p w:rsidR="002D7940" w:rsidRDefault="00545A8B">
      <w:pPr>
        <w:spacing w:after="73" w:line="259" w:lineRule="auto"/>
        <w:ind w:left="452" w:right="0" w:hanging="10"/>
        <w:jc w:val="center"/>
      </w:pPr>
      <w:r>
        <w:rPr>
          <w:sz w:val="16"/>
        </w:rPr>
        <w:t>CARLOS EDUARDO Assinado de forma digital por</w:t>
      </w:r>
    </w:p>
    <w:p w:rsidR="002D7940" w:rsidRDefault="00545A8B">
      <w:pPr>
        <w:tabs>
          <w:tab w:val="center" w:pos="3319"/>
          <w:tab w:val="center" w:pos="5172"/>
        </w:tabs>
        <w:spacing w:after="73" w:line="259" w:lineRule="auto"/>
        <w:ind w:left="0" w:right="0" w:firstLine="0"/>
        <w:jc w:val="left"/>
      </w:pPr>
      <w:r>
        <w:rPr>
          <w:sz w:val="16"/>
        </w:rPr>
        <w:tab/>
        <w:t>DOMINGUES</w:t>
      </w:r>
      <w:r>
        <w:rPr>
          <w:sz w:val="16"/>
        </w:rPr>
        <w:tab/>
        <w:t>CARLOS DOMINGUESEDUARDO</w:t>
      </w:r>
    </w:p>
    <w:p w:rsidR="002D7940" w:rsidRDefault="00545A8B">
      <w:pPr>
        <w:spacing w:after="0" w:line="259" w:lineRule="auto"/>
        <w:ind w:left="2180" w:right="2093" w:hanging="10"/>
        <w:jc w:val="center"/>
      </w:pPr>
      <w:r>
        <w:rPr>
          <w:sz w:val="14"/>
        </w:rPr>
        <w:t>MARTINS:OOOI 0031 MARTINS:OOOI 0031006</w:t>
      </w:r>
    </w:p>
    <w:p w:rsidR="002D7940" w:rsidRDefault="00545A8B">
      <w:pPr>
        <w:spacing w:after="0" w:line="259" w:lineRule="auto"/>
        <w:ind w:left="2180" w:right="0" w:hanging="10"/>
        <w:jc w:val="center"/>
      </w:pPr>
      <w:r>
        <w:rPr>
          <w:sz w:val="14"/>
        </w:rPr>
        <w:t>Dados: 2026.06.09</w:t>
      </w:r>
      <w:r>
        <w:rPr>
          <w:noProof/>
        </w:rPr>
        <w:drawing>
          <wp:inline distT="0" distB="0" distL="0" distR="0">
            <wp:extent cx="310896" cy="60978"/>
            <wp:effectExtent l="0" t="0" r="0" b="0"/>
            <wp:docPr id="29274" name="Picture 29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4" name="Picture 29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940" w:rsidRDefault="00545A8B">
      <w:pPr>
        <w:tabs>
          <w:tab w:val="center" w:pos="2906"/>
          <w:tab w:val="center" w:pos="4802"/>
        </w:tabs>
        <w:spacing w:after="0" w:line="259" w:lineRule="auto"/>
        <w:ind w:left="0" w:right="0" w:firstLine="0"/>
        <w:jc w:val="left"/>
      </w:pPr>
      <w:r>
        <w:rPr>
          <w:sz w:val="12"/>
        </w:rPr>
        <w:tab/>
      </w:r>
      <w:r>
        <w:rPr>
          <w:sz w:val="12"/>
        </w:rPr>
        <w:t>006</w:t>
      </w:r>
      <w:r>
        <w:rPr>
          <w:sz w:val="12"/>
        </w:rPr>
        <w:tab/>
        <w:t>-03100'</w:t>
      </w:r>
    </w:p>
    <w:p w:rsidR="002D7940" w:rsidRDefault="00545A8B">
      <w:pPr>
        <w:spacing w:after="425" w:line="259" w:lineRule="auto"/>
        <w:ind w:left="267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07920" cy="9147"/>
                <wp:effectExtent l="0" t="0" r="0" b="0"/>
                <wp:docPr id="29277" name="Group 29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0" cy="9147"/>
                          <a:chOff x="0" y="0"/>
                          <a:chExt cx="2407920" cy="9147"/>
                        </a:xfrm>
                      </wpg:grpSpPr>
                      <wps:wsp>
                        <wps:cNvPr id="29276" name="Shape 29276"/>
                        <wps:cNvSpPr/>
                        <wps:spPr>
                          <a:xfrm>
                            <a:off x="0" y="0"/>
                            <a:ext cx="24079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0" h="9147">
                                <a:moveTo>
                                  <a:pt x="0" y="4573"/>
                                </a:moveTo>
                                <a:lnTo>
                                  <a:pt x="24079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77" style="width:189.6pt;height:0.720215pt;mso-position-horizontal-relative:char;mso-position-vertical-relative:line" coordsize="24079,91">
                <v:shape id="Shape 29276" style="position:absolute;width:24079;height:91;left:0;top:0;" coordsize="2407920,9147" path="m0,4573l240792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D7940" w:rsidRDefault="00545A8B">
      <w:pPr>
        <w:pStyle w:val="Heading1"/>
        <w:ind w:left="2084"/>
      </w:pPr>
      <w:r>
        <w:t>CARLOS EDUARDO DOMINGUES MARTINS</w:t>
      </w:r>
    </w:p>
    <w:p w:rsidR="002D7940" w:rsidRDefault="00545A8B">
      <w:pPr>
        <w:spacing w:after="0" w:line="259" w:lineRule="auto"/>
        <w:ind w:left="394" w:right="0" w:firstLine="0"/>
        <w:jc w:val="center"/>
      </w:pPr>
      <w:r>
        <w:rPr>
          <w:sz w:val="26"/>
        </w:rPr>
        <w:t>Presidente da Câmara Municipal de Canguçu</w:t>
      </w:r>
    </w:p>
    <w:sectPr w:rsidR="002D7940">
      <w:footerReference w:type="even" r:id="rId8"/>
      <w:footerReference w:type="default" r:id="rId9"/>
      <w:footerReference w:type="first" r:id="rId10"/>
      <w:pgSz w:w="12240" w:h="15840"/>
      <w:pgMar w:top="1376" w:right="1877" w:bottom="865" w:left="170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5A8B">
      <w:pPr>
        <w:spacing w:after="0" w:line="240" w:lineRule="auto"/>
      </w:pPr>
      <w:r>
        <w:separator/>
      </w:r>
    </w:p>
  </w:endnote>
  <w:endnote w:type="continuationSeparator" w:id="0">
    <w:p w:rsidR="00000000" w:rsidRDefault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2D7940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2D7940" w:rsidRDefault="00545A8B">
          <w:pPr>
            <w:spacing w:after="0" w:line="259" w:lineRule="auto"/>
            <w:ind w:left="0" w:righ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"DOE SANGUE, DOE ÓRGÃOS, SALVE </w:t>
          </w:r>
          <w:r>
            <w:rPr>
              <w:rFonts w:ascii="Calibri" w:eastAsia="Calibri" w:hAnsi="Calibri" w:cs="Calibri"/>
              <w:sz w:val="16"/>
            </w:rPr>
            <w:t xml:space="preserve">UMA </w:t>
          </w:r>
          <w:r>
            <w:rPr>
              <w:rFonts w:ascii="Calibri" w:eastAsia="Calibri" w:hAnsi="Calibri" w:cs="Calibri"/>
              <w:sz w:val="18"/>
            </w:rPr>
            <w:t>VIDA!"</w:t>
          </w:r>
        </w:p>
      </w:tc>
    </w:tr>
  </w:tbl>
  <w:p w:rsidR="002D7940" w:rsidRDefault="002D7940">
    <w:pPr>
      <w:spacing w:after="0" w:line="259" w:lineRule="auto"/>
      <w:ind w:left="-1704" w:right="187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2D7940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2D7940" w:rsidRDefault="00545A8B">
          <w:pPr>
            <w:spacing w:after="0" w:line="259" w:lineRule="auto"/>
            <w:ind w:left="0" w:righ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"DOE SANGUE, DOE ÓRGÃOS, SALVE </w:t>
          </w:r>
          <w:r>
            <w:rPr>
              <w:rFonts w:ascii="Calibri" w:eastAsia="Calibri" w:hAnsi="Calibri" w:cs="Calibri"/>
              <w:sz w:val="16"/>
            </w:rPr>
            <w:t xml:space="preserve">UMA </w:t>
          </w:r>
          <w:r>
            <w:rPr>
              <w:rFonts w:ascii="Calibri" w:eastAsia="Calibri" w:hAnsi="Calibri" w:cs="Calibri"/>
              <w:sz w:val="18"/>
            </w:rPr>
            <w:t>VIDA!"</w:t>
          </w:r>
        </w:p>
      </w:tc>
    </w:tr>
  </w:tbl>
  <w:p w:rsidR="002D7940" w:rsidRDefault="002D7940">
    <w:pPr>
      <w:spacing w:after="0" w:line="259" w:lineRule="auto"/>
      <w:ind w:left="-1704" w:right="187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2D7940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2D7940" w:rsidRDefault="00545A8B">
          <w:pPr>
            <w:spacing w:after="0" w:line="259" w:lineRule="auto"/>
            <w:ind w:left="0" w:righ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"DOE SANGUE, DOE ÓRGÃOS, SALVE </w:t>
          </w:r>
          <w:r>
            <w:rPr>
              <w:rFonts w:ascii="Calibri" w:eastAsia="Calibri" w:hAnsi="Calibri" w:cs="Calibri"/>
              <w:sz w:val="16"/>
            </w:rPr>
            <w:t xml:space="preserve">UMA </w:t>
          </w:r>
          <w:r>
            <w:rPr>
              <w:rFonts w:ascii="Calibri" w:eastAsia="Calibri" w:hAnsi="Calibri" w:cs="Calibri"/>
              <w:sz w:val="18"/>
            </w:rPr>
            <w:t>VIDA!"</w:t>
          </w:r>
        </w:p>
      </w:tc>
    </w:tr>
  </w:tbl>
  <w:p w:rsidR="002D7940" w:rsidRDefault="002D7940">
    <w:pPr>
      <w:spacing w:after="0" w:line="259" w:lineRule="auto"/>
      <w:ind w:left="-1704" w:right="187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5A8B">
      <w:pPr>
        <w:spacing w:after="0" w:line="240" w:lineRule="auto"/>
      </w:pPr>
      <w:r>
        <w:separator/>
      </w:r>
    </w:p>
  </w:footnote>
  <w:footnote w:type="continuationSeparator" w:id="0">
    <w:p w:rsidR="00000000" w:rsidRDefault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70BA"/>
    <w:multiLevelType w:val="hybridMultilevel"/>
    <w:tmpl w:val="D0BA22A8"/>
    <w:lvl w:ilvl="0" w:tplc="CDF8604A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03B22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F87212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824408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FCDE78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E6B114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2C9C38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A8C56C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F83D90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40"/>
    <w:rsid w:val="002D7940"/>
    <w:rsid w:val="005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E4D3D87-A361-448F-816C-31C6A9C7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27" w:lineRule="auto"/>
      <w:ind w:left="82" w:righ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2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5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6843</Characters>
  <Application>Microsoft Office Word</Application>
  <DocSecurity>4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TR.docx</dc:title>
  <dc:subject/>
  <dc:creator>Tatiane Santo</dc:creator>
  <cp:keywords/>
  <cp:lastModifiedBy>word</cp:lastModifiedBy>
  <cp:revision>2</cp:revision>
  <dcterms:created xsi:type="dcterms:W3CDTF">2026-06-09T12:03:00Z</dcterms:created>
  <dcterms:modified xsi:type="dcterms:W3CDTF">2026-06-09T12:03:00Z</dcterms:modified>
</cp:coreProperties>
</file>