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Pr="0053013B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53013B">
        <w:rPr>
          <w:rFonts w:ascii="Arial" w:hAnsi="Arial" w:cs="Arial"/>
          <w:b/>
          <w:sz w:val="24"/>
          <w:szCs w:val="24"/>
        </w:rPr>
        <w:t>ATA Nº 0</w:t>
      </w:r>
      <w:r w:rsidR="005D4A80">
        <w:rPr>
          <w:rFonts w:ascii="Arial" w:hAnsi="Arial" w:cs="Arial"/>
          <w:b/>
          <w:sz w:val="24"/>
          <w:szCs w:val="24"/>
        </w:rPr>
        <w:t>2</w:t>
      </w:r>
      <w:r w:rsidRPr="0053013B">
        <w:rPr>
          <w:rFonts w:ascii="Arial" w:hAnsi="Arial" w:cs="Arial"/>
          <w:b/>
          <w:sz w:val="24"/>
          <w:szCs w:val="24"/>
        </w:rPr>
        <w:t>/201</w:t>
      </w:r>
      <w:r w:rsidR="00F04C4E">
        <w:rPr>
          <w:rFonts w:ascii="Arial" w:hAnsi="Arial" w:cs="Arial"/>
          <w:b/>
          <w:sz w:val="24"/>
          <w:szCs w:val="24"/>
        </w:rPr>
        <w:t>8</w:t>
      </w:r>
      <w:r w:rsidRPr="0053013B">
        <w:rPr>
          <w:rFonts w:ascii="Arial" w:hAnsi="Arial" w:cs="Arial"/>
          <w:b/>
          <w:sz w:val="24"/>
          <w:szCs w:val="24"/>
        </w:rPr>
        <w:t xml:space="preserve"> – PESQUISA DE PREÇOS Nº 0</w:t>
      </w:r>
      <w:r w:rsidR="00F04C4E">
        <w:rPr>
          <w:rFonts w:ascii="Arial" w:hAnsi="Arial" w:cs="Arial"/>
          <w:b/>
          <w:sz w:val="24"/>
          <w:szCs w:val="24"/>
        </w:rPr>
        <w:t>15</w:t>
      </w:r>
      <w:r w:rsidRPr="0053013B">
        <w:rPr>
          <w:rFonts w:ascii="Arial" w:hAnsi="Arial" w:cs="Arial"/>
          <w:b/>
          <w:sz w:val="24"/>
          <w:szCs w:val="24"/>
        </w:rPr>
        <w:t>/201</w:t>
      </w:r>
      <w:r w:rsidR="00F04C4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– PROCESSO Nº0</w:t>
      </w:r>
      <w:r w:rsidR="00F41977">
        <w:rPr>
          <w:rFonts w:ascii="Arial" w:hAnsi="Arial" w:cs="Arial"/>
          <w:b/>
          <w:sz w:val="24"/>
          <w:szCs w:val="24"/>
        </w:rPr>
        <w:t>3</w:t>
      </w:r>
      <w:r w:rsidR="00F04C4E">
        <w:rPr>
          <w:rFonts w:ascii="Arial" w:hAnsi="Arial" w:cs="Arial"/>
          <w:b/>
          <w:sz w:val="24"/>
          <w:szCs w:val="24"/>
        </w:rPr>
        <w:t>3</w:t>
      </w:r>
      <w:r w:rsidR="00F41977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</w:t>
      </w:r>
      <w:r w:rsidR="00F04C4E">
        <w:rPr>
          <w:rFonts w:ascii="Arial" w:hAnsi="Arial" w:cs="Arial"/>
          <w:b/>
          <w:sz w:val="24"/>
          <w:szCs w:val="24"/>
        </w:rPr>
        <w:t>8</w:t>
      </w:r>
    </w:p>
    <w:p w:rsidR="0053013B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 xml:space="preserve">Aos </w:t>
      </w:r>
      <w:r w:rsidR="005D4A80">
        <w:rPr>
          <w:rFonts w:ascii="Arial" w:hAnsi="Arial" w:cs="Arial"/>
          <w:sz w:val="24"/>
          <w:szCs w:val="24"/>
        </w:rPr>
        <w:t>dezesseis</w:t>
      </w:r>
      <w:r w:rsidR="00EF089E">
        <w:rPr>
          <w:rFonts w:ascii="Arial" w:hAnsi="Arial" w:cs="Arial"/>
          <w:sz w:val="24"/>
          <w:szCs w:val="24"/>
        </w:rPr>
        <w:t>(</w:t>
      </w:r>
      <w:r w:rsidR="005D4A80">
        <w:rPr>
          <w:rFonts w:ascii="Arial" w:hAnsi="Arial" w:cs="Arial"/>
          <w:sz w:val="24"/>
          <w:szCs w:val="24"/>
        </w:rPr>
        <w:t>16</w:t>
      </w:r>
      <w:r w:rsidR="00EF089E">
        <w:rPr>
          <w:rFonts w:ascii="Arial" w:hAnsi="Arial" w:cs="Arial"/>
          <w:sz w:val="24"/>
          <w:szCs w:val="24"/>
        </w:rPr>
        <w:t xml:space="preserve">) dias do mês de Outubro </w:t>
      </w:r>
      <w:r w:rsidRPr="0053013B">
        <w:rPr>
          <w:rFonts w:ascii="Arial" w:hAnsi="Arial" w:cs="Arial"/>
          <w:sz w:val="24"/>
          <w:szCs w:val="24"/>
        </w:rPr>
        <w:t>de</w:t>
      </w:r>
      <w:r w:rsidR="00F82336">
        <w:rPr>
          <w:rFonts w:ascii="Arial" w:hAnsi="Arial" w:cs="Arial"/>
          <w:sz w:val="24"/>
          <w:szCs w:val="24"/>
        </w:rPr>
        <w:t xml:space="preserve"> dois mil e dez</w:t>
      </w:r>
      <w:r w:rsidR="00F04C4E">
        <w:rPr>
          <w:rFonts w:ascii="Arial" w:hAnsi="Arial" w:cs="Arial"/>
          <w:sz w:val="24"/>
          <w:szCs w:val="24"/>
        </w:rPr>
        <w:t>oito</w:t>
      </w:r>
      <w:r w:rsidR="00F82336">
        <w:rPr>
          <w:rFonts w:ascii="Arial" w:hAnsi="Arial" w:cs="Arial"/>
          <w:sz w:val="24"/>
          <w:szCs w:val="24"/>
        </w:rPr>
        <w:t xml:space="preserve"> á</w:t>
      </w:r>
      <w:r>
        <w:rPr>
          <w:rFonts w:ascii="Arial" w:hAnsi="Arial" w:cs="Arial"/>
          <w:sz w:val="24"/>
          <w:szCs w:val="24"/>
        </w:rPr>
        <w:t xml:space="preserve">s </w:t>
      </w:r>
      <w:r w:rsidR="005D4A80">
        <w:rPr>
          <w:rFonts w:ascii="Arial" w:hAnsi="Arial" w:cs="Arial"/>
          <w:sz w:val="24"/>
          <w:szCs w:val="24"/>
        </w:rPr>
        <w:t>nove</w:t>
      </w:r>
      <w:r>
        <w:rPr>
          <w:rFonts w:ascii="Arial" w:hAnsi="Arial" w:cs="Arial"/>
          <w:sz w:val="24"/>
          <w:szCs w:val="24"/>
        </w:rPr>
        <w:t xml:space="preserve"> horas,</w:t>
      </w:r>
      <w:r w:rsidR="00F82336">
        <w:rPr>
          <w:rFonts w:ascii="Arial" w:hAnsi="Arial" w:cs="Arial"/>
          <w:sz w:val="24"/>
          <w:szCs w:val="24"/>
        </w:rPr>
        <w:t xml:space="preserve"> reuniram-se na </w:t>
      </w:r>
      <w:r w:rsidR="00F2148C">
        <w:rPr>
          <w:rFonts w:ascii="Arial" w:hAnsi="Arial" w:cs="Arial"/>
          <w:sz w:val="24"/>
          <w:szCs w:val="24"/>
        </w:rPr>
        <w:t>Tesouraria</w:t>
      </w:r>
      <w:r>
        <w:rPr>
          <w:rFonts w:ascii="Arial" w:hAnsi="Arial" w:cs="Arial"/>
          <w:sz w:val="24"/>
          <w:szCs w:val="24"/>
        </w:rPr>
        <w:t xml:space="preserve"> da Câmara Municipal de Vereadores de Canguçu, Estado do Rio Grande do Sul, os componentes da Comissão Permanente de Licitação, nomeados pelo Decreto Nº </w:t>
      </w:r>
      <w:r w:rsidR="00F04C4E">
        <w:rPr>
          <w:rFonts w:ascii="Arial" w:hAnsi="Arial" w:cs="Arial"/>
          <w:sz w:val="24"/>
          <w:szCs w:val="24"/>
        </w:rPr>
        <w:t>1.053</w:t>
      </w:r>
      <w:r w:rsidR="00F419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F04C4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presentes: </w:t>
      </w:r>
      <w:r w:rsidR="00F41977">
        <w:rPr>
          <w:rFonts w:ascii="Arial" w:hAnsi="Arial" w:cs="Arial"/>
          <w:sz w:val="24"/>
          <w:szCs w:val="24"/>
        </w:rPr>
        <w:t>Eliza Madeira Pinto</w:t>
      </w:r>
      <w:r>
        <w:rPr>
          <w:rFonts w:ascii="Arial" w:hAnsi="Arial" w:cs="Arial"/>
          <w:sz w:val="24"/>
          <w:szCs w:val="24"/>
        </w:rPr>
        <w:t xml:space="preserve"> – titular</w:t>
      </w:r>
      <w:r w:rsidR="00F2148C">
        <w:rPr>
          <w:rFonts w:ascii="Arial" w:hAnsi="Arial" w:cs="Arial"/>
          <w:sz w:val="24"/>
          <w:szCs w:val="24"/>
        </w:rPr>
        <w:t xml:space="preserve">, </w:t>
      </w:r>
      <w:r w:rsidR="00F04C4E">
        <w:rPr>
          <w:rFonts w:ascii="Arial" w:hAnsi="Arial" w:cs="Arial"/>
          <w:sz w:val="24"/>
          <w:szCs w:val="24"/>
        </w:rPr>
        <w:t xml:space="preserve">Josi Domingues </w:t>
      </w:r>
      <w:proofErr w:type="spellStart"/>
      <w:r w:rsidR="00F04C4E">
        <w:rPr>
          <w:rFonts w:ascii="Arial" w:hAnsi="Arial" w:cs="Arial"/>
          <w:sz w:val="24"/>
          <w:szCs w:val="24"/>
        </w:rPr>
        <w:t>Wienke</w:t>
      </w:r>
      <w:proofErr w:type="spellEnd"/>
      <w:r w:rsidR="00F2148C">
        <w:rPr>
          <w:rFonts w:ascii="Arial" w:hAnsi="Arial" w:cs="Arial"/>
          <w:sz w:val="24"/>
          <w:szCs w:val="24"/>
        </w:rPr>
        <w:t xml:space="preserve"> – titular </w:t>
      </w:r>
      <w:r>
        <w:rPr>
          <w:rFonts w:ascii="Arial" w:hAnsi="Arial" w:cs="Arial"/>
          <w:sz w:val="24"/>
          <w:szCs w:val="24"/>
        </w:rPr>
        <w:t xml:space="preserve"> e </w:t>
      </w:r>
      <w:r w:rsidR="00F2148C">
        <w:rPr>
          <w:rFonts w:ascii="Arial" w:hAnsi="Arial" w:cs="Arial"/>
          <w:sz w:val="24"/>
          <w:szCs w:val="24"/>
        </w:rPr>
        <w:t xml:space="preserve">Daiana da Fontoura Nunes Machado </w:t>
      </w:r>
      <w:r w:rsidR="005D4A80">
        <w:rPr>
          <w:rFonts w:ascii="Arial" w:hAnsi="Arial" w:cs="Arial"/>
          <w:sz w:val="24"/>
          <w:szCs w:val="24"/>
        </w:rPr>
        <w:t>–</w:t>
      </w:r>
      <w:r w:rsidR="00F2148C">
        <w:rPr>
          <w:rFonts w:ascii="Arial" w:hAnsi="Arial" w:cs="Arial"/>
          <w:sz w:val="24"/>
          <w:szCs w:val="24"/>
        </w:rPr>
        <w:t xml:space="preserve"> titular</w:t>
      </w:r>
      <w:r w:rsidR="005D4A80">
        <w:rPr>
          <w:rFonts w:ascii="Arial" w:hAnsi="Arial" w:cs="Arial"/>
          <w:sz w:val="24"/>
          <w:szCs w:val="24"/>
        </w:rPr>
        <w:t xml:space="preserve"> e Solange Maria da Silva </w:t>
      </w:r>
      <w:proofErr w:type="spellStart"/>
      <w:r w:rsidR="005D4A80">
        <w:rPr>
          <w:rFonts w:ascii="Arial" w:hAnsi="Arial" w:cs="Arial"/>
          <w:sz w:val="24"/>
          <w:szCs w:val="24"/>
        </w:rPr>
        <w:t>Manke</w:t>
      </w:r>
      <w:proofErr w:type="spellEnd"/>
      <w:r w:rsidR="009C73AC">
        <w:rPr>
          <w:rFonts w:ascii="Arial" w:hAnsi="Arial" w:cs="Arial"/>
          <w:sz w:val="24"/>
          <w:szCs w:val="24"/>
        </w:rPr>
        <w:t xml:space="preserve"> - titular</w:t>
      </w:r>
      <w:r>
        <w:rPr>
          <w:rFonts w:ascii="Arial" w:hAnsi="Arial" w:cs="Arial"/>
          <w:sz w:val="24"/>
          <w:szCs w:val="24"/>
        </w:rPr>
        <w:t xml:space="preserve"> para analisarem </w:t>
      </w:r>
      <w:r w:rsidR="005D4A80">
        <w:rPr>
          <w:rFonts w:ascii="Arial" w:hAnsi="Arial" w:cs="Arial"/>
          <w:sz w:val="24"/>
          <w:szCs w:val="24"/>
        </w:rPr>
        <w:t>o parecer jurídico referente a</w:t>
      </w:r>
      <w:r>
        <w:rPr>
          <w:rFonts w:ascii="Arial" w:hAnsi="Arial" w:cs="Arial"/>
          <w:sz w:val="24"/>
          <w:szCs w:val="24"/>
        </w:rPr>
        <w:t xml:space="preserve"> Pesquisa de Preços Nº 0</w:t>
      </w:r>
      <w:r w:rsidR="00F41977">
        <w:rPr>
          <w:rFonts w:ascii="Arial" w:hAnsi="Arial" w:cs="Arial"/>
          <w:sz w:val="24"/>
          <w:szCs w:val="24"/>
        </w:rPr>
        <w:t>1</w:t>
      </w:r>
      <w:r w:rsidR="00EF089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/1</w:t>
      </w:r>
      <w:r w:rsidR="00F04C4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Processo Nº 0</w:t>
      </w:r>
      <w:r w:rsidR="00F41977">
        <w:rPr>
          <w:rFonts w:ascii="Arial" w:hAnsi="Arial" w:cs="Arial"/>
          <w:sz w:val="24"/>
          <w:szCs w:val="24"/>
        </w:rPr>
        <w:t>3</w:t>
      </w:r>
      <w:r w:rsidR="00F04C4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/1</w:t>
      </w:r>
      <w:r w:rsidR="00F04C4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</w:t>
      </w:r>
      <w:r w:rsidR="00F82336">
        <w:rPr>
          <w:rFonts w:ascii="Arial" w:hAnsi="Arial" w:cs="Arial"/>
          <w:sz w:val="24"/>
          <w:szCs w:val="24"/>
        </w:rPr>
        <w:t xml:space="preserve"> decorrente</w:t>
      </w:r>
      <w:r>
        <w:rPr>
          <w:rFonts w:ascii="Arial" w:hAnsi="Arial" w:cs="Arial"/>
          <w:sz w:val="24"/>
          <w:szCs w:val="24"/>
        </w:rPr>
        <w:t xml:space="preserve"> da solicitação</w:t>
      </w:r>
      <w:r w:rsidR="00F82336">
        <w:rPr>
          <w:rFonts w:ascii="Arial" w:hAnsi="Arial" w:cs="Arial"/>
          <w:sz w:val="24"/>
          <w:szCs w:val="24"/>
        </w:rPr>
        <w:t xml:space="preserve"> do Memorando Nº 0</w:t>
      </w:r>
      <w:r w:rsidR="00F04C4E">
        <w:rPr>
          <w:rFonts w:ascii="Arial" w:hAnsi="Arial" w:cs="Arial"/>
          <w:sz w:val="24"/>
          <w:szCs w:val="24"/>
        </w:rPr>
        <w:t>106</w:t>
      </w:r>
      <w:r w:rsidR="00F82336">
        <w:rPr>
          <w:rFonts w:ascii="Arial" w:hAnsi="Arial" w:cs="Arial"/>
          <w:sz w:val="24"/>
          <w:szCs w:val="24"/>
        </w:rPr>
        <w:t>/201</w:t>
      </w:r>
      <w:r w:rsidR="00F04C4E">
        <w:rPr>
          <w:rFonts w:ascii="Arial" w:hAnsi="Arial" w:cs="Arial"/>
          <w:sz w:val="24"/>
          <w:szCs w:val="24"/>
        </w:rPr>
        <w:t>8</w:t>
      </w:r>
      <w:r w:rsidR="00F82336">
        <w:rPr>
          <w:rFonts w:ascii="Arial" w:hAnsi="Arial" w:cs="Arial"/>
          <w:sz w:val="24"/>
          <w:szCs w:val="24"/>
        </w:rPr>
        <w:t>/GP do Presidente da Casa. O</w:t>
      </w:r>
      <w:r>
        <w:rPr>
          <w:rFonts w:ascii="Arial" w:hAnsi="Arial" w:cs="Arial"/>
          <w:sz w:val="24"/>
          <w:szCs w:val="24"/>
        </w:rPr>
        <w:t xml:space="preserve">bjeto: </w:t>
      </w:r>
      <w:r w:rsidR="00EC414D">
        <w:rPr>
          <w:rFonts w:ascii="Arial" w:hAnsi="Arial" w:cs="Arial"/>
          <w:sz w:val="24"/>
          <w:szCs w:val="24"/>
        </w:rPr>
        <w:t>contratação de seguro para veículo da Câmara Spin IVU-8459</w:t>
      </w:r>
      <w:r w:rsidR="008E24C6">
        <w:rPr>
          <w:rFonts w:ascii="Arial" w:hAnsi="Arial" w:cs="Arial"/>
          <w:sz w:val="24"/>
          <w:szCs w:val="24"/>
        </w:rPr>
        <w:t xml:space="preserve">, conforme descrição contida no certificado de registro e licenciamento do veículo. </w:t>
      </w:r>
      <w:r w:rsidR="009C73AC">
        <w:rPr>
          <w:rFonts w:ascii="Arial" w:hAnsi="Arial" w:cs="Arial"/>
          <w:sz w:val="24"/>
          <w:szCs w:val="24"/>
        </w:rPr>
        <w:t>Inicialmente d</w:t>
      </w:r>
      <w:r w:rsidR="005D4A80">
        <w:rPr>
          <w:rFonts w:ascii="Arial" w:hAnsi="Arial" w:cs="Arial"/>
          <w:sz w:val="24"/>
          <w:szCs w:val="24"/>
        </w:rPr>
        <w:t>e acordo com a Ata Nº 01/2018 não foi recebido nenhuma proposta até o dia e horário estipulado sendo assim foi repassado a Presid</w:t>
      </w:r>
      <w:r w:rsidR="009C73AC">
        <w:rPr>
          <w:rFonts w:ascii="Arial" w:hAnsi="Arial" w:cs="Arial"/>
          <w:sz w:val="24"/>
          <w:szCs w:val="24"/>
        </w:rPr>
        <w:t>ê</w:t>
      </w:r>
      <w:r w:rsidR="005D4A80">
        <w:rPr>
          <w:rFonts w:ascii="Arial" w:hAnsi="Arial" w:cs="Arial"/>
          <w:sz w:val="24"/>
          <w:szCs w:val="24"/>
        </w:rPr>
        <w:t xml:space="preserve">ncia que solicitou parecer jurídico </w:t>
      </w:r>
      <w:r w:rsidR="009C73AC">
        <w:rPr>
          <w:rFonts w:ascii="Arial" w:hAnsi="Arial" w:cs="Arial"/>
          <w:sz w:val="24"/>
          <w:szCs w:val="24"/>
        </w:rPr>
        <w:t>acerca</w:t>
      </w:r>
      <w:r w:rsidR="005D4A80">
        <w:rPr>
          <w:rFonts w:ascii="Arial" w:hAnsi="Arial" w:cs="Arial"/>
          <w:sz w:val="24"/>
          <w:szCs w:val="24"/>
        </w:rPr>
        <w:t xml:space="preserve"> dos procedimentos a serem adotados, foi recomendado a reabertura de novo prazo e que seja dada nova publicidade a essa prorrogação</w:t>
      </w:r>
      <w:r w:rsidR="009C73AC">
        <w:rPr>
          <w:rFonts w:ascii="Arial" w:hAnsi="Arial" w:cs="Arial"/>
          <w:sz w:val="24"/>
          <w:szCs w:val="24"/>
        </w:rPr>
        <w:t xml:space="preserve"> conforme parecer anexado ao processo</w:t>
      </w:r>
      <w:r w:rsidR="005D4A80">
        <w:rPr>
          <w:rFonts w:ascii="Arial" w:hAnsi="Arial" w:cs="Arial"/>
          <w:sz w:val="24"/>
          <w:szCs w:val="24"/>
        </w:rPr>
        <w:t>. Esta comissão decidiu que o novo prazo expirará no dia dezenove do mês de outubro do ano de dois mil e dezoito</w:t>
      </w:r>
      <w:r w:rsidR="005C7D0F">
        <w:rPr>
          <w:rFonts w:ascii="Arial" w:hAnsi="Arial" w:cs="Arial"/>
          <w:sz w:val="24"/>
          <w:szCs w:val="24"/>
        </w:rPr>
        <w:t xml:space="preserve"> </w:t>
      </w:r>
      <w:r w:rsidR="009C73AC">
        <w:rPr>
          <w:rFonts w:ascii="Arial" w:hAnsi="Arial" w:cs="Arial"/>
          <w:sz w:val="24"/>
          <w:szCs w:val="24"/>
        </w:rPr>
        <w:t>á</w:t>
      </w:r>
      <w:r w:rsidR="005C7D0F">
        <w:rPr>
          <w:rFonts w:ascii="Arial" w:hAnsi="Arial" w:cs="Arial"/>
          <w:sz w:val="24"/>
          <w:szCs w:val="24"/>
        </w:rPr>
        <w:t xml:space="preserve">s </w:t>
      </w:r>
      <w:r w:rsidR="009C73AC">
        <w:rPr>
          <w:rFonts w:ascii="Arial" w:hAnsi="Arial" w:cs="Arial"/>
          <w:sz w:val="24"/>
          <w:szCs w:val="24"/>
        </w:rPr>
        <w:t>dez horas e trinta minutos, e devido ao vencimento da apólice atual que expirará em vinte e sete de outubro de dois mil e dezoito</w:t>
      </w:r>
      <w:r w:rsidR="00CE4646">
        <w:rPr>
          <w:rFonts w:ascii="Arial" w:hAnsi="Arial" w:cs="Arial"/>
          <w:sz w:val="24"/>
          <w:szCs w:val="24"/>
        </w:rPr>
        <w:t>,</w:t>
      </w:r>
      <w:r w:rsidR="009C73AC">
        <w:rPr>
          <w:rFonts w:ascii="Arial" w:hAnsi="Arial" w:cs="Arial"/>
          <w:sz w:val="24"/>
          <w:szCs w:val="24"/>
        </w:rPr>
        <w:t xml:space="preserve"> solicitamos que a documentação exigida para a formalização da dispensa seja fornecida imediatamente pelo vencedor devendo se manifestar por escrito caso não consiga fornecer para as provid</w:t>
      </w:r>
      <w:r w:rsidR="00CE4646">
        <w:rPr>
          <w:rFonts w:ascii="Arial" w:hAnsi="Arial" w:cs="Arial"/>
          <w:sz w:val="24"/>
          <w:szCs w:val="24"/>
        </w:rPr>
        <w:t>ê</w:t>
      </w:r>
      <w:r w:rsidR="009C73AC">
        <w:rPr>
          <w:rFonts w:ascii="Arial" w:hAnsi="Arial" w:cs="Arial"/>
          <w:sz w:val="24"/>
          <w:szCs w:val="24"/>
        </w:rPr>
        <w:t>ncias necessárias. Esta Ata servirá como instrumento a dar publicidade do novo prazo</w:t>
      </w:r>
      <w:r w:rsidR="007379AD">
        <w:rPr>
          <w:rFonts w:ascii="Arial" w:hAnsi="Arial" w:cs="Arial"/>
          <w:sz w:val="24"/>
          <w:szCs w:val="24"/>
        </w:rPr>
        <w:t>.</w:t>
      </w:r>
      <w:r w:rsidR="007D55B6">
        <w:rPr>
          <w:rFonts w:ascii="Arial" w:hAnsi="Arial" w:cs="Arial"/>
          <w:sz w:val="24"/>
          <w:szCs w:val="24"/>
        </w:rPr>
        <w:t xml:space="preserve"> Nada mais havendo foi encerrada a reunião, sendo a presente ata encaminhada para análise da presidência, que após sua análise determinará as ações legais a serem </w:t>
      </w:r>
      <w:proofErr w:type="gramStart"/>
      <w:r w:rsidR="007D55B6">
        <w:rPr>
          <w:rFonts w:ascii="Arial" w:hAnsi="Arial" w:cs="Arial"/>
          <w:sz w:val="24"/>
          <w:szCs w:val="24"/>
        </w:rPr>
        <w:t>adotadas</w:t>
      </w:r>
      <w:r w:rsidR="00CE4646">
        <w:rPr>
          <w:rFonts w:ascii="Arial" w:hAnsi="Arial" w:cs="Arial"/>
          <w:sz w:val="24"/>
          <w:szCs w:val="24"/>
        </w:rPr>
        <w:t>.#</w:t>
      </w:r>
      <w:proofErr w:type="gramEnd"/>
      <w:r w:rsidR="00CE4646">
        <w:rPr>
          <w:rFonts w:ascii="Arial" w:hAnsi="Arial" w:cs="Arial"/>
          <w:sz w:val="24"/>
          <w:szCs w:val="24"/>
        </w:rPr>
        <w:t>#######</w:t>
      </w:r>
      <w:r w:rsidR="009C73AC">
        <w:rPr>
          <w:rFonts w:ascii="Arial" w:hAnsi="Arial" w:cs="Arial"/>
          <w:sz w:val="24"/>
          <w:szCs w:val="24"/>
        </w:rPr>
        <w:t>#######</w:t>
      </w: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CE4646" w:rsidRDefault="00CE4646" w:rsidP="0053013B">
      <w:pPr>
        <w:jc w:val="both"/>
        <w:rPr>
          <w:rFonts w:ascii="Arial" w:hAnsi="Arial" w:cs="Arial"/>
          <w:sz w:val="24"/>
          <w:szCs w:val="24"/>
        </w:rPr>
      </w:pPr>
    </w:p>
    <w:p w:rsidR="00CE4646" w:rsidRDefault="00CE4646" w:rsidP="0053013B">
      <w:pPr>
        <w:jc w:val="both"/>
        <w:rPr>
          <w:rFonts w:ascii="Arial" w:hAnsi="Arial" w:cs="Arial"/>
          <w:sz w:val="24"/>
          <w:szCs w:val="24"/>
        </w:rPr>
      </w:pPr>
    </w:p>
    <w:p w:rsidR="00CE4646" w:rsidRDefault="00CE4646" w:rsidP="0053013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2336" w:rsidRDefault="00CE4646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SOLANGE MARIA DA SILVA MANZKE</w:t>
      </w:r>
      <w:r w:rsidR="00D76CD0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800ACF">
        <w:rPr>
          <w:rFonts w:ascii="Arial" w:hAnsi="Arial" w:cs="Arial"/>
          <w:b/>
          <w:sz w:val="24"/>
          <w:szCs w:val="24"/>
        </w:rPr>
        <w:t>JOSI DOMINGUES WIENKE</w:t>
      </w: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Pr="00F82336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DAIANA DA FONTOURA NUNES MACHADO</w:t>
      </w:r>
      <w:r w:rsidR="00CE4646">
        <w:rPr>
          <w:rFonts w:ascii="Arial" w:hAnsi="Arial" w:cs="Arial"/>
          <w:b/>
          <w:sz w:val="24"/>
          <w:szCs w:val="24"/>
        </w:rPr>
        <w:t xml:space="preserve">                   </w:t>
      </w:r>
      <w:r w:rsidR="00CE4646">
        <w:rPr>
          <w:rFonts w:ascii="Arial" w:hAnsi="Arial" w:cs="Arial"/>
          <w:b/>
          <w:sz w:val="24"/>
          <w:szCs w:val="24"/>
        </w:rPr>
        <w:t>ELIZA MADEIRA PINTO</w:t>
      </w:r>
    </w:p>
    <w:sectPr w:rsidR="007176ED" w:rsidRPr="00F8233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376" w:rsidRDefault="00896376" w:rsidP="00632DA6">
      <w:r>
        <w:separator/>
      </w:r>
    </w:p>
  </w:endnote>
  <w:endnote w:type="continuationSeparator" w:id="0">
    <w:p w:rsidR="00896376" w:rsidRDefault="00896376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376" w:rsidRDefault="00896376" w:rsidP="00632DA6">
      <w:r>
        <w:separator/>
      </w:r>
    </w:p>
  </w:footnote>
  <w:footnote w:type="continuationSeparator" w:id="0">
    <w:p w:rsidR="00896376" w:rsidRDefault="00896376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Default="009802E0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DECRETO Nº 977 e 1.003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56BA6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3E6F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72F4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C7D0F"/>
    <w:rsid w:val="005D1F81"/>
    <w:rsid w:val="005D4A80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379AD"/>
    <w:rsid w:val="007401DB"/>
    <w:rsid w:val="00742C49"/>
    <w:rsid w:val="00772AB9"/>
    <w:rsid w:val="00775A4C"/>
    <w:rsid w:val="00782341"/>
    <w:rsid w:val="007A13D6"/>
    <w:rsid w:val="007D55B6"/>
    <w:rsid w:val="007E3456"/>
    <w:rsid w:val="00800ACF"/>
    <w:rsid w:val="00867837"/>
    <w:rsid w:val="0088355B"/>
    <w:rsid w:val="00896376"/>
    <w:rsid w:val="008E24C6"/>
    <w:rsid w:val="008E34E6"/>
    <w:rsid w:val="008E464D"/>
    <w:rsid w:val="008E58EA"/>
    <w:rsid w:val="008F064B"/>
    <w:rsid w:val="00905062"/>
    <w:rsid w:val="009062C1"/>
    <w:rsid w:val="00926088"/>
    <w:rsid w:val="00932A2A"/>
    <w:rsid w:val="00957872"/>
    <w:rsid w:val="009802E0"/>
    <w:rsid w:val="00987ADA"/>
    <w:rsid w:val="00993705"/>
    <w:rsid w:val="009B4E26"/>
    <w:rsid w:val="009C647F"/>
    <w:rsid w:val="009C73AC"/>
    <w:rsid w:val="009E054F"/>
    <w:rsid w:val="009E322F"/>
    <w:rsid w:val="00A0151A"/>
    <w:rsid w:val="00A07277"/>
    <w:rsid w:val="00A46738"/>
    <w:rsid w:val="00AB6CCE"/>
    <w:rsid w:val="00AD2A35"/>
    <w:rsid w:val="00AE5722"/>
    <w:rsid w:val="00B0698F"/>
    <w:rsid w:val="00B07897"/>
    <w:rsid w:val="00B171E8"/>
    <w:rsid w:val="00B33CD4"/>
    <w:rsid w:val="00B33E65"/>
    <w:rsid w:val="00B35D23"/>
    <w:rsid w:val="00BB377C"/>
    <w:rsid w:val="00BB399D"/>
    <w:rsid w:val="00BC02B8"/>
    <w:rsid w:val="00BD7017"/>
    <w:rsid w:val="00C11F70"/>
    <w:rsid w:val="00C27103"/>
    <w:rsid w:val="00C451DB"/>
    <w:rsid w:val="00C56996"/>
    <w:rsid w:val="00C6434B"/>
    <w:rsid w:val="00C869D6"/>
    <w:rsid w:val="00CB0029"/>
    <w:rsid w:val="00CE4646"/>
    <w:rsid w:val="00CF5FAC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40507"/>
    <w:rsid w:val="00E46BB1"/>
    <w:rsid w:val="00E508A0"/>
    <w:rsid w:val="00E6684E"/>
    <w:rsid w:val="00E97D55"/>
    <w:rsid w:val="00EB7946"/>
    <w:rsid w:val="00EC414D"/>
    <w:rsid w:val="00EC7318"/>
    <w:rsid w:val="00EC7B45"/>
    <w:rsid w:val="00ED0B1E"/>
    <w:rsid w:val="00ED7581"/>
    <w:rsid w:val="00EE60E3"/>
    <w:rsid w:val="00EF089E"/>
    <w:rsid w:val="00F04C4E"/>
    <w:rsid w:val="00F2148C"/>
    <w:rsid w:val="00F307E2"/>
    <w:rsid w:val="00F35863"/>
    <w:rsid w:val="00F41977"/>
    <w:rsid w:val="00F47C6E"/>
    <w:rsid w:val="00F502DD"/>
    <w:rsid w:val="00F60E57"/>
    <w:rsid w:val="00F82336"/>
    <w:rsid w:val="00F94B55"/>
    <w:rsid w:val="00FA0A33"/>
    <w:rsid w:val="00FA19B5"/>
    <w:rsid w:val="00FB0D99"/>
    <w:rsid w:val="00FC0140"/>
    <w:rsid w:val="00FC1E5B"/>
    <w:rsid w:val="00FC35F6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3B51"/>
  <w15:docId w15:val="{C20536EB-B16B-4D1A-BC80-EB323FEF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1454-A253-407E-8694-32B8E59E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12</cp:revision>
  <cp:lastPrinted>2018-10-16T13:29:00Z</cp:lastPrinted>
  <dcterms:created xsi:type="dcterms:W3CDTF">2017-01-13T13:15:00Z</dcterms:created>
  <dcterms:modified xsi:type="dcterms:W3CDTF">2018-10-16T13:29:00Z</dcterms:modified>
</cp:coreProperties>
</file>