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6402" cy="7498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02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62"/>
        <w:ind w:left="0" w:right="15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1"/>
        <w:ind w:left="0" w:right="155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> SUL</w:t>
      </w:r>
    </w:p>
    <w:p>
      <w:pPr>
        <w:pStyle w:val="Heading1"/>
        <w:spacing w:before="196"/>
      </w:pPr>
      <w:r>
        <w:rPr/>
        <w:t>ATA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01/2025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055/2025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DISPENSA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037/2025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ind w:left="1" w:right="1548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818621</wp:posOffset>
                </wp:positionV>
                <wp:extent cx="267335" cy="69932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99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3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TATIANE PEREIRA BOHM DO ESPIRITO SANTO, JOSI DOMINGUES WIENKE e ELIZA MADEIRA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https://camaracangucu.1doc.com.br/verificacao/FBD4-4F11-709E-4D55 e informe o código FBD4-4F11-709E-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4D55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64.458412pt;width:21.05pt;height:550.65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3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TATIANE PEREIRA BOHM DO ESPIRITO SANTO, JOSI DOMINGUES WIENKE e ELIZA MADEIRA </w:t>
                      </w:r>
                      <w:r>
                        <w:rPr>
                          <w:spacing w:val="-2"/>
                          <w:sz w:val="15"/>
                        </w:rPr>
                        <w:t>PINTO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https://camaracangucu.1doc.com.br/verificacao/FBD4-4F11-709E-4D55 e informe o código FBD4-4F11-709E-</w:t>
                      </w:r>
                      <w:r>
                        <w:rPr>
                          <w:spacing w:val="-4"/>
                          <w:sz w:val="15"/>
                        </w:rPr>
                        <w:t>4D55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Aos dez dias do mês de dezembro de dois mil e vinte cinco às dez horas,</w:t>
      </w:r>
      <w:r>
        <w:rPr>
          <w:spacing w:val="40"/>
        </w:rPr>
        <w:t> </w:t>
      </w:r>
      <w:r>
        <w:rPr/>
        <w:t>reuniram-se no setor de Recursos Humanos, as componentes da Comissão Permanente de Licitação, nomeados pelo Decreto nº. 1.588 de 07 de Julho de 2025: Tatiane Pereira Böhm do Espírito Santo – titular, Eliza Madeira Pinto - titular e Josi Wienke - titular, com a finalidade de analisar a documentação que se refere </w:t>
      </w:r>
      <w:r>
        <w:rPr>
          <w:sz w:val="22"/>
        </w:rPr>
        <w:t>à aquisição de materiais de expediente, compreendendo folhas de ofício A4 e extensões elétricas, destinados ao uso administrativo da Câmara de</w:t>
      </w:r>
      <w:r>
        <w:rPr>
          <w:spacing w:val="-1"/>
          <w:sz w:val="22"/>
        </w:rPr>
        <w:t> </w:t>
      </w:r>
      <w:r>
        <w:rPr>
          <w:sz w:val="22"/>
        </w:rPr>
        <w:t>Vereadores. Para formação</w:t>
      </w:r>
      <w:r>
        <w:rPr>
          <w:spacing w:val="-2"/>
          <w:sz w:val="22"/>
        </w:rPr>
        <w:t> </w:t>
      </w:r>
      <w:r>
        <w:rPr>
          <w:sz w:val="22"/>
        </w:rPr>
        <w:t>do </w:t>
      </w:r>
      <w:r>
        <w:rPr/>
        <w:t>preço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recebemos</w:t>
      </w:r>
      <w:r>
        <w:rPr>
          <w:spacing w:val="-2"/>
        </w:rPr>
        <w:t> </w:t>
      </w:r>
      <w:r>
        <w:rPr/>
        <w:t>03</w:t>
      </w:r>
      <w:r>
        <w:rPr>
          <w:spacing w:val="-2"/>
        </w:rPr>
        <w:t> </w:t>
      </w:r>
      <w:r>
        <w:rPr/>
        <w:t>orçamentos:</w:t>
      </w:r>
      <w:r>
        <w:rPr>
          <w:spacing w:val="-1"/>
        </w:rPr>
        <w:t> </w:t>
      </w:r>
      <w:r>
        <w:rPr/>
        <w:t>Empresa</w:t>
      </w:r>
      <w:r>
        <w:rPr>
          <w:spacing w:val="-5"/>
        </w:rPr>
        <w:t> </w:t>
      </w:r>
      <w:r>
        <w:rPr/>
        <w:t>Clecio</w:t>
      </w:r>
      <w:r>
        <w:rPr>
          <w:spacing w:val="-2"/>
        </w:rPr>
        <w:t> </w:t>
      </w:r>
      <w:r>
        <w:rPr/>
        <w:t>Braun e Cia Ltda, CNPJ: 027.759.937.0001-70, situada na Rua General Osório, nº1016, centro, Canguçu/RS – sendo item 01 no valor total de R$ 262,50; item 02 no valor total de R$199,50 e item 03 valor total de R$ 6.318,00. Empresa Sulpar Utilidades e Bazar Ltda, CNPJ: 74.179.151.0003-57, situada na Rua General Osório, nº942, centro,</w:t>
      </w:r>
      <w:r>
        <w:rPr>
          <w:spacing w:val="-1"/>
        </w:rPr>
        <w:t> </w:t>
      </w:r>
      <w:r>
        <w:rPr/>
        <w:t>Canguçu/RS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sendo</w:t>
      </w:r>
      <w:r>
        <w:rPr>
          <w:spacing w:val="-1"/>
        </w:rPr>
        <w:t> </w:t>
      </w:r>
      <w:r>
        <w:rPr/>
        <w:t>item 01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475,00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item 02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valor total de R$ 225,00. Empresa Alexandre Bergmann Martins, CNPJ: 35.211.694.0001-90,</w:t>
      </w:r>
      <w:r>
        <w:rPr>
          <w:spacing w:val="6"/>
        </w:rPr>
        <w:t> </w:t>
      </w:r>
      <w:r>
        <w:rPr/>
        <w:t>situada</w:t>
      </w:r>
      <w:r>
        <w:rPr>
          <w:spacing w:val="8"/>
        </w:rPr>
        <w:t> </w:t>
      </w:r>
      <w:r>
        <w:rPr/>
        <w:t>na</w:t>
      </w:r>
      <w:r>
        <w:rPr>
          <w:spacing w:val="7"/>
        </w:rPr>
        <w:t> </w:t>
      </w:r>
      <w:r>
        <w:rPr/>
        <w:t>Rua</w:t>
      </w:r>
      <w:r>
        <w:rPr>
          <w:spacing w:val="6"/>
        </w:rPr>
        <w:t> </w:t>
      </w:r>
      <w:r>
        <w:rPr/>
        <w:t>General</w:t>
      </w:r>
      <w:r>
        <w:rPr>
          <w:spacing w:val="9"/>
        </w:rPr>
        <w:t> </w:t>
      </w:r>
      <w:r>
        <w:rPr/>
        <w:t>Osório,</w:t>
      </w:r>
      <w:r>
        <w:rPr>
          <w:spacing w:val="8"/>
        </w:rPr>
        <w:t> </w:t>
      </w:r>
      <w:r>
        <w:rPr/>
        <w:t>n°1039,</w:t>
      </w:r>
      <w:r>
        <w:rPr>
          <w:spacing w:val="8"/>
        </w:rPr>
        <w:t> </w:t>
      </w:r>
      <w:r>
        <w:rPr/>
        <w:t>centro,</w:t>
      </w:r>
      <w:r>
        <w:rPr>
          <w:spacing w:val="10"/>
        </w:rPr>
        <w:t> </w:t>
      </w:r>
      <w:r>
        <w:rPr>
          <w:spacing w:val="-2"/>
        </w:rPr>
        <w:t>Canguçu/RS</w:t>
      </w:r>
    </w:p>
    <w:p>
      <w:pPr>
        <w:pStyle w:val="BodyText"/>
        <w:ind w:left="1" w:right="1549"/>
        <w:jc w:val="both"/>
      </w:pPr>
      <w:r>
        <w:rPr/>
        <w:t>- item 03 valor total de R$ 4.799,80; Empresa Munsberg, Vargas e Cia, CNPJ: 03.235.897.0001-20, situada na Rua Julio de Castilhos nº1133, centro, Canguçu/RS: item 1 no valor total de R$175,00 e item 2 no valor total de</w:t>
      </w:r>
      <w:r>
        <w:rPr>
          <w:spacing w:val="40"/>
        </w:rPr>
        <w:t> </w:t>
      </w:r>
      <w:r>
        <w:rPr/>
        <w:t>R$175,00; Empresa Ponta do Lapis Papelaria LTDA, CNPJ: 35.437.635/0001-35, situada na Rua Julio de Castilhos nº1076, centro, Canguçu/RS: item 3 no valor</w:t>
      </w:r>
      <w:r>
        <w:rPr>
          <w:spacing w:val="40"/>
        </w:rPr>
        <w:t> </w:t>
      </w:r>
      <w:r>
        <w:rPr/>
        <w:t>total de R$5.200,00. Após demos continuidade ao Processo de Dispensa e publicamos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Vereadores de</w:t>
      </w:r>
      <w:r>
        <w:rPr>
          <w:spacing w:val="-1"/>
        </w:rPr>
        <w:t> </w:t>
      </w:r>
      <w:r>
        <w:rPr/>
        <w:t>Canguçu e PNCP no dia 04 de dezembro de 2025 com prazo de recebimento de propostas até</w:t>
      </w:r>
      <w:r>
        <w:rPr>
          <w:spacing w:val="-2"/>
        </w:rPr>
        <w:t> </w:t>
      </w:r>
      <w:r>
        <w:rPr/>
        <w:t>dia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 2025</w:t>
      </w:r>
      <w:r>
        <w:rPr>
          <w:spacing w:val="-2"/>
        </w:rPr>
        <w:t> </w:t>
      </w:r>
      <w:r>
        <w:rPr/>
        <w:t>às 10h.</w:t>
      </w:r>
      <w:r>
        <w:rPr>
          <w:spacing w:val="-1"/>
        </w:rPr>
        <w:t> </w:t>
      </w:r>
      <w:r>
        <w:rPr/>
        <w:t>Após o</w:t>
      </w:r>
      <w:r>
        <w:rPr>
          <w:spacing w:val="-2"/>
        </w:rPr>
        <w:t> </w:t>
      </w:r>
      <w:r>
        <w:rPr/>
        <w:t>prazo estabelecido,</w:t>
      </w:r>
      <w:r>
        <w:rPr>
          <w:spacing w:val="-1"/>
        </w:rPr>
        <w:t> </w:t>
      </w:r>
      <w:r>
        <w:rPr/>
        <w:t>recebemos</w:t>
      </w:r>
      <w:r>
        <w:rPr>
          <w:spacing w:val="-2"/>
        </w:rPr>
        <w:t> </w:t>
      </w:r>
      <w:r>
        <w:rPr/>
        <w:t>as seguintes propostas: Empresa Eletrocenter, CNPJ: 03.168.334.0001-67, situada</w:t>
      </w:r>
      <w:r>
        <w:rPr>
          <w:spacing w:val="40"/>
        </w:rPr>
        <w:t> </w:t>
      </w:r>
      <w:r>
        <w:rPr/>
        <w:t>na Rua General Câmara, nº1472, centro, Canguçu/RS, item 2 no valor total de R$180,00; Empresa Elizangela Bertinetti da Silva, CNPJ: 15.457.436.0001-81, situada na Rua Julio de Castilhos nº1134, centro, Canguçu/RS, item 2 no valor</w:t>
      </w:r>
      <w:r>
        <w:rPr>
          <w:spacing w:val="40"/>
        </w:rPr>
        <w:t> </w:t>
      </w:r>
      <w:r>
        <w:rPr/>
        <w:t>total de R$99,95; Empresa Reval Atacado de Papelaria, CNPJ: 52.434.156/0001- 84, situada na Rua Santo Antônio nº1399, Itapui/SP: item 2 no valor total de R$120,50 e item 3 no valor de R$4.938,80. Sendo assim declaramos vencedora para o ITEM 1 a Empresa Munsberg, Vargas e Cia, CNPJ: 03.235.897.0001-20 no valor total de R$ 175,00(Cento e setenta e cinco reais); declaramos vencedora para o ITEM 2 a Empresa Elizangela Bertinetti da Silva, CNPJ: 15.457.436.0001- 81 no valor total de R$99,95 (Noventa e Nove reais e noventa e cinco centavos); declaramos vencedora para o ITEM 3 a Empresa Alexandre Bergmann Martins, CNPJ: 35.211.694.0001-90 no valor total de R$4.799,80 (Quatro mil setecentos e noventa</w:t>
      </w:r>
      <w:r>
        <w:rPr>
          <w:spacing w:val="-1"/>
        </w:rPr>
        <w:t> </w:t>
      </w:r>
      <w:r>
        <w:rPr/>
        <w:t>e nove</w:t>
      </w:r>
      <w:r>
        <w:rPr>
          <w:spacing w:val="-1"/>
        </w:rPr>
        <w:t> </w:t>
      </w:r>
      <w:r>
        <w:rPr/>
        <w:t>reais e oitenta</w:t>
      </w:r>
      <w:r>
        <w:rPr>
          <w:spacing w:val="-1"/>
        </w:rPr>
        <w:t> </w:t>
      </w:r>
      <w:r>
        <w:rPr/>
        <w:t>centavos). Foi</w:t>
      </w:r>
      <w:r>
        <w:rPr>
          <w:spacing w:val="-1"/>
        </w:rPr>
        <w:t> </w:t>
      </w:r>
      <w:r>
        <w:rPr/>
        <w:t>solicitado</w:t>
      </w:r>
      <w:r>
        <w:rPr>
          <w:spacing w:val="-1"/>
        </w:rPr>
        <w:t> </w:t>
      </w:r>
      <w:r>
        <w:rPr/>
        <w:t>às empresas que</w:t>
      </w:r>
      <w:r>
        <w:rPr>
          <w:spacing w:val="-1"/>
        </w:rPr>
        <w:t> </w:t>
      </w:r>
      <w:r>
        <w:rPr/>
        <w:t>forneçam a</w:t>
      </w:r>
      <w:r>
        <w:rPr>
          <w:spacing w:val="-1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descrita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(dois) dias.</w:t>
      </w:r>
      <w:r>
        <w:rPr>
          <w:spacing w:val="-2"/>
        </w:rPr>
        <w:t> </w:t>
      </w:r>
      <w:r>
        <w:rPr/>
        <w:t>Nada mais havendo foi encerrada a reunião, sendo esta ata encaminhada para análise da presidência, que determinará as ações legais a serem adotadas.</w:t>
      </w:r>
    </w:p>
    <w:p>
      <w:pPr>
        <w:pStyle w:val="BodyText"/>
        <w:spacing w:before="10"/>
      </w:pPr>
    </w:p>
    <w:p>
      <w:pPr>
        <w:pStyle w:val="Heading1"/>
        <w:ind w:right="1553"/>
      </w:pPr>
      <w:r>
        <w:rPr/>
        <w:t>TATIANE</w:t>
      </w:r>
      <w:r>
        <w:rPr>
          <w:spacing w:val="-3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BÖHM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ESPÍRITO</w:t>
      </w:r>
      <w:r>
        <w:rPr>
          <w:spacing w:val="-1"/>
        </w:rPr>
        <w:t> </w:t>
      </w:r>
      <w:r>
        <w:rPr>
          <w:spacing w:val="-2"/>
        </w:rPr>
        <w:t>SANTO</w:t>
      </w:r>
    </w:p>
    <w:p>
      <w:pPr>
        <w:pStyle w:val="BodyText"/>
        <w:spacing w:before="18"/>
        <w:rPr>
          <w:rFonts w:ascii="Arial"/>
          <w:b/>
        </w:rPr>
      </w:pPr>
    </w:p>
    <w:p>
      <w:pPr>
        <w:tabs>
          <w:tab w:pos="4956" w:val="left" w:leader="none"/>
        </w:tabs>
        <w:spacing w:before="1"/>
        <w:ind w:left="0" w:right="155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ELIZA</w:t>
      </w:r>
      <w:r>
        <w:rPr>
          <w:rFonts w:ascii="Arial"/>
          <w:b/>
          <w:spacing w:val="-6"/>
          <w:sz w:val="23"/>
        </w:rPr>
        <w:t> </w:t>
      </w:r>
      <w:r>
        <w:rPr>
          <w:rFonts w:ascii="Arial"/>
          <w:b/>
          <w:sz w:val="23"/>
        </w:rPr>
        <w:t>MADEIRA</w:t>
      </w:r>
      <w:r>
        <w:rPr>
          <w:rFonts w:ascii="Arial"/>
          <w:b/>
          <w:spacing w:val="-6"/>
          <w:sz w:val="23"/>
        </w:rPr>
        <w:t> </w:t>
      </w:r>
      <w:r>
        <w:rPr>
          <w:rFonts w:ascii="Arial"/>
          <w:b/>
          <w:spacing w:val="-2"/>
          <w:sz w:val="23"/>
        </w:rPr>
        <w:t>PINTO</w:t>
      </w:r>
      <w:r>
        <w:rPr>
          <w:rFonts w:ascii="Arial"/>
          <w:b/>
          <w:sz w:val="23"/>
        </w:rPr>
        <w:tab/>
        <w:t>JOSI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sz w:val="23"/>
        </w:rPr>
        <w:t>DOMINGUES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spacing w:val="-2"/>
          <w:sz w:val="23"/>
        </w:rPr>
        <w:t>WIENKE</w:t>
      </w:r>
    </w:p>
    <w:p>
      <w:pPr>
        <w:pStyle w:val="BodyText"/>
        <w:spacing w:before="103"/>
        <w:rPr>
          <w:rFonts w:ascii="Arial"/>
          <w:b/>
          <w:sz w:val="22"/>
        </w:rPr>
      </w:pPr>
    </w:p>
    <w:p>
      <w:pPr>
        <w:spacing w:before="0"/>
        <w:ind w:left="2348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7052436</wp:posOffset>
            </wp:positionH>
            <wp:positionV relativeFrom="paragraph">
              <wp:posOffset>119264</wp:posOffset>
            </wp:positionV>
            <wp:extent cx="360045" cy="3600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</w:rPr>
        <w:t>“Doe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sangue,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órgãos,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salve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uma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vida.”</w:t>
      </w:r>
    </w:p>
    <w:p>
      <w:pPr>
        <w:spacing w:after="0"/>
        <w:jc w:val="left"/>
        <w:rPr>
          <w:rFonts w:ascii="Calibri" w:hAnsi="Calibri"/>
          <w:sz w:val="22"/>
        </w:rPr>
        <w:sectPr>
          <w:type w:val="continuous"/>
          <w:pgSz w:w="11900" w:h="16840"/>
          <w:pgMar w:top="700" w:bottom="0" w:left="1700" w:right="141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FBD4-4F11-709E-</w:t>
      </w:r>
      <w:r>
        <w:rPr>
          <w:spacing w:val="-4"/>
          <w:sz w:val="26"/>
        </w:rPr>
        <w:t>4D55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765" w:val="left" w:leader="none"/>
        </w:tabs>
        <w:spacing w:line="309" w:lineRule="auto" w:before="1"/>
        <w:ind w:left="765" w:right="585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10/12/2025 </w:t>
      </w:r>
      <w:r>
        <w:rPr>
          <w:sz w:val="19"/>
        </w:rPr>
        <w:t>10:06:10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spacing w:before="17"/>
        <w:rPr>
          <w:sz w:val="19"/>
        </w:rPr>
      </w:pPr>
    </w:p>
    <w:p>
      <w:pPr>
        <w:tabs>
          <w:tab w:pos="765" w:val="left" w:leader="none"/>
        </w:tabs>
        <w:spacing w:before="0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10/12/2025</w:t>
      </w:r>
      <w:r>
        <w:rPr>
          <w:spacing w:val="9"/>
          <w:sz w:val="19"/>
        </w:rPr>
        <w:t> </w:t>
      </w:r>
      <w:r>
        <w:rPr>
          <w:sz w:val="19"/>
        </w:rPr>
        <w:t>10:09:36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1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tabs>
          <w:tab w:pos="765" w:val="left" w:leader="none"/>
        </w:tabs>
        <w:spacing w:before="0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ELIZA</w:t>
      </w:r>
      <w:r>
        <w:rPr>
          <w:spacing w:val="7"/>
          <w:sz w:val="19"/>
        </w:rPr>
        <w:t> </w:t>
      </w:r>
      <w:r>
        <w:rPr>
          <w:sz w:val="19"/>
        </w:rPr>
        <w:t>MADEIRA</w:t>
      </w:r>
      <w:r>
        <w:rPr>
          <w:spacing w:val="8"/>
          <w:sz w:val="19"/>
        </w:rPr>
        <w:t> </w:t>
      </w:r>
      <w:r>
        <w:rPr>
          <w:sz w:val="19"/>
        </w:rPr>
        <w:t>PINTO</w:t>
      </w:r>
      <w:r>
        <w:rPr>
          <w:spacing w:val="8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026.XXX.XXX-07)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10/12/2025</w:t>
      </w:r>
      <w:r>
        <w:rPr>
          <w:spacing w:val="8"/>
          <w:sz w:val="19"/>
        </w:rPr>
        <w:t> </w:t>
      </w:r>
      <w:r>
        <w:rPr>
          <w:sz w:val="19"/>
        </w:rPr>
        <w:t>10:12:05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1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spacing w:line="720" w:lineRule="auto" w:before="1"/>
        <w:ind w:left="1336" w:right="364" w:hanging="970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9">
        <w:r>
          <w:rPr>
            <w:color w:val="0000FF"/>
            <w:spacing w:val="-2"/>
          </w:rPr>
          <w:t>https://camaracangucu.1doc.com.br/verificacao/FBD4-4F11-709E-4D55</w:t>
        </w:r>
      </w:hyperlink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549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camaracangucu.1doc.com.br/verificacao/FBD4-4F11-709E-4D5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2025-12-10T13:51:28Z</dcterms:created>
  <dcterms:modified xsi:type="dcterms:W3CDTF">2025-12-10T13:51:28Z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2025-12-10T00:00:00Z</vt:filetime>
  </property>
</Properties>
</file>