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79B" w:rsidRDefault="00901A34">
      <w:pPr>
        <w:spacing w:after="0" w:line="259" w:lineRule="auto"/>
        <w:ind w:left="0" w:right="427" w:firstLine="0"/>
        <w:jc w:val="center"/>
      </w:pPr>
      <w:bookmarkStart w:id="0" w:name="_GoBack"/>
      <w:bookmarkEnd w:id="0"/>
      <w:r>
        <w:rPr>
          <w:sz w:val="32"/>
        </w:rPr>
        <w:t>ESTUDO TÉCNICO PRELIMINAR</w:t>
      </w:r>
    </w:p>
    <w:p w:rsidR="00A0779B" w:rsidRDefault="00901A34">
      <w:pPr>
        <w:spacing w:after="270" w:line="259" w:lineRule="auto"/>
        <w:ind w:left="322" w:right="312" w:hanging="10"/>
        <w:jc w:val="center"/>
      </w:pPr>
      <w:r>
        <w:rPr>
          <w:sz w:val="28"/>
        </w:rPr>
        <w:t xml:space="preserve">PROCESSO N </w:t>
      </w:r>
      <w:r>
        <w:rPr>
          <w:sz w:val="28"/>
          <w:vertAlign w:val="superscript"/>
        </w:rPr>
        <w:t xml:space="preserve">O </w:t>
      </w:r>
      <w:r>
        <w:rPr>
          <w:sz w:val="28"/>
        </w:rPr>
        <w:t>25/2026 - DISPENSA DE LICITAÇÃO 018/2026</w:t>
      </w:r>
    </w:p>
    <w:p w:rsidR="00A0779B" w:rsidRDefault="00901A34">
      <w:pPr>
        <w:pStyle w:val="Heading1"/>
        <w:spacing w:after="166"/>
        <w:ind w:left="9"/>
      </w:pPr>
      <w:r>
        <w:t>1. DO OBJETO</w:t>
      </w:r>
    </w:p>
    <w:p w:rsidR="00A0779B" w:rsidRDefault="00901A34">
      <w:pPr>
        <w:spacing w:after="318"/>
        <w:ind w:right="9"/>
      </w:pPr>
      <w:r>
        <w:t>Contratação de transporte por micro-ônibus para atender às sessões de interiorização promovidas pela Câmara Municipal de Vereadores de Canguçu, conforme condições, quantidades e exigências estabelecidas no Documento de Formalização de Demanda.</w:t>
      </w:r>
    </w:p>
    <w:p w:rsidR="00A0779B" w:rsidRDefault="00901A34">
      <w:pPr>
        <w:pStyle w:val="Heading2"/>
        <w:ind w:left="5"/>
      </w:pPr>
      <w:r>
        <w:t>2. DESCRIÇÃO</w:t>
      </w:r>
      <w:r>
        <w:t xml:space="preserve"> DA NECESSIDADE</w:t>
      </w:r>
    </w:p>
    <w:p w:rsidR="00A0779B" w:rsidRDefault="00901A34">
      <w:pPr>
        <w:ind w:left="9" w:right="9"/>
      </w:pPr>
      <w:r>
        <w:t xml:space="preserve">A contratação de transporte é necessária para a realização das sessões de interiorização promovidas anualmente pela Câmara Municipal de Vereadores de Canguçu, nos cinco distritos do município. Essas sessões aproximam o Poder Legislativo da </w:t>
      </w:r>
      <w:r>
        <w:t>comunidade, permitindo que os cidadãos apresentem suas demandas e acompanhem diretamente o trabalho dos vereadores.</w:t>
      </w:r>
    </w:p>
    <w:p w:rsidR="00A0779B" w:rsidRDefault="00901A34">
      <w:pPr>
        <w:spacing w:after="66"/>
        <w:ind w:left="9" w:right="9"/>
      </w:pPr>
      <w:r>
        <w:t>Considerando que as localidades são distantes da sede do município, torna-se necessária a contratação de transporte adequado para garantir o</w:t>
      </w:r>
      <w:r>
        <w:t xml:space="preserve"> deslocamento seguro e organizado dos vereadores, servidores e materiais de apoio necessários à realização das sessões.</w:t>
      </w:r>
    </w:p>
    <w:p w:rsidR="00A0779B" w:rsidRDefault="00901A34">
      <w:pPr>
        <w:ind w:left="9" w:right="9"/>
      </w:pPr>
      <w:r>
        <w:t>A contratação atende ao interesse público, assegurando a continuidade de projeto institucional da Câmara Municipal que reforça a transpa</w:t>
      </w:r>
      <w:r>
        <w:t>rência, a participação popular e o acesso das comunidades do interior ao Poder Legislativo Municipal.</w:t>
      </w:r>
    </w:p>
    <w:p w:rsidR="00A0779B" w:rsidRDefault="00901A34">
      <w:pPr>
        <w:spacing w:after="410"/>
        <w:ind w:left="9" w:right="9"/>
      </w:pPr>
      <w:r>
        <w:t xml:space="preserve">O procedimento observará a Lei n </w:t>
      </w:r>
      <w:r>
        <w:rPr>
          <w:vertAlign w:val="superscript"/>
        </w:rPr>
        <w:t xml:space="preserve">o </w:t>
      </w:r>
      <w:r>
        <w:t>14.133/2021 e os princípios da legalidade, economicidade e eficiência.</w:t>
      </w:r>
    </w:p>
    <w:p w:rsidR="00A0779B" w:rsidRDefault="00901A34">
      <w:pPr>
        <w:pStyle w:val="Heading2"/>
        <w:ind w:left="5"/>
      </w:pPr>
      <w:r>
        <w:t>3. ÁREA REQUISITANTE</w:t>
      </w:r>
    </w:p>
    <w:p w:rsidR="00A0779B" w:rsidRDefault="00901A34">
      <w:pPr>
        <w:ind w:left="9" w:right="9"/>
      </w:pPr>
      <w:r>
        <w:t xml:space="preserve">A referida solicitação foi </w:t>
      </w:r>
      <w:r>
        <w:t>formalizada por iniciativa da Coordenadoria da Presidência da Câmara Municipal de Vereadores de Canguçu/RS, responsável por formalizar a necessidade de contratação de serviço de transporte para a realização das cinco sessões de interiorização, conforme des</w:t>
      </w:r>
      <w:r>
        <w:t>crito no Documento de Formalização de Demanda (DFD).</w:t>
      </w:r>
    </w:p>
    <w:p w:rsidR="00A0779B" w:rsidRDefault="00901A34">
      <w:pPr>
        <w:spacing w:after="153"/>
        <w:ind w:left="9" w:right="9"/>
      </w:pPr>
      <w:r>
        <w:t>A presente demanda possui necessidade fundamental para a realização de sessões de interiorização, tendo por finalidade viabilizar o deslocamento dos vereadores, servidores e materiais de apoio necessário</w:t>
      </w:r>
      <w:r>
        <w:t>s à realização das sessões nas localidades do interior do município, atendendo ao interesse público e aos objetivos institucionais da Câmara Municipal.</w:t>
      </w:r>
    </w:p>
    <w:p w:rsidR="00A0779B" w:rsidRDefault="00901A34">
      <w:pPr>
        <w:spacing w:after="36"/>
        <w:ind w:left="9" w:right="9"/>
      </w:pPr>
      <w:r>
        <w:t>A formalização e o planejamento da contratação observarão as disposições da Lei Federal n</w:t>
      </w:r>
      <w:r>
        <w:rPr>
          <w:vertAlign w:val="superscript"/>
        </w:rPr>
        <w:t>o</w:t>
      </w:r>
    </w:p>
    <w:p w:rsidR="00A0779B" w:rsidRDefault="00901A34">
      <w:pPr>
        <w:spacing w:after="329"/>
        <w:ind w:left="9" w:right="9"/>
      </w:pPr>
      <w:r>
        <w:t>14.133/2021 , especialmente as relativas à fase preparatória das contratações públicas</w:t>
      </w:r>
    </w:p>
    <w:p w:rsidR="00A0779B" w:rsidRDefault="00901A34">
      <w:pPr>
        <w:pStyle w:val="Heading2"/>
        <w:spacing w:after="31"/>
        <w:ind w:left="5"/>
      </w:pPr>
      <w:r>
        <w:t>4. REQUISITOS DA CONTRATAÇÃO</w:t>
      </w:r>
    </w:p>
    <w:p w:rsidR="00A0779B" w:rsidRDefault="00901A34">
      <w:pPr>
        <w:spacing w:after="196" w:line="216" w:lineRule="auto"/>
        <w:ind w:left="0" w:right="-10" w:hanging="10"/>
        <w:jc w:val="center"/>
      </w:pPr>
      <w:r>
        <w:t>O micro-ônibus disponibilizado deverá estar em boas condições de conservação, higiene e funcionamento, possuir documentação regular e atende</w:t>
      </w:r>
      <w:r>
        <w:t>r às exigências legais aplicáveis ao</w:t>
      </w:r>
    </w:p>
    <w:p w:rsidR="00A0779B" w:rsidRDefault="00901A34">
      <w:pPr>
        <w:spacing w:after="123" w:line="259" w:lineRule="auto"/>
        <w:ind w:left="-5" w:right="95" w:firstLine="0"/>
      </w:pPr>
      <w:r>
        <w:rPr>
          <w:sz w:val="26"/>
        </w:rPr>
        <w:t>transporte de passageiros.</w:t>
      </w:r>
    </w:p>
    <w:p w:rsidR="00A0779B" w:rsidRDefault="00901A34">
      <w:pPr>
        <w:spacing w:after="186"/>
        <w:ind w:left="9" w:right="9"/>
      </w:pPr>
      <w:r>
        <w:lastRenderedPageBreak/>
        <w:t>A contratada deverá disponibilizar motorista devidamente habilitado e arcar com combustível, manutenção, seguros, encargos e demais custos necessários à execução das viagens, sem ônus adiciona</w:t>
      </w:r>
      <w:r>
        <w:t>l além do preço contratado, devendo observar a legislação vigente e as normas de segurança aplicáveis, garantindo o transporte seguro dos passageiros nas datas e localidades previstas.</w:t>
      </w:r>
    </w:p>
    <w:p w:rsidR="00A0779B" w:rsidRDefault="00901A34">
      <w:pPr>
        <w:spacing w:after="445"/>
        <w:ind w:left="9" w:right="9"/>
      </w:pPr>
      <w:r>
        <w:t>A contratada deverá disponibilizar micro-ônibus adequado e em condições</w:t>
      </w:r>
      <w:r>
        <w:t xml:space="preserve"> regulares de uso para a realização das cinco viagens previstas, observando as datas e localidades estabelecidas no processo administrativo.</w:t>
      </w:r>
    </w:p>
    <w:p w:rsidR="00A0779B" w:rsidRDefault="00901A34">
      <w:pPr>
        <w:pStyle w:val="Heading2"/>
        <w:ind w:left="5"/>
      </w:pPr>
      <w:r>
        <w:t>5. LEVANTAMENTO DE MERCADO</w:t>
      </w:r>
    </w:p>
    <w:p w:rsidR="00A0779B" w:rsidRDefault="00901A34">
      <w:pPr>
        <w:ind w:left="9" w:right="9"/>
      </w:pPr>
      <w:r>
        <w:t xml:space="preserve">Após análise da necessidade identificada no Documento de Formalização de Demanda (DFD), </w:t>
      </w:r>
      <w:r>
        <w:t>foi realizado levantamento de mercado junto a fornecedores especializados em serviço de locação de micro - ônibus, com o objetivo de verificar a compatibilidade dos valores praticados com os preços de mercado e assegurar a vantajosidade da contratação, nos</w:t>
      </w:r>
      <w:r>
        <w:t xml:space="preserve"> termos da legislação vigente.</w:t>
      </w:r>
    </w:p>
    <w:p w:rsidR="00A0779B" w:rsidRDefault="00901A34">
      <w:pPr>
        <w:spacing w:after="373"/>
        <w:ind w:left="9" w:right="9"/>
      </w:pPr>
      <w:r>
        <w:t>As cotações obtidas encontram-se devidamente registradas e anexadas ao processo, garantindo a transparência, a legalidade e o respeito aos princípios da administração pública.</w:t>
      </w:r>
    </w:p>
    <w:p w:rsidR="00A0779B" w:rsidRDefault="00901A34">
      <w:pPr>
        <w:spacing w:after="53" w:line="259" w:lineRule="auto"/>
        <w:ind w:left="-5" w:right="95" w:firstLine="0"/>
      </w:pPr>
      <w:r>
        <w:rPr>
          <w:sz w:val="26"/>
        </w:rPr>
        <w:t>6. DESCRIÇÃO DA SOLUÇÃO COMO UM TODO</w:t>
      </w:r>
    </w:p>
    <w:p w:rsidR="00A0779B" w:rsidRDefault="00901A34">
      <w:pPr>
        <w:spacing w:after="174"/>
        <w:ind w:left="9" w:right="91"/>
      </w:pPr>
      <w:r>
        <w:t>A solução pr</w:t>
      </w:r>
      <w:r>
        <w:t>oposta consiste na contratação de serviço de transporte por micro-ônibus para atender às cinco sessões de interiorização da Câmara Municipal de Canguçu, previstas para as seguintes datas e localidades: 22 de outubro de 2026, 4</w:t>
      </w:r>
      <w:r>
        <w:rPr>
          <w:vertAlign w:val="superscript"/>
        </w:rPr>
        <w:t xml:space="preserve">0 </w:t>
      </w:r>
      <w:r>
        <w:t xml:space="preserve">Distrito,E.M.E.F. Gonçalves </w:t>
      </w:r>
      <w:r>
        <w:t>Dias. 5 de novembro de 2026, 3</w:t>
      </w:r>
      <w:r>
        <w:rPr>
          <w:vertAlign w:val="superscript"/>
        </w:rPr>
        <w:t xml:space="preserve">0 </w:t>
      </w:r>
      <w:r>
        <w:t>Distrito E.M.E.F. Francisco José Barbos. 19 de novembro de 2026, 2</w:t>
      </w:r>
      <w:r>
        <w:rPr>
          <w:vertAlign w:val="superscript"/>
        </w:rPr>
        <w:t xml:space="preserve">0 </w:t>
      </w:r>
      <w:r>
        <w:t xml:space="preserve">Distrito, E.M.E.F. Júlio de Castilhos. 26 de novembro de 2026, 1 </w:t>
      </w:r>
      <w:r>
        <w:rPr>
          <w:vertAlign w:val="superscript"/>
        </w:rPr>
        <w:t xml:space="preserve">0 </w:t>
      </w:r>
      <w:r>
        <w:t>Distrito, E.E.E.F. Maria Moraes Medeiros. 3 de dezembro de 2026, 5</w:t>
      </w:r>
      <w:r>
        <w:rPr>
          <w:vertAlign w:val="superscript"/>
        </w:rPr>
        <w:t xml:space="preserve">0 </w:t>
      </w:r>
      <w:r>
        <w:t>Distrito, E.M.E.F. Os</w:t>
      </w:r>
      <w:r>
        <w:t>car Fonseca da Silva.</w:t>
      </w:r>
    </w:p>
    <w:p w:rsidR="00A0779B" w:rsidRDefault="00901A34">
      <w:pPr>
        <w:spacing w:after="163"/>
        <w:ind w:left="9" w:right="86"/>
      </w:pPr>
      <w:r>
        <w:t>A contratada será responsável pela execução integral do serviço de transporte por microônibus, incluindo veículo adequado, motorista habilitado, combustível e demais recursos necessários às viagens.</w:t>
      </w:r>
    </w:p>
    <w:p w:rsidR="00A0779B" w:rsidRDefault="00901A34">
      <w:pPr>
        <w:spacing w:after="214"/>
        <w:ind w:left="9" w:right="86"/>
      </w:pPr>
      <w:r>
        <w:t xml:space="preserve">A contratação contempla cinco serviços, em datas e localidades distintas, devendo a execução respeitar os destinos e as condições estabelecidas no Documento de Formalização de </w:t>
      </w:r>
      <w:r>
        <w:t>Demanda.</w:t>
      </w:r>
    </w:p>
    <w:p w:rsidR="00A0779B" w:rsidRDefault="00901A34">
      <w:pPr>
        <w:spacing w:after="690"/>
        <w:ind w:left="9" w:right="86"/>
      </w:pPr>
      <w:r>
        <w:t>A forma de contratação deverá assegurar a execução adequada de cada des</w:t>
      </w:r>
      <w:r>
        <w:t>locamento e a compatibilidade dos preços, observadas as condições estabelecidas no processo administrativo.</w:t>
      </w:r>
    </w:p>
    <w:p w:rsidR="00A0779B" w:rsidRDefault="00901A34">
      <w:pPr>
        <w:pStyle w:val="Heading2"/>
        <w:ind w:left="5"/>
      </w:pPr>
      <w:r>
        <w:t>7. JUSTIFICATIVA PARA PARCELAMENTO OU NÃO DA SOLUÇÃO</w:t>
      </w:r>
    </w:p>
    <w:p w:rsidR="00A0779B" w:rsidRDefault="00901A34">
      <w:pPr>
        <w:ind w:left="9" w:right="9"/>
      </w:pPr>
      <w:r>
        <w:t xml:space="preserve">A contratação sera rea Iza a em Item uruco, consi eran </w:t>
      </w:r>
      <w:r>
        <w:rPr>
          <w:noProof/>
        </w:rPr>
        <w:drawing>
          <wp:inline distT="0" distB="0" distL="0" distR="0">
            <wp:extent cx="3048" cy="118908"/>
            <wp:effectExtent l="0" t="0" r="0" b="0"/>
            <wp:docPr id="31311" name="Picture 31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11" name="Picture 313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o que o o Jeto e Indivisível e que a su</w:t>
      </w:r>
      <w:r>
        <w:t>a execução conjunta garante maior eficiência e qualidade na prestação do serviço.</w:t>
      </w:r>
    </w:p>
    <w:p w:rsidR="00A0779B" w:rsidRDefault="00901A34">
      <w:pPr>
        <w:spacing w:after="174"/>
        <w:ind w:left="9" w:right="9"/>
      </w:pPr>
      <w:r>
        <w:t>Não se verifica vantagem no parcelamento da solução, uma vez que se trata da aquisição de uma única unidade de serviço, sendo mais eficiente e econômico realizar a contrataçã</w:t>
      </w:r>
      <w:r>
        <w:t>o de forma integral.</w:t>
      </w:r>
    </w:p>
    <w:p w:rsidR="00A0779B" w:rsidRDefault="00901A34">
      <w:pPr>
        <w:spacing w:after="401"/>
        <w:ind w:left="9" w:right="9"/>
      </w:pPr>
      <w:r>
        <w:t>O fracionamento do objeto poderia comprometer a padronização e a eficiência da contratação, não se mostrando medida adequada ao caso concreto.</w:t>
      </w:r>
    </w:p>
    <w:p w:rsidR="00A0779B" w:rsidRDefault="00901A34">
      <w:pPr>
        <w:pStyle w:val="Heading2"/>
        <w:spacing w:after="177"/>
        <w:ind w:left="5"/>
      </w:pPr>
      <w:r>
        <w:t>8. RESULTADOS PRETENDIDOS</w:t>
      </w:r>
    </w:p>
    <w:p w:rsidR="00A0779B" w:rsidRDefault="00901A34">
      <w:pPr>
        <w:ind w:left="9" w:right="9" w:firstLine="53"/>
      </w:pPr>
      <w:r>
        <w:t>A contratação tem como resultados pretendidos garantir o deslocame</w:t>
      </w:r>
      <w:r>
        <w:t>nto seguro e organizado dos vereadores, servidores e materiais de apoio necessários à realização das sessões de interiorização da Câmara Municipal de Canguçu.</w:t>
      </w:r>
    </w:p>
    <w:p w:rsidR="00A0779B" w:rsidRDefault="00901A34">
      <w:pPr>
        <w:ind w:left="9" w:right="9"/>
      </w:pPr>
      <w:r>
        <w:t>Busca-se viabilizar a realização das cinco sessões previstas nos distritos do município, aproxima</w:t>
      </w:r>
      <w:r>
        <w:t>ndo o Poder Legislativo das comunidades do interior e possibilitando que os cidadãos apresentem suas demandas e acompanhem diretamente as atividades dos vereadores.</w:t>
      </w:r>
    </w:p>
    <w:p w:rsidR="00A0779B" w:rsidRDefault="00901A34">
      <w:pPr>
        <w:spacing w:after="257"/>
        <w:ind w:left="9" w:right="9"/>
      </w:pPr>
      <w:r>
        <w:t>Pretende-se, ainda, assegurar a continuidade do projeto institucional da Câmara Municipal, fortalecendo a transparência, a participação popular e o acesso da população do interior ao Poder Legislativo Municipal.</w:t>
      </w:r>
    </w:p>
    <w:p w:rsidR="00A0779B" w:rsidRDefault="00901A34">
      <w:pPr>
        <w:spacing w:after="53" w:line="259" w:lineRule="auto"/>
        <w:ind w:left="-5" w:right="95" w:firstLine="0"/>
      </w:pPr>
      <w:r>
        <w:rPr>
          <w:sz w:val="26"/>
        </w:rPr>
        <w:t>9. POSSÍVEIS IMPACTOS AMBIENTAIS</w:t>
      </w:r>
    </w:p>
    <w:p w:rsidR="00A0779B" w:rsidRDefault="00901A34">
      <w:pPr>
        <w:spacing w:after="193"/>
        <w:ind w:left="9" w:right="86"/>
      </w:pPr>
      <w:r>
        <w:t>Os impactos</w:t>
      </w:r>
      <w:r>
        <w:t xml:space="preserve"> ambientais potenciais decorrentes da contratação estão relacionados principalmente ao consumo de combustível e à emissão de gases provenientes da circulação do veículo utilizado no transporte.</w:t>
      </w:r>
    </w:p>
    <w:p w:rsidR="00A0779B" w:rsidRDefault="00901A34">
      <w:pPr>
        <w:ind w:left="9" w:right="91"/>
      </w:pPr>
      <w:r>
        <w:t>Para minimizar esses impactos, o veículo deverá ser mantido em condições adequadas de conservação e funcionamento, com manutenção regular e utilização eficiente de combustível, observadas as normas ambientais e de segurança aplicáveis.</w:t>
      </w:r>
    </w:p>
    <w:p w:rsidR="00A0779B" w:rsidRDefault="00901A34">
      <w:pPr>
        <w:spacing w:after="394"/>
        <w:ind w:left="9" w:right="86"/>
      </w:pPr>
      <w:r>
        <w:t>Deverão ser adotadas</w:t>
      </w:r>
      <w:r>
        <w:t>, sempre que possível, medidas que contribuam para a redução do consumo desnecessário de combustível e para a minimização dos impactos ambientais durante a execução dos serviços.</w:t>
      </w:r>
    </w:p>
    <w:p w:rsidR="00A0779B" w:rsidRDefault="00901A34">
      <w:pPr>
        <w:pStyle w:val="Heading1"/>
        <w:ind w:left="9"/>
      </w:pPr>
      <w:r>
        <w:t>10. ANÁLISE DE RISCOS DA AQUISIÇÃO</w:t>
      </w:r>
    </w:p>
    <w:p w:rsidR="00A0779B" w:rsidRDefault="00901A34">
      <w:pPr>
        <w:spacing w:after="189"/>
        <w:ind w:left="9" w:right="86"/>
      </w:pPr>
      <w:r>
        <w:t>Foram identificados riscos potenciais rela</w:t>
      </w:r>
      <w:r>
        <w:t>cionados à execução do serviço de transporte, que podem comprometer a realização das sessões de interiorização. Entre os principais riscos estão o atraso ou não comparecimento do veículo, falhas mecânicas, condições inadequadas de segurança e descumpriment</w:t>
      </w:r>
      <w:r>
        <w:t>o das datas ou localidades previstas.</w:t>
      </w:r>
    </w:p>
    <w:p w:rsidR="00A0779B" w:rsidRDefault="00901A34">
      <w:pPr>
        <w:ind w:left="9" w:right="9"/>
      </w:pPr>
      <w:r>
        <w:t>Esses riscos poderão ser mitigados mediante verificação das condições de conservação e da documentação do veículo, confirmação prévia das viagens e acompanhamento da execução</w:t>
      </w:r>
    </w:p>
    <w:p w:rsidR="00A0779B" w:rsidRDefault="00A0779B">
      <w:pPr>
        <w:sectPr w:rsidR="00A077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602" w:right="1430" w:bottom="688" w:left="1440" w:header="480" w:footer="312" w:gutter="0"/>
          <w:cols w:space="720"/>
        </w:sectPr>
      </w:pPr>
    </w:p>
    <w:p w:rsidR="00A0779B" w:rsidRDefault="00901A34">
      <w:pPr>
        <w:spacing w:after="127" w:line="259" w:lineRule="auto"/>
        <w:ind w:left="-5" w:right="95" w:firstLine="0"/>
      </w:pPr>
      <w:r>
        <w:rPr>
          <w:sz w:val="26"/>
        </w:rPr>
        <w:t xml:space="preserve">dos serviços pela </w:t>
      </w:r>
      <w:r>
        <w:rPr>
          <w:noProof/>
        </w:rPr>
        <w:drawing>
          <wp:inline distT="0" distB="0" distL="0" distR="0">
            <wp:extent cx="9144" cy="118908"/>
            <wp:effectExtent l="0" t="0" r="0" b="0"/>
            <wp:docPr id="31313" name="Picture 31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13" name="Picture 3131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ministração.</w:t>
      </w:r>
    </w:p>
    <w:p w:rsidR="00A0779B" w:rsidRDefault="00901A34">
      <w:pPr>
        <w:spacing w:after="430" w:line="259" w:lineRule="auto"/>
        <w:ind w:left="-5" w:right="95" w:firstLine="0"/>
      </w:pPr>
      <w:r>
        <w:rPr>
          <w:sz w:val="26"/>
        </w:rPr>
        <w:t>Deverão ser observadas as condições estabelecidas no processo administrativo, com adoção das providências cabíveis em caso de descumprimento, a fim de assegurar a realização das cinco viagens previstas e o atendimento da nec</w:t>
      </w:r>
      <w:r>
        <w:rPr>
          <w:sz w:val="26"/>
        </w:rPr>
        <w:t>essidade pública identificada.</w:t>
      </w:r>
    </w:p>
    <w:p w:rsidR="00A0779B" w:rsidRDefault="00901A34">
      <w:pPr>
        <w:pStyle w:val="Heading2"/>
        <w:spacing w:after="48"/>
        <w:ind w:left="5"/>
      </w:pPr>
      <w:r>
        <w:t>11. DECLARAÇÃO DE VIABILIDADE</w:t>
      </w:r>
    </w:p>
    <w:p w:rsidR="00A0779B" w:rsidRDefault="00901A34">
      <w:pPr>
        <w:spacing w:after="225"/>
        <w:ind w:left="9" w:right="110"/>
      </w:pPr>
      <w:r>
        <w:t xml:space="preserve">Com base na justificativa constante neste Estudo, nas especificações técnicas constantes no DFD (Documento Formalizador de Demanda) e na existência de planejamento orçamentário para subsidiar esta contratação, declaro que a contratação é viável, atendendo </w:t>
      </w:r>
      <w:r>
        <w:t>aos padrões e preços de mercado.</w:t>
      </w:r>
    </w:p>
    <w:p w:rsidR="00A0779B" w:rsidRDefault="00901A34">
      <w:pPr>
        <w:spacing w:after="261" w:line="259" w:lineRule="auto"/>
        <w:ind w:left="0" w:right="0" w:firstLine="0"/>
        <w:jc w:val="right"/>
      </w:pPr>
      <w:r>
        <w:t>Canguçu, 09 de outubro de 2026.</w:t>
      </w:r>
    </w:p>
    <w:p w:rsidR="00A0779B" w:rsidRDefault="00901A34">
      <w:pPr>
        <w:spacing w:after="36" w:line="259" w:lineRule="auto"/>
        <w:ind w:left="2112" w:right="0" w:firstLine="0"/>
        <w:jc w:val="center"/>
      </w:pPr>
      <w:r>
        <w:rPr>
          <w:sz w:val="16"/>
        </w:rPr>
        <w:t>Assinado de forma digital por</w:t>
      </w:r>
    </w:p>
    <w:p w:rsidR="00A0779B" w:rsidRDefault="00901A34">
      <w:pPr>
        <w:spacing w:after="45" w:line="252" w:lineRule="auto"/>
        <w:ind w:left="2794" w:right="1512" w:hanging="10"/>
        <w:jc w:val="left"/>
      </w:pPr>
      <w:r>
        <w:rPr>
          <w:sz w:val="14"/>
        </w:rPr>
        <w:t>CARLOS EDUARDO CARLOS EDUARDO DOMINGUES DOMINGUES MARTINS:OOOI 0031006</w:t>
      </w:r>
    </w:p>
    <w:p w:rsidR="00A0779B" w:rsidRDefault="00901A34">
      <w:pPr>
        <w:spacing w:after="0" w:line="259" w:lineRule="auto"/>
        <w:ind w:left="0" w:right="115" w:firstLine="0"/>
        <w:jc w:val="center"/>
      </w:pPr>
      <w:r>
        <w:rPr>
          <w:sz w:val="14"/>
        </w:rPr>
        <w:t xml:space="preserve">MARTINS:OOOI 0031006 </w:t>
      </w:r>
      <w:r>
        <w:rPr>
          <w:sz w:val="14"/>
        </w:rPr>
        <w:t>-03100'</w:t>
      </w:r>
      <w:r>
        <w:rPr>
          <w:sz w:val="14"/>
        </w:rPr>
        <w:t>Dados: 2026.10.09 15:12:24</w:t>
      </w:r>
    </w:p>
    <w:p w:rsidR="00A0779B" w:rsidRDefault="00901A34">
      <w:pPr>
        <w:spacing w:after="38" w:line="259" w:lineRule="auto"/>
        <w:ind w:left="2832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563368" cy="6098"/>
                <wp:effectExtent l="0" t="0" r="0" b="0"/>
                <wp:docPr id="31316" name="Group 31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3368" cy="6098"/>
                          <a:chOff x="0" y="0"/>
                          <a:chExt cx="2563368" cy="6098"/>
                        </a:xfrm>
                      </wpg:grpSpPr>
                      <wps:wsp>
                        <wps:cNvPr id="31315" name="Shape 31315"/>
                        <wps:cNvSpPr/>
                        <wps:spPr>
                          <a:xfrm>
                            <a:off x="0" y="0"/>
                            <a:ext cx="2563368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3368" h="6098">
                                <a:moveTo>
                                  <a:pt x="0" y="3049"/>
                                </a:moveTo>
                                <a:lnTo>
                                  <a:pt x="2563368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16" style="width:201.84pt;height:0.480133pt;mso-position-horizontal-relative:char;mso-position-vertical-relative:line" coordsize="25633,60">
                <v:shape id="Shape 31315" style="position:absolute;width:25633;height:60;left:0;top:0;" coordsize="2563368,6098" path="m0,3049l2563368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0779B" w:rsidRDefault="00901A34">
      <w:pPr>
        <w:spacing w:after="0" w:line="259" w:lineRule="auto"/>
        <w:ind w:left="322" w:right="0" w:hanging="10"/>
        <w:jc w:val="center"/>
      </w:pPr>
      <w:r>
        <w:rPr>
          <w:sz w:val="28"/>
        </w:rPr>
        <w:t>CARLOS EDUARDO DOMINGUES MARTINS</w:t>
      </w:r>
    </w:p>
    <w:p w:rsidR="00A0779B" w:rsidRDefault="00901A34">
      <w:pPr>
        <w:spacing w:after="6977" w:line="216" w:lineRule="auto"/>
        <w:ind w:left="327" w:right="0" w:hanging="10"/>
        <w:jc w:val="center"/>
      </w:pPr>
      <w:r>
        <w:t>Presidente da Câmara Municipal de Canguçu</w:t>
      </w:r>
    </w:p>
    <w:p w:rsidR="00A0779B" w:rsidRDefault="00901A34">
      <w:pPr>
        <w:pStyle w:val="Heading3"/>
      </w:pPr>
      <w:r>
        <w:t>"DOE SANGUE, DOE ÓRGÃOS, SALVE UMA VIDA!'</w:t>
      </w:r>
    </w:p>
    <w:sectPr w:rsidR="00A0779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06" w:bottom="1440" w:left="1445" w:header="4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01A34">
      <w:pPr>
        <w:spacing w:after="0" w:line="240" w:lineRule="auto"/>
      </w:pPr>
      <w:r>
        <w:separator/>
      </w:r>
    </w:p>
  </w:endnote>
  <w:endnote w:type="continuationSeparator" w:id="0">
    <w:p w:rsidR="00000000" w:rsidRDefault="0090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30" w:tblpY="15254"/>
      <w:tblOverlap w:val="never"/>
      <w:tblW w:w="4954" w:type="dxa"/>
      <w:tblInd w:w="0" w:type="dxa"/>
      <w:tblCellMar>
        <w:top w:w="33" w:type="dxa"/>
        <w:left w:w="48" w:type="dxa"/>
        <w:bottom w:w="0" w:type="dxa"/>
        <w:right w:w="48" w:type="dxa"/>
      </w:tblCellMar>
      <w:tblLook w:val="04A0" w:firstRow="1" w:lastRow="0" w:firstColumn="1" w:lastColumn="0" w:noHBand="0" w:noVBand="1"/>
    </w:tblPr>
    <w:tblGrid>
      <w:gridCol w:w="4954"/>
    </w:tblGrid>
    <w:tr w:rsidR="00A0779B">
      <w:trPr>
        <w:trHeight w:val="262"/>
      </w:trPr>
      <w:tc>
        <w:tcPr>
          <w:tcW w:w="4954" w:type="dxa"/>
          <w:tcBorders>
            <w:top w:val="single" w:sz="8" w:space="0" w:color="000000"/>
            <w:left w:val="single" w:sz="8" w:space="0" w:color="000000"/>
            <w:bottom w:val="single" w:sz="10" w:space="0" w:color="000000"/>
            <w:right w:val="single" w:sz="8" w:space="0" w:color="000000"/>
          </w:tcBorders>
        </w:tcPr>
        <w:p w:rsidR="00A0779B" w:rsidRDefault="00901A34">
          <w:pPr>
            <w:spacing w:after="0" w:line="259" w:lineRule="auto"/>
            <w:ind w:left="0" w:right="0" w:firstLine="0"/>
          </w:pPr>
          <w:r>
            <w:rPr>
              <w:rFonts w:ascii="Times New Roman" w:eastAsia="Times New Roman" w:hAnsi="Times New Roman" w:cs="Times New Roman"/>
              <w:sz w:val="22"/>
            </w:rPr>
            <w:t xml:space="preserve">"DOE SANGUE, DOE ÓRGÃOS, SALVE </w:t>
          </w:r>
          <w:r>
            <w:rPr>
              <w:rFonts w:ascii="Times New Roman" w:eastAsia="Times New Roman" w:hAnsi="Times New Roman" w:cs="Times New Roman"/>
              <w:sz w:val="18"/>
            </w:rPr>
            <w:t xml:space="preserve">UMA </w:t>
          </w:r>
          <w:r>
            <w:rPr>
              <w:rFonts w:ascii="Times New Roman" w:eastAsia="Times New Roman" w:hAnsi="Times New Roman" w:cs="Times New Roman"/>
              <w:sz w:val="20"/>
            </w:rPr>
            <w:t>VIDA!'</w:t>
          </w:r>
        </w:p>
      </w:tc>
    </w:tr>
  </w:tbl>
  <w:p w:rsidR="00A0779B" w:rsidRDefault="00A0779B">
    <w:pPr>
      <w:spacing w:after="0" w:line="259" w:lineRule="auto"/>
      <w:ind w:left="-1440" w:right="2126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30" w:tblpY="15254"/>
      <w:tblOverlap w:val="never"/>
      <w:tblW w:w="4954" w:type="dxa"/>
      <w:tblInd w:w="0" w:type="dxa"/>
      <w:tblCellMar>
        <w:top w:w="33" w:type="dxa"/>
        <w:left w:w="48" w:type="dxa"/>
        <w:bottom w:w="0" w:type="dxa"/>
        <w:right w:w="48" w:type="dxa"/>
      </w:tblCellMar>
      <w:tblLook w:val="04A0" w:firstRow="1" w:lastRow="0" w:firstColumn="1" w:lastColumn="0" w:noHBand="0" w:noVBand="1"/>
    </w:tblPr>
    <w:tblGrid>
      <w:gridCol w:w="4954"/>
    </w:tblGrid>
    <w:tr w:rsidR="00A0779B">
      <w:trPr>
        <w:trHeight w:val="262"/>
      </w:trPr>
      <w:tc>
        <w:tcPr>
          <w:tcW w:w="4954" w:type="dxa"/>
          <w:tcBorders>
            <w:top w:val="single" w:sz="8" w:space="0" w:color="000000"/>
            <w:left w:val="single" w:sz="8" w:space="0" w:color="000000"/>
            <w:bottom w:val="single" w:sz="10" w:space="0" w:color="000000"/>
            <w:right w:val="single" w:sz="8" w:space="0" w:color="000000"/>
          </w:tcBorders>
        </w:tcPr>
        <w:p w:rsidR="00A0779B" w:rsidRDefault="00901A34">
          <w:pPr>
            <w:spacing w:after="0" w:line="259" w:lineRule="auto"/>
            <w:ind w:left="0" w:right="0" w:firstLine="0"/>
          </w:pPr>
          <w:r>
            <w:rPr>
              <w:rFonts w:ascii="Times New Roman" w:eastAsia="Times New Roman" w:hAnsi="Times New Roman" w:cs="Times New Roman"/>
              <w:sz w:val="22"/>
            </w:rPr>
            <w:t xml:space="preserve">"DOE SANGUE, DOE ÓRGÃOS, SALVE </w:t>
          </w:r>
          <w:r>
            <w:rPr>
              <w:rFonts w:ascii="Times New Roman" w:eastAsia="Times New Roman" w:hAnsi="Times New Roman" w:cs="Times New Roman"/>
              <w:sz w:val="18"/>
            </w:rPr>
            <w:t xml:space="preserve">UMA </w:t>
          </w:r>
          <w:r>
            <w:rPr>
              <w:rFonts w:ascii="Times New Roman" w:eastAsia="Times New Roman" w:hAnsi="Times New Roman" w:cs="Times New Roman"/>
              <w:sz w:val="20"/>
            </w:rPr>
            <w:t>VIDA!'</w:t>
          </w:r>
        </w:p>
      </w:tc>
    </w:tr>
  </w:tbl>
  <w:p w:rsidR="00A0779B" w:rsidRDefault="00A0779B">
    <w:pPr>
      <w:spacing w:after="0" w:line="259" w:lineRule="auto"/>
      <w:ind w:left="-1440" w:right="2126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30" w:tblpY="15254"/>
      <w:tblOverlap w:val="never"/>
      <w:tblW w:w="4954" w:type="dxa"/>
      <w:tblInd w:w="0" w:type="dxa"/>
      <w:tblCellMar>
        <w:top w:w="33" w:type="dxa"/>
        <w:left w:w="48" w:type="dxa"/>
        <w:bottom w:w="0" w:type="dxa"/>
        <w:right w:w="48" w:type="dxa"/>
      </w:tblCellMar>
      <w:tblLook w:val="04A0" w:firstRow="1" w:lastRow="0" w:firstColumn="1" w:lastColumn="0" w:noHBand="0" w:noVBand="1"/>
    </w:tblPr>
    <w:tblGrid>
      <w:gridCol w:w="4954"/>
    </w:tblGrid>
    <w:tr w:rsidR="00A0779B">
      <w:trPr>
        <w:trHeight w:val="262"/>
      </w:trPr>
      <w:tc>
        <w:tcPr>
          <w:tcW w:w="4954" w:type="dxa"/>
          <w:tcBorders>
            <w:top w:val="single" w:sz="8" w:space="0" w:color="000000"/>
            <w:left w:val="single" w:sz="8" w:space="0" w:color="000000"/>
            <w:bottom w:val="single" w:sz="10" w:space="0" w:color="000000"/>
            <w:right w:val="single" w:sz="8" w:space="0" w:color="000000"/>
          </w:tcBorders>
        </w:tcPr>
        <w:p w:rsidR="00A0779B" w:rsidRDefault="00901A34">
          <w:pPr>
            <w:spacing w:after="0" w:line="259" w:lineRule="auto"/>
            <w:ind w:left="0" w:right="0" w:firstLine="0"/>
          </w:pPr>
          <w:r>
            <w:rPr>
              <w:rFonts w:ascii="Times New Roman" w:eastAsia="Times New Roman" w:hAnsi="Times New Roman" w:cs="Times New Roman"/>
              <w:sz w:val="22"/>
            </w:rPr>
            <w:t xml:space="preserve">"DOE SANGUE, DOE ÓRGÃOS, SALVE </w:t>
          </w:r>
          <w:r>
            <w:rPr>
              <w:rFonts w:ascii="Times New Roman" w:eastAsia="Times New Roman" w:hAnsi="Times New Roman" w:cs="Times New Roman"/>
              <w:sz w:val="18"/>
            </w:rPr>
            <w:t xml:space="preserve">UMA </w:t>
          </w:r>
          <w:r>
            <w:rPr>
              <w:rFonts w:ascii="Times New Roman" w:eastAsia="Times New Roman" w:hAnsi="Times New Roman" w:cs="Times New Roman"/>
              <w:sz w:val="20"/>
            </w:rPr>
            <w:t>VIDA!'</w:t>
          </w:r>
        </w:p>
      </w:tc>
    </w:tr>
  </w:tbl>
  <w:p w:rsidR="00A0779B" w:rsidRDefault="00A0779B">
    <w:pPr>
      <w:spacing w:after="0" w:line="259" w:lineRule="auto"/>
      <w:ind w:left="-1440" w:right="2126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A0779B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A0779B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A0779B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01A34">
      <w:pPr>
        <w:spacing w:after="0" w:line="240" w:lineRule="auto"/>
      </w:pPr>
      <w:r>
        <w:separator/>
      </w:r>
    </w:p>
  </w:footnote>
  <w:footnote w:type="continuationSeparator" w:id="0">
    <w:p w:rsidR="00000000" w:rsidRDefault="0090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24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1128" name="Group 31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1129" name="Picture 311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130" name="Rectangle 31130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131" name="Rectangle 31131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128" style="width:54pt;height:48.2546pt;position:absolute;mso-position-horizontal-relative:page;mso-position-horizontal:absolute;margin-left:278.88pt;mso-position-vertical-relative:page;margin-top:24.0073pt;" coordsize="6858,6128">
              <v:shape id="Picture 31129" style="position:absolute;width:6858;height:6128;left:0;top:0;" filled="f">
                <v:imagedata r:id="rId15"/>
              </v:shape>
              <v:rect id="Rectangle 31130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1131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0" w:right="0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24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1056" name="Group 310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1057" name="Picture 3105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058" name="Rectangle 31058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059" name="Rectangle 31059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056" style="width:54pt;height:48.2546pt;position:absolute;mso-position-horizontal-relative:page;mso-position-horizontal:absolute;margin-left:278.88pt;mso-position-vertical-relative:page;margin-top:24.0073pt;" coordsize="6858,6128">
              <v:shape id="Picture 31057" style="position:absolute;width:6858;height:6128;left:0;top:0;" filled="f">
                <v:imagedata r:id="rId15"/>
              </v:shape>
              <v:rect id="Rectangle 31058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1059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0" w:right="0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24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0984" name="Group 309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0985" name="Picture 309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986" name="Rectangle 30986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987" name="Rectangle 30987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0984" style="width:54pt;height:48.2546pt;position:absolute;mso-position-horizontal-relative:page;mso-position-horizontal:absolute;margin-left:278.88pt;mso-position-vertical-relative:page;margin-top:24.0073pt;" coordsize="6858,6128">
              <v:shape id="Picture 30985" style="position:absolute;width:6858;height:6128;left:0;top:0;" filled="f">
                <v:imagedata r:id="rId15"/>
              </v:shape>
              <v:rect id="Rectangle 30986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0987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0" w:right="0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14" w:right="0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53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1279" name="Group 312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1280" name="Picture 312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81" name="Rectangle 31281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282" name="Rectangle 31282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79" style="width:54pt;height:48.2546pt;position:absolute;mso-position-horizontal-relative:page;mso-position-horizontal:absolute;margin-left:278.88pt;mso-position-vertical-relative:page;margin-top:24.0073pt;" coordsize="6858,6128">
              <v:shape id="Picture 31280" style="position:absolute;width:6858;height:6128;left:0;top:0;" filled="f">
                <v:imagedata r:id="rId15"/>
              </v:shape>
              <v:rect id="Rectangle 31281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1282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9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53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1240" name="Group 312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1241" name="Picture 312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42" name="Rectangle 31242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243" name="Rectangle 31243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40" style="width:54pt;height:48.2546pt;position:absolute;mso-position-horizontal-relative:page;mso-position-horizontal:absolute;margin-left:278.88pt;mso-position-vertical-relative:page;margin-top:24.0073pt;" coordsize="6858,6128">
              <v:shape id="Picture 31241" style="position:absolute;width:6858;height:6128;left:0;top:0;" filled="f">
                <v:imagedata r:id="rId15"/>
              </v:shape>
              <v:rect id="Rectangle 31242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1243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9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53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3541776</wp:posOffset>
              </wp:positionH>
              <wp:positionV relativeFrom="page">
                <wp:posOffset>304892</wp:posOffset>
              </wp:positionV>
              <wp:extent cx="685800" cy="612834"/>
              <wp:effectExtent l="0" t="0" r="0" b="0"/>
              <wp:wrapSquare wrapText="bothSides"/>
              <wp:docPr id="31201" name="Group 312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" cy="612834"/>
                        <a:chOff x="0" y="0"/>
                        <a:chExt cx="685800" cy="612834"/>
                      </a:xfrm>
                    </wpg:grpSpPr>
                    <pic:pic xmlns:pic="http://schemas.openxmlformats.org/drawingml/2006/picture">
                      <pic:nvPicPr>
                        <pic:cNvPr id="31202" name="Picture 312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128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3" name="Rectangle 31203"/>
                      <wps:cNvSpPr/>
                      <wps:spPr>
                        <a:xfrm>
                          <a:off x="198120" y="405507"/>
                          <a:ext cx="312145" cy="892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 xml:space="preserve">CAÑGU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1204" name="Rectangle 31204"/>
                      <wps:cNvSpPr/>
                      <wps:spPr>
                        <a:xfrm>
                          <a:off x="432816" y="408556"/>
                          <a:ext cx="52700" cy="608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0779B" w:rsidRDefault="00901A3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2"/>
                              </w:rPr>
                              <w:t>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01" style="width:54pt;height:48.2546pt;position:absolute;mso-position-horizontal-relative:page;mso-position-horizontal:absolute;margin-left:278.88pt;mso-position-vertical-relative:page;margin-top:24.0073pt;" coordsize="6858,6128">
              <v:shape id="Picture 31202" style="position:absolute;width:6858;height:6128;left:0;top:0;" filled="f">
                <v:imagedata r:id="rId15"/>
              </v:shape>
              <v:rect id="Rectangle 31203" style="position:absolute;width:3121;height:892;left:1981;top:405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 xml:space="preserve">CAÑGU </w:t>
                      </w:r>
                    </w:p>
                  </w:txbxContent>
                </v:textbox>
              </v:rect>
              <v:rect id="Rectangle 31204" style="position:absolute;width:527;height:608;left:4328;top:4085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2"/>
                        </w:rPr>
                        <w:t xml:space="preserve">O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8"/>
      </w:rPr>
      <w:t xml:space="preserve">CÂMARA MUNICIPAL </w:t>
    </w:r>
    <w:r>
      <w:rPr>
        <w:sz w:val="32"/>
      </w:rPr>
      <w:t xml:space="preserve">DE </w:t>
    </w:r>
    <w:r>
      <w:rPr>
        <w:sz w:val="30"/>
      </w:rPr>
      <w:t>CANGUÇU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9" w:firstLine="0"/>
      <w:jc w:val="center"/>
    </w:pPr>
    <w:r>
      <w:rPr>
        <w:sz w:val="28"/>
      </w:rPr>
      <w:t>ESTADO DO RIO GRANDE DO SUL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6"/>
      </w:rPr>
      <w:t xml:space="preserve">Rua </w:t>
    </w:r>
    <w:r>
      <w:rPr>
        <w:sz w:val="22"/>
      </w:rPr>
      <w:t xml:space="preserve">General Osório, 979. Centro. CEP:96600-OOO. </w:t>
    </w:r>
    <w:r>
      <w:rPr>
        <w:sz w:val="26"/>
      </w:rPr>
      <w:t>Canguçu-RS</w:t>
    </w:r>
  </w:p>
  <w:p w:rsidR="00A0779B" w:rsidRDefault="00901A34">
    <w:pPr>
      <w:pBdr>
        <w:top w:val="single" w:sz="8" w:space="0" w:color="000000"/>
        <w:left w:val="single" w:sz="8" w:space="0" w:color="000000"/>
        <w:bottom w:val="single" w:sz="10" w:space="0" w:color="000000"/>
        <w:right w:val="single" w:sz="8" w:space="0" w:color="000000"/>
      </w:pBdr>
      <w:spacing w:after="0" w:line="259" w:lineRule="auto"/>
      <w:ind w:left="0" w:right="14" w:firstLine="0"/>
      <w:jc w:val="center"/>
    </w:pPr>
    <w:r>
      <w:rPr>
        <w:sz w:val="22"/>
      </w:rPr>
      <w:t xml:space="preserve">Telefone: </w:t>
    </w:r>
    <w:r>
      <w:t xml:space="preserve">53 </w:t>
    </w:r>
    <w:r>
      <w:rPr>
        <w:sz w:val="22"/>
      </w:rPr>
      <w:t xml:space="preserve">3252-1528.htt ://camaracan ucu.rs. </w:t>
    </w:r>
    <w:r>
      <w:rPr>
        <w:sz w:val="20"/>
      </w:rPr>
      <w:t>ov.br/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9B"/>
    <w:rsid w:val="00901A34"/>
    <w:rsid w:val="00A0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A9FE9C6-E784-4330-B216-D5E99620B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 w:line="223" w:lineRule="auto"/>
      <w:ind w:left="254" w:right="5" w:firstLine="4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1"/>
      <w:ind w:left="24" w:hanging="10"/>
      <w:outlineLvl w:val="0"/>
    </w:pPr>
    <w:rPr>
      <w:rFonts w:ascii="Calibri" w:eastAsia="Calibri" w:hAnsi="Calibri" w:cs="Calibri"/>
      <w:color w:val="00000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Calibri" w:eastAsia="Calibri" w:hAnsi="Calibri" w:cs="Calibri"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pBdr>
        <w:top w:val="single" w:sz="8" w:space="0" w:color="000000"/>
        <w:left w:val="single" w:sz="10" w:space="0" w:color="000000"/>
        <w:bottom w:val="single" w:sz="10" w:space="0" w:color="000000"/>
        <w:right w:val="single" w:sz="10" w:space="0" w:color="000000"/>
      </w:pBdr>
      <w:spacing w:after="0"/>
      <w:ind w:left="134"/>
      <w:jc w:val="center"/>
      <w:outlineLvl w:val="2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jpg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15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6966</Characters>
  <Application>Microsoft Office Word</Application>
  <DocSecurity>4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ETP.docx</dc:title>
  <dc:subject/>
  <dc:creator>Tatiane Santo</dc:creator>
  <cp:keywords/>
  <cp:lastModifiedBy>word</cp:lastModifiedBy>
  <cp:revision>2</cp:revision>
  <dcterms:created xsi:type="dcterms:W3CDTF">2026-10-09T18:14:00Z</dcterms:created>
  <dcterms:modified xsi:type="dcterms:W3CDTF">2026-10-09T18:14:00Z</dcterms:modified>
</cp:coreProperties>
</file>