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1A28" w:rsidRDefault="002B0C06">
      <w:pPr>
        <w:pStyle w:val="Heading1"/>
        <w:spacing w:after="180"/>
        <w:ind w:left="668" w:right="5"/>
      </w:pPr>
      <w:bookmarkStart w:id="0" w:name="_GoBack"/>
      <w:bookmarkEnd w:id="0"/>
      <w:r>
        <w:t xml:space="preserve">CONTRATO N </w:t>
      </w:r>
      <w:r>
        <w:rPr>
          <w:vertAlign w:val="superscript"/>
        </w:rPr>
        <w:t xml:space="preserve">O </w:t>
      </w:r>
      <w:r>
        <w:t>12/2026</w:t>
      </w:r>
    </w:p>
    <w:p w:rsidR="00AE1A28" w:rsidRDefault="002B0C06">
      <w:pPr>
        <w:pStyle w:val="Heading2"/>
      </w:pPr>
      <w:r>
        <w:t>A CÂMARA MUNICIPAL DE VEREADORES DE CANGUÇU/RS, inscrito no CNPJ sob</w:t>
      </w:r>
    </w:p>
    <w:p w:rsidR="00AE1A28" w:rsidRDefault="002B0C06">
      <w:pPr>
        <w:spacing w:after="291"/>
        <w:ind w:firstLine="14"/>
      </w:pPr>
      <w:r>
        <w:t xml:space="preserve">n. </w:t>
      </w:r>
      <w:r>
        <w:rPr>
          <w:vertAlign w:val="superscript"/>
        </w:rPr>
        <w:t xml:space="preserve">0 </w:t>
      </w:r>
      <w:r>
        <w:t xml:space="preserve">90.320.847/0001-46 localizada na cidade de Canguçu/RS, na Rua General Osório, 979, neste ato representado por seu Presidente Carlos Eduardo Domingues Martins, inscrito no CPF sob n </w:t>
      </w:r>
      <w:r>
        <w:rPr>
          <w:vertAlign w:val="superscript"/>
        </w:rPr>
        <w:t xml:space="preserve">o </w:t>
      </w:r>
      <w:r>
        <w:t>000.100.310-06, denominada CONTRATANTE e de outro lado, a empresa 13 Info</w:t>
      </w:r>
      <w:r>
        <w:t>rmática e Automção Comercial, pessoa jurídica, inscrita no CNPJ sob n</w:t>
      </w:r>
      <w:r>
        <w:rPr>
          <w:vertAlign w:val="superscript"/>
        </w:rPr>
        <w:t xml:space="preserve">o </w:t>
      </w:r>
      <w:r>
        <w:t xml:space="preserve">39.366.351.0001-56 estabelecida na Rua Conselheiro Brusque, 345, no município de Canguçu - RS, neste ato representada (o) pela (o) Italo da Silva Nunes, brasileiro, casado, residente e </w:t>
      </w:r>
      <w:r>
        <w:t xml:space="preserve">domiciliado no município de Canguçu - RS, inscrita no CPF sob n </w:t>
      </w:r>
      <w:r>
        <w:rPr>
          <w:vertAlign w:val="superscript"/>
        </w:rPr>
        <w:t xml:space="preserve">0 </w:t>
      </w:r>
      <w:r>
        <w:t>939.688.410-34 , neste ato denominado simplesmente CONTRATADO.</w:t>
      </w:r>
    </w:p>
    <w:p w:rsidR="00AE1A28" w:rsidRDefault="002B0C06">
      <w:pPr>
        <w:pStyle w:val="Heading2"/>
        <w:ind w:left="1009" w:right="346"/>
        <w:jc w:val="center"/>
      </w:pPr>
      <w:r>
        <w:t>CLÁUSULA PRIMEIRA - FUNDAMENTAÇÃO</w:t>
      </w:r>
    </w:p>
    <w:p w:rsidR="00AE1A28" w:rsidRDefault="002B0C06">
      <w:pPr>
        <w:spacing w:after="290"/>
        <w:ind w:left="1440" w:right="408" w:hanging="346"/>
      </w:pPr>
      <w:r>
        <w:rPr>
          <w:sz w:val="26"/>
        </w:rPr>
        <w:t xml:space="preserve">1 . </w:t>
      </w:r>
      <w:r>
        <w:rPr>
          <w:sz w:val="26"/>
        </w:rPr>
        <w:t>Este contrato é fundamentado no procedimento realizado pelo CONTRATANTE através da Dispen</w:t>
      </w:r>
      <w:r>
        <w:rPr>
          <w:sz w:val="26"/>
        </w:rPr>
        <w:t xml:space="preserve">sa de licitação n. </w:t>
      </w:r>
      <w:r>
        <w:rPr>
          <w:sz w:val="26"/>
          <w:vertAlign w:val="superscript"/>
        </w:rPr>
        <w:t xml:space="preserve">0 </w:t>
      </w:r>
      <w:r>
        <w:rPr>
          <w:sz w:val="26"/>
        </w:rPr>
        <w:t xml:space="preserve">16/2026 e proposta vencedora, conforme termo de homologação datado de [...], e se regerá pelas cláusulas aqui previstas, bem como pelas normas da Lei Federal n. </w:t>
      </w:r>
      <w:r>
        <w:rPr>
          <w:sz w:val="26"/>
          <w:vertAlign w:val="superscript"/>
        </w:rPr>
        <w:t xml:space="preserve">0 </w:t>
      </w:r>
      <w:r>
        <w:rPr>
          <w:sz w:val="26"/>
        </w:rPr>
        <w:t>14.133/2021, suas alterações e demais dispositivos legais aplicáveis, in</w:t>
      </w:r>
      <w:r>
        <w:rPr>
          <w:sz w:val="26"/>
        </w:rPr>
        <w:t xml:space="preserve">clusive os regulamentos editados pelo CONTRATANTE no Edital de Aviso de Contratação do Processo N </w:t>
      </w:r>
      <w:r>
        <w:rPr>
          <w:sz w:val="26"/>
          <w:vertAlign w:val="superscript"/>
        </w:rPr>
        <w:t xml:space="preserve">O </w:t>
      </w:r>
      <w:r>
        <w:rPr>
          <w:sz w:val="26"/>
        </w:rPr>
        <w:t xml:space="preserve">23/2026 — Dispensa N </w:t>
      </w:r>
      <w:r>
        <w:rPr>
          <w:sz w:val="26"/>
          <w:vertAlign w:val="superscript"/>
        </w:rPr>
        <w:t xml:space="preserve">O </w:t>
      </w:r>
      <w:r>
        <w:rPr>
          <w:sz w:val="26"/>
        </w:rPr>
        <w:t>16/2026.</w:t>
      </w:r>
    </w:p>
    <w:p w:rsidR="00AE1A28" w:rsidRDefault="002B0C06">
      <w:pPr>
        <w:pStyle w:val="Heading1"/>
        <w:ind w:left="668" w:right="10"/>
      </w:pPr>
      <w:r>
        <w:t>CLÁUSULA SEGUNDA - OBJETO</w:t>
      </w:r>
    </w:p>
    <w:p w:rsidR="00AE1A28" w:rsidRDefault="002B0C06">
      <w:pPr>
        <w:ind w:left="735" w:right="168" w:firstLine="14"/>
      </w:pPr>
      <w:r>
        <w:t>O presente contrato tem por objeto a Contratação de licenças de assinatura de software como serviç</w:t>
      </w:r>
      <w:r>
        <w:t>o (Software as a Service — SaaS), na modalidade de suíte de produtividade e colaboração, com aplicativos de instalação local (desktop), correspondente ao Microsoft 365 Business Standard, da Microsoft Corporation, destinada a atender às necessidades de prod</w:t>
      </w:r>
      <w:r>
        <w:t>utividade, comunicação, armazenamento em nuvem e colaboração de até 30 (trinta) usuários da CÂMARA DE VEREADORES DE CANGUÇU, sendo que 15 (quinze) desses usuários deverão dispor de caixa de correio eletrônico corporativo (Exchange Online) ativa, pelo perío</w:t>
      </w:r>
      <w:r>
        <w:t xml:space="preserve">do de 12 (doze) meses, prorrogável nos termos da legislação vigente, conforme especificações do Termo de Referência — Anexo I e Anexo II do Processo N </w:t>
      </w:r>
      <w:r>
        <w:rPr>
          <w:vertAlign w:val="superscript"/>
        </w:rPr>
        <w:t xml:space="preserve">O </w:t>
      </w:r>
      <w:r>
        <w:t xml:space="preserve">23/2026 — Dispensa N </w:t>
      </w:r>
      <w:r>
        <w:rPr>
          <w:vertAlign w:val="superscript"/>
        </w:rPr>
        <w:t xml:space="preserve">O </w:t>
      </w:r>
      <w:r>
        <w:t>16/2026.</w:t>
      </w:r>
    </w:p>
    <w:p w:rsidR="00AE1A28" w:rsidRDefault="002B0C06">
      <w:pPr>
        <w:spacing w:after="43"/>
        <w:ind w:left="0" w:right="681" w:firstLine="0"/>
      </w:pPr>
      <w:r>
        <w:t>Lote único:</w:t>
      </w:r>
    </w:p>
    <w:tbl>
      <w:tblPr>
        <w:tblStyle w:val="TableGrid"/>
        <w:tblW w:w="9100" w:type="dxa"/>
        <w:tblInd w:w="814" w:type="dxa"/>
        <w:tblCellMar>
          <w:top w:w="59" w:type="dxa"/>
          <w:left w:w="22" w:type="dxa"/>
          <w:bottom w:w="0" w:type="dxa"/>
          <w:right w:w="4" w:type="dxa"/>
        </w:tblCellMar>
        <w:tblLook w:val="04A0" w:firstRow="1" w:lastRow="0" w:firstColumn="1" w:lastColumn="0" w:noHBand="0" w:noVBand="1"/>
      </w:tblPr>
      <w:tblGrid>
        <w:gridCol w:w="744"/>
        <w:gridCol w:w="4816"/>
        <w:gridCol w:w="1841"/>
        <w:gridCol w:w="1699"/>
      </w:tblGrid>
      <w:tr w:rsidR="00AE1A28">
        <w:trPr>
          <w:trHeight w:val="631"/>
        </w:trPr>
        <w:tc>
          <w:tcPr>
            <w:tcW w:w="744" w:type="dxa"/>
            <w:tcBorders>
              <w:top w:val="single" w:sz="2" w:space="0" w:color="000000"/>
              <w:left w:val="single" w:sz="2" w:space="0" w:color="000000"/>
              <w:bottom w:val="single" w:sz="2" w:space="0" w:color="000000"/>
              <w:right w:val="single" w:sz="2" w:space="0" w:color="000000"/>
            </w:tcBorders>
          </w:tcPr>
          <w:p w:rsidR="00AE1A28" w:rsidRDefault="002B0C06">
            <w:pPr>
              <w:spacing w:after="0" w:line="259" w:lineRule="auto"/>
              <w:ind w:left="4" w:right="0" w:firstLine="0"/>
              <w:jc w:val="left"/>
            </w:pPr>
            <w:r>
              <w:rPr>
                <w:sz w:val="28"/>
              </w:rPr>
              <w:t>LOTE</w:t>
            </w:r>
          </w:p>
          <w:p w:rsidR="00AE1A28" w:rsidRDefault="002B0C06">
            <w:pPr>
              <w:spacing w:after="0" w:line="259" w:lineRule="auto"/>
              <w:ind w:left="4" w:right="0" w:firstLine="0"/>
            </w:pPr>
            <w:r>
              <w:rPr>
                <w:sz w:val="26"/>
              </w:rPr>
              <w:t>ÚNICO</w:t>
            </w:r>
          </w:p>
        </w:tc>
        <w:tc>
          <w:tcPr>
            <w:tcW w:w="4816" w:type="dxa"/>
            <w:tcBorders>
              <w:top w:val="single" w:sz="2" w:space="0" w:color="000000"/>
              <w:left w:val="single" w:sz="2" w:space="0" w:color="000000"/>
              <w:bottom w:val="single" w:sz="2" w:space="0" w:color="000000"/>
              <w:right w:val="single" w:sz="2" w:space="0" w:color="000000"/>
            </w:tcBorders>
          </w:tcPr>
          <w:p w:rsidR="00AE1A28" w:rsidRDefault="00AE1A28">
            <w:pPr>
              <w:spacing w:after="160" w:line="259" w:lineRule="auto"/>
              <w:ind w:left="0" w:right="0" w:firstLine="0"/>
              <w:jc w:val="left"/>
            </w:pPr>
          </w:p>
        </w:tc>
        <w:tc>
          <w:tcPr>
            <w:tcW w:w="1841" w:type="dxa"/>
            <w:tcBorders>
              <w:top w:val="single" w:sz="2" w:space="0" w:color="000000"/>
              <w:left w:val="single" w:sz="2" w:space="0" w:color="000000"/>
              <w:bottom w:val="single" w:sz="2" w:space="0" w:color="000000"/>
              <w:right w:val="single" w:sz="2" w:space="0" w:color="000000"/>
            </w:tcBorders>
          </w:tcPr>
          <w:p w:rsidR="00AE1A28" w:rsidRDefault="00AE1A28">
            <w:pPr>
              <w:spacing w:after="160" w:line="259" w:lineRule="auto"/>
              <w:ind w:left="0" w:right="0" w:firstLine="0"/>
              <w:jc w:val="left"/>
            </w:pPr>
          </w:p>
        </w:tc>
        <w:tc>
          <w:tcPr>
            <w:tcW w:w="1699" w:type="dxa"/>
            <w:tcBorders>
              <w:top w:val="single" w:sz="2" w:space="0" w:color="000000"/>
              <w:left w:val="single" w:sz="2" w:space="0" w:color="000000"/>
              <w:bottom w:val="single" w:sz="2" w:space="0" w:color="000000"/>
              <w:right w:val="single" w:sz="2" w:space="0" w:color="000000"/>
            </w:tcBorders>
          </w:tcPr>
          <w:p w:rsidR="00AE1A28" w:rsidRDefault="00AE1A28">
            <w:pPr>
              <w:spacing w:after="160" w:line="259" w:lineRule="auto"/>
              <w:ind w:left="0" w:right="0" w:firstLine="0"/>
              <w:jc w:val="left"/>
            </w:pPr>
          </w:p>
        </w:tc>
      </w:tr>
      <w:tr w:rsidR="00AE1A28">
        <w:trPr>
          <w:trHeight w:val="649"/>
        </w:trPr>
        <w:tc>
          <w:tcPr>
            <w:tcW w:w="744" w:type="dxa"/>
            <w:tcBorders>
              <w:top w:val="single" w:sz="2" w:space="0" w:color="000000"/>
              <w:left w:val="single" w:sz="2" w:space="0" w:color="000000"/>
              <w:bottom w:val="single" w:sz="2" w:space="0" w:color="000000"/>
              <w:right w:val="single" w:sz="2" w:space="0" w:color="000000"/>
            </w:tcBorders>
            <w:vAlign w:val="bottom"/>
          </w:tcPr>
          <w:p w:rsidR="00AE1A28" w:rsidRDefault="002B0C06">
            <w:pPr>
              <w:spacing w:after="0" w:line="259" w:lineRule="auto"/>
              <w:ind w:left="105" w:right="0" w:firstLine="0"/>
              <w:jc w:val="left"/>
            </w:pPr>
            <w:r>
              <w:rPr>
                <w:sz w:val="26"/>
              </w:rPr>
              <w:t>ITEM</w:t>
            </w:r>
          </w:p>
        </w:tc>
        <w:tc>
          <w:tcPr>
            <w:tcW w:w="4816" w:type="dxa"/>
            <w:tcBorders>
              <w:top w:val="single" w:sz="2" w:space="0" w:color="000000"/>
              <w:left w:val="single" w:sz="2" w:space="0" w:color="000000"/>
              <w:bottom w:val="single" w:sz="2" w:space="0" w:color="000000"/>
              <w:right w:val="single" w:sz="2" w:space="0" w:color="000000"/>
            </w:tcBorders>
            <w:vAlign w:val="bottom"/>
          </w:tcPr>
          <w:p w:rsidR="00AE1A28" w:rsidRDefault="002B0C06">
            <w:pPr>
              <w:spacing w:after="0" w:line="259" w:lineRule="auto"/>
              <w:ind w:left="0" w:right="12" w:firstLine="0"/>
              <w:jc w:val="center"/>
            </w:pPr>
            <w:r>
              <w:rPr>
                <w:sz w:val="28"/>
              </w:rPr>
              <w:t>DESCRIÇÃO/ ESPECIFICAÇÃO</w:t>
            </w:r>
          </w:p>
        </w:tc>
        <w:tc>
          <w:tcPr>
            <w:tcW w:w="1841" w:type="dxa"/>
            <w:tcBorders>
              <w:top w:val="single" w:sz="2" w:space="0" w:color="000000"/>
              <w:left w:val="single" w:sz="2" w:space="0" w:color="000000"/>
              <w:bottom w:val="single" w:sz="2" w:space="0" w:color="000000"/>
              <w:right w:val="single" w:sz="2" w:space="0" w:color="000000"/>
            </w:tcBorders>
          </w:tcPr>
          <w:p w:rsidR="00AE1A28" w:rsidRDefault="002B0C06">
            <w:pPr>
              <w:spacing w:after="0" w:line="259" w:lineRule="auto"/>
              <w:ind w:left="7" w:right="12" w:firstLine="0"/>
              <w:jc w:val="center"/>
            </w:pPr>
            <w:r>
              <w:t>Unidade de Medida</w:t>
            </w:r>
          </w:p>
        </w:tc>
        <w:tc>
          <w:tcPr>
            <w:tcW w:w="1699" w:type="dxa"/>
            <w:tcBorders>
              <w:top w:val="single" w:sz="2" w:space="0" w:color="000000"/>
              <w:left w:val="single" w:sz="2" w:space="0" w:color="000000"/>
              <w:bottom w:val="single" w:sz="2" w:space="0" w:color="000000"/>
              <w:right w:val="single" w:sz="2" w:space="0" w:color="000000"/>
            </w:tcBorders>
          </w:tcPr>
          <w:p w:rsidR="00AE1A28" w:rsidRDefault="002B0C06">
            <w:pPr>
              <w:spacing w:after="0" w:line="259" w:lineRule="auto"/>
              <w:ind w:left="0" w:right="27" w:firstLine="0"/>
              <w:jc w:val="center"/>
            </w:pPr>
            <w:r>
              <w:t>Quant.</w:t>
            </w:r>
          </w:p>
        </w:tc>
      </w:tr>
      <w:tr w:rsidR="00AE1A28">
        <w:trPr>
          <w:trHeight w:val="4074"/>
        </w:trPr>
        <w:tc>
          <w:tcPr>
            <w:tcW w:w="744" w:type="dxa"/>
            <w:tcBorders>
              <w:top w:val="single" w:sz="2" w:space="0" w:color="000000"/>
              <w:left w:val="single" w:sz="2" w:space="0" w:color="000000"/>
              <w:bottom w:val="single" w:sz="2" w:space="0" w:color="000000"/>
              <w:right w:val="single" w:sz="2" w:space="0" w:color="000000"/>
            </w:tcBorders>
          </w:tcPr>
          <w:p w:rsidR="00AE1A28" w:rsidRDefault="002B0C06">
            <w:pPr>
              <w:spacing w:after="0" w:line="259" w:lineRule="auto"/>
              <w:ind w:left="0" w:right="41" w:firstLine="0"/>
              <w:jc w:val="center"/>
            </w:pPr>
            <w:r>
              <w:lastRenderedPageBreak/>
              <w:t>1</w:t>
            </w:r>
          </w:p>
        </w:tc>
        <w:tc>
          <w:tcPr>
            <w:tcW w:w="4816" w:type="dxa"/>
            <w:tcBorders>
              <w:top w:val="single" w:sz="2" w:space="0" w:color="000000"/>
              <w:left w:val="single" w:sz="2" w:space="0" w:color="000000"/>
              <w:bottom w:val="single" w:sz="2" w:space="0" w:color="000000"/>
              <w:right w:val="single" w:sz="2" w:space="0" w:color="000000"/>
            </w:tcBorders>
            <w:vAlign w:val="center"/>
          </w:tcPr>
          <w:p w:rsidR="00AE1A28" w:rsidRDefault="002B0C06">
            <w:pPr>
              <w:spacing w:after="0" w:line="259" w:lineRule="auto"/>
              <w:ind w:left="5" w:right="0" w:firstLine="0"/>
              <w:jc w:val="left"/>
            </w:pPr>
            <w:r>
              <w:rPr>
                <w:sz w:val="26"/>
              </w:rPr>
              <w:t>Licença de assinatura</w:t>
            </w:r>
          </w:p>
          <w:p w:rsidR="00AE1A28" w:rsidRDefault="002B0C06">
            <w:pPr>
              <w:spacing w:after="0" w:line="259" w:lineRule="auto"/>
              <w:ind w:left="5" w:right="0" w:firstLine="0"/>
              <w:jc w:val="left"/>
            </w:pPr>
            <w:r>
              <w:rPr>
                <w:sz w:val="26"/>
              </w:rPr>
              <w:t>Microsoft 365 Business</w:t>
            </w:r>
          </w:p>
          <w:p w:rsidR="00AE1A28" w:rsidRDefault="002B0C06">
            <w:pPr>
              <w:spacing w:after="0" w:line="259" w:lineRule="auto"/>
              <w:ind w:left="0" w:right="1808" w:firstLine="0"/>
            </w:pPr>
            <w:r>
              <w:t>Standard (sem Microsoft eams) — suíte de produtividade com aplicativos instaláveis em desktop (Word, Excel, PowerPoint, Outlook), além das versões Web/mobile, armazenamento em nuvem (OneDrive), SharePoint e demais aplicativos do plano, independentemente da</w:t>
            </w:r>
            <w:r>
              <w:t xml:space="preserve"> existência de caixa de correio eletrônico associada</w:t>
            </w:r>
          </w:p>
        </w:tc>
        <w:tc>
          <w:tcPr>
            <w:tcW w:w="1841" w:type="dxa"/>
            <w:tcBorders>
              <w:top w:val="single" w:sz="2" w:space="0" w:color="000000"/>
              <w:left w:val="single" w:sz="2" w:space="0" w:color="000000"/>
              <w:bottom w:val="single" w:sz="2" w:space="0" w:color="000000"/>
              <w:right w:val="single" w:sz="2" w:space="0" w:color="000000"/>
            </w:tcBorders>
          </w:tcPr>
          <w:p w:rsidR="00AE1A28" w:rsidRDefault="002B0C06">
            <w:pPr>
              <w:spacing w:after="0" w:line="259" w:lineRule="auto"/>
              <w:ind w:left="0" w:right="0" w:firstLine="0"/>
              <w:jc w:val="center"/>
            </w:pPr>
            <w:r>
              <w:t>Licença/usuário/ mês</w:t>
            </w:r>
          </w:p>
        </w:tc>
        <w:tc>
          <w:tcPr>
            <w:tcW w:w="1699" w:type="dxa"/>
            <w:tcBorders>
              <w:top w:val="single" w:sz="2" w:space="0" w:color="000000"/>
              <w:left w:val="single" w:sz="2" w:space="0" w:color="000000"/>
              <w:bottom w:val="single" w:sz="2" w:space="0" w:color="000000"/>
              <w:right w:val="single" w:sz="2" w:space="0" w:color="000000"/>
            </w:tcBorders>
          </w:tcPr>
          <w:p w:rsidR="00AE1A28" w:rsidRDefault="002B0C06">
            <w:pPr>
              <w:spacing w:after="0" w:line="259" w:lineRule="auto"/>
              <w:ind w:left="0" w:right="0" w:firstLine="0"/>
              <w:jc w:val="center"/>
            </w:pPr>
            <w:r>
              <w:t xml:space="preserve">30 usuários X 12 </w:t>
            </w:r>
            <w:r>
              <w:t>meses</w:t>
            </w:r>
          </w:p>
        </w:tc>
      </w:tr>
      <w:tr w:rsidR="00AE1A28">
        <w:trPr>
          <w:trHeight w:val="2055"/>
        </w:trPr>
        <w:tc>
          <w:tcPr>
            <w:tcW w:w="744" w:type="dxa"/>
            <w:tcBorders>
              <w:top w:val="single" w:sz="2" w:space="0" w:color="000000"/>
              <w:left w:val="single" w:sz="2" w:space="0" w:color="000000"/>
              <w:bottom w:val="single" w:sz="2" w:space="0" w:color="000000"/>
              <w:right w:val="single" w:sz="2" w:space="0" w:color="000000"/>
            </w:tcBorders>
          </w:tcPr>
          <w:p w:rsidR="00AE1A28" w:rsidRDefault="002B0C06">
            <w:pPr>
              <w:spacing w:after="0" w:line="259" w:lineRule="auto"/>
              <w:ind w:left="28" w:right="0" w:firstLine="0"/>
              <w:jc w:val="center"/>
            </w:pPr>
            <w:r>
              <w:t>2</w:t>
            </w:r>
          </w:p>
        </w:tc>
        <w:tc>
          <w:tcPr>
            <w:tcW w:w="4816" w:type="dxa"/>
            <w:tcBorders>
              <w:top w:val="single" w:sz="2" w:space="0" w:color="000000"/>
              <w:left w:val="single" w:sz="2" w:space="0" w:color="000000"/>
              <w:bottom w:val="single" w:sz="2" w:space="0" w:color="000000"/>
              <w:right w:val="single" w:sz="2" w:space="0" w:color="000000"/>
            </w:tcBorders>
          </w:tcPr>
          <w:p w:rsidR="00AE1A28" w:rsidRDefault="002B0C06">
            <w:pPr>
              <w:spacing w:after="0" w:line="259" w:lineRule="auto"/>
              <w:ind w:left="0" w:right="1829" w:firstLine="139"/>
            </w:pPr>
            <w:r>
              <w:t>tivação de caixa de correio eletrônico corporativo (Exchange Online), com domínio próprio da instituição, calendário e contatos integrados, vinculada a licenças do item 01</w:t>
            </w:r>
          </w:p>
        </w:tc>
        <w:tc>
          <w:tcPr>
            <w:tcW w:w="1841" w:type="dxa"/>
            <w:tcBorders>
              <w:top w:val="single" w:sz="2" w:space="0" w:color="000000"/>
              <w:left w:val="single" w:sz="2" w:space="0" w:color="000000"/>
              <w:bottom w:val="single" w:sz="2" w:space="0" w:color="000000"/>
              <w:right w:val="single" w:sz="2" w:space="0" w:color="000000"/>
            </w:tcBorders>
          </w:tcPr>
          <w:p w:rsidR="00AE1A28" w:rsidRDefault="002B0C06">
            <w:pPr>
              <w:spacing w:after="0" w:line="259" w:lineRule="auto"/>
              <w:ind w:left="0" w:right="0" w:firstLine="0"/>
              <w:jc w:val="center"/>
            </w:pPr>
            <w:r>
              <w:t>Caixa postal/usuário/ mês</w:t>
            </w:r>
          </w:p>
        </w:tc>
        <w:tc>
          <w:tcPr>
            <w:tcW w:w="1699" w:type="dxa"/>
            <w:tcBorders>
              <w:top w:val="single" w:sz="2" w:space="0" w:color="000000"/>
              <w:left w:val="single" w:sz="2" w:space="0" w:color="000000"/>
              <w:bottom w:val="single" w:sz="2" w:space="0" w:color="000000"/>
              <w:right w:val="single" w:sz="2" w:space="0" w:color="000000"/>
            </w:tcBorders>
          </w:tcPr>
          <w:p w:rsidR="00AE1A28" w:rsidRDefault="002B0C06">
            <w:pPr>
              <w:spacing w:after="0" w:line="259" w:lineRule="auto"/>
              <w:ind w:left="0" w:right="0" w:firstLine="0"/>
              <w:jc w:val="center"/>
            </w:pPr>
            <w:r>
              <w:t xml:space="preserve">15 usuários x 12 </w:t>
            </w:r>
            <w:r>
              <w:t>meses</w:t>
            </w:r>
          </w:p>
        </w:tc>
      </w:tr>
    </w:tbl>
    <w:p w:rsidR="00AE1A28" w:rsidRDefault="002B0C06">
      <w:pPr>
        <w:spacing w:after="0" w:line="259" w:lineRule="auto"/>
        <w:ind w:left="0" w:right="456" w:firstLine="0"/>
        <w:jc w:val="right"/>
      </w:pPr>
      <w:r>
        <w:rPr>
          <w:sz w:val="30"/>
        </w:rPr>
        <w:t>CLÁUSULA TERCEIRA - PREÇO, PAGAMEN</w:t>
      </w:r>
      <w:r>
        <w:rPr>
          <w:sz w:val="30"/>
        </w:rPr>
        <w:t>TO E ATUALIZAÇÄO MONETÁRIA</w:t>
      </w:r>
    </w:p>
    <w:p w:rsidR="00AE1A28" w:rsidRDefault="002B0C06">
      <w:pPr>
        <w:numPr>
          <w:ilvl w:val="0"/>
          <w:numId w:val="1"/>
        </w:numPr>
        <w:spacing w:after="0"/>
        <w:ind w:right="681" w:hanging="346"/>
      </w:pPr>
      <w:r>
        <w:rPr>
          <w:sz w:val="26"/>
        </w:rPr>
        <w:t>O preço total a ser pago pela aquisição dos serviços é de R$ 41 .730,00 (Quarenta e um mil setecentos e trinta mil reais), conforme a proposta apresentada pela CONTRATADA vencedora. O pagamento será efetuado por meio de Depósito/Boleto Bancário, em parcela</w:t>
      </w:r>
      <w:r>
        <w:rPr>
          <w:sz w:val="26"/>
        </w:rPr>
        <w:t xml:space="preserve"> única, no prazo de até 10 (dez) dias úteis após a entrega dos materiais, apresentação da nota fiscal e aprovação pela fiscalização da CONTRATANTE.</w:t>
      </w:r>
    </w:p>
    <w:p w:rsidR="00AE1A28" w:rsidRDefault="002B0C06">
      <w:pPr>
        <w:spacing w:after="290"/>
        <w:ind w:left="557" w:right="681" w:firstLine="615"/>
      </w:pPr>
      <w:r>
        <w:rPr>
          <w:sz w:val="26"/>
        </w:rPr>
        <w:t>3.1 Caso o pagamento não seja realizado dentro do prazo estipulado, o valor será atualizado monetariamente e</w:t>
      </w:r>
      <w:r>
        <w:rPr>
          <w:sz w:val="26"/>
        </w:rPr>
        <w:t>ntre a data prevista e a efetiva do pagamento, utilizando-se a variação 'pro-rata tempore' do IGPM, acrescido de juros de 0,033% ao dia.</w:t>
      </w:r>
    </w:p>
    <w:p w:rsidR="00AE1A28" w:rsidRDefault="002B0C06">
      <w:pPr>
        <w:pStyle w:val="Heading1"/>
        <w:spacing w:after="154"/>
        <w:ind w:left="3577"/>
        <w:jc w:val="left"/>
      </w:pPr>
      <w:r>
        <w:t>CLÁUSULA QUARTA-RECURSO FINANCEIRO</w:t>
      </w:r>
    </w:p>
    <w:p w:rsidR="00AE1A28" w:rsidRDefault="002B0C06">
      <w:pPr>
        <w:spacing w:after="58"/>
        <w:ind w:left="1450" w:right="681" w:hanging="365"/>
      </w:pPr>
      <w:r>
        <w:t xml:space="preserve">4. </w:t>
      </w:r>
      <w:r>
        <w:t>O dispêndio financeiro decorrente da contratação ora pretendido decorrerá da segu</w:t>
      </w:r>
      <w:r>
        <w:t>inte dotação orçamentária:</w:t>
      </w:r>
    </w:p>
    <w:p w:rsidR="00AE1A28" w:rsidRDefault="002B0C06">
      <w:pPr>
        <w:spacing w:after="0" w:line="259" w:lineRule="auto"/>
        <w:ind w:left="1009" w:right="0" w:hanging="10"/>
        <w:jc w:val="center"/>
      </w:pPr>
      <w:r>
        <w:rPr>
          <w:sz w:val="28"/>
        </w:rPr>
        <w:t>• Unidade Orçamentária:</w:t>
      </w:r>
    </w:p>
    <w:p w:rsidR="00AE1A28" w:rsidRDefault="002B0C06">
      <w:pPr>
        <w:spacing w:after="147" w:line="265" w:lineRule="auto"/>
        <w:ind w:left="663" w:right="5" w:hanging="10"/>
        <w:jc w:val="center"/>
      </w:pPr>
      <w:r>
        <w:rPr>
          <w:sz w:val="22"/>
        </w:rPr>
        <w:t>01 .01 - CÂMARA MUNICIPAL DE VEREADORES</w:t>
      </w:r>
    </w:p>
    <w:p w:rsidR="00AE1A28" w:rsidRDefault="002B0C06">
      <w:pPr>
        <w:numPr>
          <w:ilvl w:val="3"/>
          <w:numId w:val="2"/>
        </w:numPr>
        <w:spacing w:after="0" w:line="259" w:lineRule="auto"/>
        <w:ind w:left="3950" w:right="2" w:hanging="370"/>
        <w:jc w:val="center"/>
      </w:pPr>
      <w:r>
        <w:rPr>
          <w:sz w:val="28"/>
        </w:rPr>
        <w:t>Projeto/Atividade:</w:t>
      </w:r>
    </w:p>
    <w:p w:rsidR="00AE1A28" w:rsidRDefault="002B0C06">
      <w:pPr>
        <w:spacing w:after="46" w:line="265" w:lineRule="auto"/>
        <w:ind w:left="663" w:right="0" w:hanging="10"/>
        <w:jc w:val="center"/>
      </w:pPr>
      <w:r>
        <w:rPr>
          <w:sz w:val="22"/>
        </w:rPr>
        <w:t>2.001 - Manutenção das Atividades Legislativas</w:t>
      </w:r>
    </w:p>
    <w:p w:rsidR="00AE1A28" w:rsidRDefault="002B0C06">
      <w:pPr>
        <w:numPr>
          <w:ilvl w:val="3"/>
          <w:numId w:val="2"/>
        </w:numPr>
        <w:spacing w:after="0" w:line="259" w:lineRule="auto"/>
        <w:ind w:left="3950" w:right="2" w:hanging="370"/>
        <w:jc w:val="center"/>
      </w:pPr>
      <w:r>
        <w:rPr>
          <w:sz w:val="28"/>
        </w:rPr>
        <w:t>Categoria Econômica</w:t>
      </w:r>
    </w:p>
    <w:p w:rsidR="00AE1A28" w:rsidRDefault="002B0C06">
      <w:pPr>
        <w:spacing w:after="5" w:line="265" w:lineRule="auto"/>
        <w:ind w:left="663" w:right="5" w:hanging="10"/>
        <w:jc w:val="center"/>
      </w:pPr>
      <w:r>
        <w:rPr>
          <w:sz w:val="22"/>
        </w:rPr>
        <w:t>3 - Despesas Correntes</w:t>
      </w:r>
    </w:p>
    <w:p w:rsidR="00AE1A28" w:rsidRDefault="002B0C06">
      <w:pPr>
        <w:spacing w:after="0" w:line="259" w:lineRule="auto"/>
        <w:ind w:left="3255" w:right="0" w:hanging="10"/>
        <w:jc w:val="left"/>
      </w:pPr>
      <w:r>
        <w:rPr>
          <w:sz w:val="28"/>
        </w:rPr>
        <w:t>• Natureza da Despesa e saldo Disponível atua'</w:t>
      </w:r>
    </w:p>
    <w:p w:rsidR="00AE1A28" w:rsidRDefault="002B0C06">
      <w:pPr>
        <w:spacing w:after="5" w:line="265" w:lineRule="auto"/>
        <w:ind w:left="663" w:right="10" w:hanging="10"/>
        <w:jc w:val="center"/>
      </w:pPr>
      <w:r>
        <w:rPr>
          <w:sz w:val="22"/>
        </w:rPr>
        <w:t>3.3.90.40 - SERVICOS DE T. l. C.</w:t>
      </w:r>
    </w:p>
    <w:p w:rsidR="00AE1A28" w:rsidRDefault="002B0C06">
      <w:pPr>
        <w:spacing w:after="60" w:line="259" w:lineRule="auto"/>
        <w:ind w:left="3025" w:right="0" w:hanging="10"/>
        <w:jc w:val="left"/>
      </w:pPr>
      <w:r>
        <w:rPr>
          <w:sz w:val="28"/>
        </w:rPr>
        <w:t>Rubrica (desdobramento da Natureza da Despesa)</w:t>
      </w:r>
    </w:p>
    <w:p w:rsidR="00AE1A28" w:rsidRDefault="002B0C06">
      <w:pPr>
        <w:spacing w:after="450" w:line="265" w:lineRule="auto"/>
        <w:ind w:left="663" w:right="5" w:hanging="10"/>
        <w:jc w:val="center"/>
      </w:pPr>
      <w:r>
        <w:rPr>
          <w:sz w:val="22"/>
        </w:rPr>
        <w:t>3.3.90.40.06.OO.OO.OO - LOCACAO DE SOFTWARE</w:t>
      </w:r>
    </w:p>
    <w:p w:rsidR="00AE1A28" w:rsidRDefault="002B0C06">
      <w:pPr>
        <w:pStyle w:val="Heading1"/>
        <w:ind w:left="668"/>
      </w:pPr>
      <w:r>
        <w:t>CLÁUSULA QUINTA - VIGÊNCIA E REAJUSTE</w:t>
      </w:r>
    </w:p>
    <w:p w:rsidR="00AE1A28" w:rsidRDefault="002B0C06">
      <w:pPr>
        <w:spacing w:after="272"/>
        <w:ind w:left="1450" w:right="681" w:hanging="336"/>
      </w:pPr>
      <w:r>
        <w:t xml:space="preserve">5. </w:t>
      </w:r>
      <w:r>
        <w:t>O presente contrato terá a duração de 12 meses, com início na data de sua assinatura, poden</w:t>
      </w:r>
      <w:r>
        <w:t>do ser prorrogado conforme a legislação vigente, sendo, neste caso, reajustado anualmente pelo IPCA acumulado dos últimos doze meses.</w:t>
      </w:r>
    </w:p>
    <w:p w:rsidR="00AE1A28" w:rsidRDefault="002B0C06">
      <w:pPr>
        <w:pStyle w:val="Heading1"/>
        <w:spacing w:after="347"/>
        <w:ind w:left="668"/>
      </w:pPr>
      <w:r>
        <w:t>CLÁUSULA SEXTA-PRAZO DE ENTREGA</w:t>
      </w:r>
    </w:p>
    <w:p w:rsidR="00AE1A28" w:rsidRDefault="002B0C06">
      <w:pPr>
        <w:spacing w:line="288" w:lineRule="auto"/>
        <w:ind w:left="1460" w:right="681" w:hanging="370"/>
      </w:pPr>
      <w:r>
        <w:t xml:space="preserve">6. </w:t>
      </w:r>
      <w:r>
        <w:t>A entrega dos serviços deverá ocorrer no prazo máximo de 10 dias corridos, contados a p</w:t>
      </w:r>
      <w:r>
        <w:t>artir da assinatura do contrato, no local indicado pela CONTRATANTE.</w:t>
      </w:r>
    </w:p>
    <w:p w:rsidR="00AE1A28" w:rsidRDefault="002B0C06">
      <w:pPr>
        <w:pStyle w:val="Heading2"/>
        <w:ind w:left="2641"/>
      </w:pPr>
      <w:r>
        <w:t>CLÁUSULA SÉTIMA - OBRIGAÇÕES DO CONTRATANTE</w:t>
      </w:r>
    </w:p>
    <w:p w:rsidR="00AE1A28" w:rsidRDefault="002B0C06">
      <w:pPr>
        <w:spacing w:after="43"/>
        <w:ind w:left="1114" w:right="681" w:firstLine="0"/>
      </w:pPr>
      <w:r>
        <w:t>7. São obrigações do CONTRATANTE:</w:t>
      </w:r>
    </w:p>
    <w:p w:rsidR="00AE1A28" w:rsidRDefault="002B0C06">
      <w:pPr>
        <w:numPr>
          <w:ilvl w:val="0"/>
          <w:numId w:val="3"/>
        </w:numPr>
        <w:spacing w:after="43"/>
        <w:ind w:right="681"/>
      </w:pPr>
      <w:r>
        <w:t>Efetuar o pagamento devido à CONTRATADA, conforme definido neste contrato.</w:t>
      </w:r>
    </w:p>
    <w:p w:rsidR="00AE1A28" w:rsidRDefault="002B0C06">
      <w:pPr>
        <w:numPr>
          <w:ilvl w:val="0"/>
          <w:numId w:val="3"/>
        </w:numPr>
        <w:ind w:right="681"/>
      </w:pPr>
      <w:r>
        <w:t>Assegurar à CONTRATADA as condições necessárias para a entrega regular dos materiais e equipamentos de informática.</w:t>
      </w:r>
    </w:p>
    <w:p w:rsidR="00AE1A28" w:rsidRDefault="002B0C06">
      <w:pPr>
        <w:numPr>
          <w:ilvl w:val="0"/>
          <w:numId w:val="3"/>
        </w:numPr>
        <w:spacing w:after="19"/>
        <w:ind w:right="681"/>
      </w:pPr>
      <w:r>
        <w:rPr>
          <w:sz w:val="26"/>
        </w:rPr>
        <w:t>Adotar as providências necessárias caso o fornecimento dos itens não atenda às especificações pactuadas, sem prejuízo da aplicação das sançõ</w:t>
      </w:r>
      <w:r>
        <w:rPr>
          <w:sz w:val="26"/>
        </w:rPr>
        <w:t>es cabíveis.</w:t>
      </w:r>
    </w:p>
    <w:p w:rsidR="00AE1A28" w:rsidRDefault="002B0C06">
      <w:pPr>
        <w:numPr>
          <w:ilvl w:val="0"/>
          <w:numId w:val="3"/>
        </w:numPr>
        <w:spacing w:after="502"/>
        <w:ind w:right="681"/>
      </w:pPr>
      <w:r>
        <w:t>Designar servidor pertencente ao quadro para acompanhar e fiscalizar a execução do contrato, garantindo a conformidade com o pactuado.</w:t>
      </w:r>
    </w:p>
    <w:p w:rsidR="00AE1A28" w:rsidRDefault="002B0C06">
      <w:pPr>
        <w:pStyle w:val="Heading1"/>
        <w:spacing w:after="113"/>
        <w:ind w:left="2732"/>
        <w:jc w:val="left"/>
      </w:pPr>
      <w:r>
        <w:t>CLÁUSULA OITAVA -OBRIGAÇÕES DA CONTRATADA</w:t>
      </w:r>
    </w:p>
    <w:p w:rsidR="00AE1A28" w:rsidRDefault="002B0C06">
      <w:pPr>
        <w:spacing w:after="47"/>
        <w:ind w:left="1094" w:right="681" w:firstLine="0"/>
      </w:pPr>
      <w:r>
        <w:rPr>
          <w:sz w:val="26"/>
        </w:rPr>
        <w:t>8. São obrigações da CONTRATADA:</w:t>
      </w:r>
    </w:p>
    <w:p w:rsidR="00AE1A28" w:rsidRDefault="002B0C06">
      <w:pPr>
        <w:numPr>
          <w:ilvl w:val="0"/>
          <w:numId w:val="4"/>
        </w:numPr>
        <w:ind w:right="681"/>
      </w:pPr>
      <w:r>
        <w:t>Fornecer os materiais e equipamen</w:t>
      </w:r>
      <w:r>
        <w:t>tos de informática de acordo com as especificações, quantidades e prazos estabelecidos no contrato e na proposta apresentada.</w:t>
      </w:r>
    </w:p>
    <w:p w:rsidR="00AE1A28" w:rsidRDefault="002B0C06">
      <w:pPr>
        <w:numPr>
          <w:ilvl w:val="0"/>
          <w:numId w:val="4"/>
        </w:numPr>
        <w:ind w:right="681"/>
      </w:pPr>
      <w:r>
        <w:t xml:space="preserve">Garantir a qualidade, funcionalidade e conformidade técnica dos itens entregues, responsabilizando-se por eventuais substituições </w:t>
      </w:r>
      <w:r>
        <w:t>necessárias em razão de defeitos ou incompatibilidades.</w:t>
      </w:r>
    </w:p>
    <w:p w:rsidR="00AE1A28" w:rsidRDefault="002B0C06">
      <w:pPr>
        <w:numPr>
          <w:ilvl w:val="0"/>
          <w:numId w:val="4"/>
        </w:numPr>
        <w:ind w:right="681"/>
      </w:pPr>
      <w:r>
        <w:t>Manter durante a vigência do contrato as condições de habilitação e qualificação apresentadas no processo de contratação.</w:t>
      </w:r>
    </w:p>
    <w:p w:rsidR="00AE1A28" w:rsidRDefault="002B0C06">
      <w:pPr>
        <w:numPr>
          <w:ilvl w:val="0"/>
          <w:numId w:val="4"/>
        </w:numPr>
        <w:ind w:right="681"/>
      </w:pPr>
      <w:r>
        <w:t>Entregar os itens no prazo estipulado e no local indicado pela CONTRATANTE, se</w:t>
      </w:r>
      <w:r>
        <w:t>m custos adicionais.</w:t>
      </w:r>
    </w:p>
    <w:p w:rsidR="00AE1A28" w:rsidRDefault="002B0C06">
      <w:pPr>
        <w:spacing w:after="490" w:line="259" w:lineRule="auto"/>
        <w:ind w:left="0" w:right="898" w:firstLine="0"/>
        <w:jc w:val="right"/>
      </w:pPr>
      <w:r>
        <w:rPr>
          <w:noProof/>
        </w:rPr>
        <w:drawing>
          <wp:inline distT="0" distB="0" distL="0" distR="0">
            <wp:extent cx="100604" cy="79248"/>
            <wp:effectExtent l="0" t="0" r="0" b="0"/>
            <wp:docPr id="31459" name="Picture 31459"/>
            <wp:cNvGraphicFramePr/>
            <a:graphic xmlns:a="http://schemas.openxmlformats.org/drawingml/2006/main">
              <a:graphicData uri="http://schemas.openxmlformats.org/drawingml/2006/picture">
                <pic:pic xmlns:pic="http://schemas.openxmlformats.org/drawingml/2006/picture">
                  <pic:nvPicPr>
                    <pic:cNvPr id="31459" name="Picture 31459"/>
                    <pic:cNvPicPr/>
                  </pic:nvPicPr>
                  <pic:blipFill>
                    <a:blip r:embed="rId7"/>
                    <a:stretch>
                      <a:fillRect/>
                    </a:stretch>
                  </pic:blipFill>
                  <pic:spPr>
                    <a:xfrm>
                      <a:off x="0" y="0"/>
                      <a:ext cx="100604" cy="79248"/>
                    </a:xfrm>
                    <a:prstGeom prst="rect">
                      <a:avLst/>
                    </a:prstGeom>
                  </pic:spPr>
                </pic:pic>
              </a:graphicData>
            </a:graphic>
          </wp:inline>
        </w:drawing>
      </w:r>
      <w:r>
        <w:t>Não subcontratar o fornecimento, salvo autorização expressa da CONTRATANTE.</w:t>
      </w:r>
    </w:p>
    <w:p w:rsidR="00AE1A28" w:rsidRDefault="002B0C06">
      <w:pPr>
        <w:pStyle w:val="Heading1"/>
        <w:ind w:left="2886"/>
        <w:jc w:val="left"/>
      </w:pPr>
      <w:r>
        <w:t>CLÁUSULA NONA - FISCALIZAÇÃO DO CONTRATO</w:t>
      </w:r>
    </w:p>
    <w:p w:rsidR="00AE1A28" w:rsidRDefault="002B0C06">
      <w:pPr>
        <w:spacing w:after="39"/>
        <w:ind w:left="1445" w:right="681" w:hanging="350"/>
      </w:pPr>
      <w:r>
        <w:t>9. A CÂMARA designa o servidor André Marcelo Coelho da Silva para exercer a fiscalização sobre o fornecimento dos materiais e equipamentos de informática.</w:t>
      </w:r>
    </w:p>
    <w:p w:rsidR="00AE1A28" w:rsidRDefault="002B0C06">
      <w:pPr>
        <w:ind w:left="556" w:right="681"/>
      </w:pPr>
      <w:r>
        <w:t xml:space="preserve">§ 1 </w:t>
      </w:r>
      <w:r>
        <w:rPr>
          <w:vertAlign w:val="superscript"/>
        </w:rPr>
        <w:t xml:space="preserve">0 </w:t>
      </w:r>
      <w:r>
        <w:t>- A CONTRATADA declara aceitar integralmente os métodos de inspeção e controle adotados pela CÂ</w:t>
      </w:r>
      <w:r>
        <w:t>MARA para verificar a conformidade dos itens entregues.</w:t>
      </w:r>
    </w:p>
    <w:p w:rsidR="00AE1A28" w:rsidRDefault="002B0C06">
      <w:pPr>
        <w:ind w:left="556" w:right="681"/>
      </w:pPr>
      <w:r>
        <w:t>§ 2</w:t>
      </w:r>
      <w:r>
        <w:rPr>
          <w:vertAlign w:val="superscript"/>
        </w:rPr>
        <w:t xml:space="preserve">0 </w:t>
      </w:r>
      <w:r>
        <w:t>- A fiscalização não exime a CONTRATADA de sua responsabilidade integral pela qualidade e adequação dos itens fornecidos.</w:t>
      </w:r>
    </w:p>
    <w:p w:rsidR="00AE1A28" w:rsidRDefault="002B0C06">
      <w:pPr>
        <w:spacing w:after="304"/>
        <w:ind w:left="556" w:right="681"/>
      </w:pPr>
      <w:r>
        <w:t>9.1 Dentre as responsabilidades do fiscal, está a necessidade de registra</w:t>
      </w:r>
      <w:r>
        <w:t>r todas as ocorrências relacionadas à execução do contrato e determinar providências para regularizar eventuais falhas.</w:t>
      </w:r>
    </w:p>
    <w:p w:rsidR="00AE1A28" w:rsidRDefault="002B0C06">
      <w:pPr>
        <w:pStyle w:val="Heading1"/>
        <w:spacing w:after="54"/>
        <w:ind w:left="668" w:right="5"/>
      </w:pPr>
      <w:r>
        <w:t>CLÁUSULA DÉCIMA - PENALIDADES</w:t>
      </w:r>
    </w:p>
    <w:p w:rsidR="00AE1A28" w:rsidRDefault="002B0C06">
      <w:pPr>
        <w:ind w:left="1450" w:right="681" w:hanging="341"/>
      </w:pPr>
      <w:r>
        <w:t>10. Pelo inadimplemento das obrigações assumidas, a CONTRATADA estará sujeita às seguintes penalidades, co</w:t>
      </w:r>
      <w:r>
        <w:t>nforme a gravidade da infração:</w:t>
      </w:r>
    </w:p>
    <w:p w:rsidR="00AE1A28" w:rsidRDefault="002B0C06">
      <w:pPr>
        <w:numPr>
          <w:ilvl w:val="0"/>
          <w:numId w:val="5"/>
        </w:numPr>
        <w:ind w:right="681"/>
      </w:pPr>
      <w:r>
        <w:t>Advertência: Aplicada em casos de entrega de materiais ou equipamentos em desacordo com as especificações pactuadas, desde que passíveis de correção sem prejuízo ao uso ou à continuidade das atividades;</w:t>
      </w:r>
    </w:p>
    <w:p w:rsidR="00AE1A28" w:rsidRDefault="002B0C06">
      <w:pPr>
        <w:numPr>
          <w:ilvl w:val="0"/>
          <w:numId w:val="5"/>
        </w:numPr>
        <w:ind w:right="681"/>
      </w:pPr>
      <w:r>
        <w:t>Multa diária: Pelo at</w:t>
      </w:r>
      <w:r>
        <w:t>raso injustificado na entrega dos itens, será aplicada multa de 0,5% (meio por cento) ao dia sobre o valor atualizado do contrato, limitada a 10 (dez) dias. Após esse prazo, será considerada inexecução contratual'</w:t>
      </w:r>
    </w:p>
    <w:p w:rsidR="00AE1A28" w:rsidRDefault="002B0C06">
      <w:pPr>
        <w:numPr>
          <w:ilvl w:val="0"/>
          <w:numId w:val="5"/>
        </w:numPr>
        <w:ind w:right="681"/>
      </w:pPr>
      <w:r>
        <w:t>Inexecução parcial: Na hipótese de não for</w:t>
      </w:r>
      <w:r>
        <w:t>necimento de parte dos itens contratados, será aplicada multa de 8% (oito por cento) sobre o valor correspondente ao montante não adimplido e suspensão do direito de licitar e contratar com a Administração por 03 (três) anos;</w:t>
      </w:r>
    </w:p>
    <w:p w:rsidR="00AE1A28" w:rsidRDefault="002B0C06">
      <w:pPr>
        <w:numPr>
          <w:ilvl w:val="0"/>
          <w:numId w:val="5"/>
        </w:numPr>
        <w:ind w:right="681"/>
      </w:pPr>
      <w:r>
        <w:t>Inexecução total: No caso de d</w:t>
      </w:r>
      <w:r>
        <w:t>escumprimento integral do objeto contratado, será aplicada multa de 10% (dez por cento) sobre o valor atualizado do contrato, além de suspensão do direito de licitar e contratar com a Administração por 05 (cinco) anos;</w:t>
      </w:r>
    </w:p>
    <w:p w:rsidR="00AE1A28" w:rsidRDefault="002B0C06">
      <w:pPr>
        <w:numPr>
          <w:ilvl w:val="0"/>
          <w:numId w:val="5"/>
        </w:numPr>
        <w:spacing w:after="57"/>
        <w:ind w:right="681"/>
      </w:pPr>
      <w:r>
        <w:t xml:space="preserve">Prejuízo material: Caso a CONTRATADA </w:t>
      </w:r>
      <w:r>
        <w:t>cause prejuízo material diretamente relacionado ao fornecimento dos itens, será aplicada declaração de inidoneidade cumulada com a suspensão do direito de licitar e contratar com a Administração Pública por 05 (cinco) anos, além de multa de 10% (dez por ce</w:t>
      </w:r>
      <w:r>
        <w:t>nto) sobre o valor atualizado do contrato.</w:t>
      </w:r>
    </w:p>
    <w:p w:rsidR="00AE1A28" w:rsidRDefault="002B0C06">
      <w:pPr>
        <w:numPr>
          <w:ilvl w:val="1"/>
          <w:numId w:val="6"/>
        </w:numPr>
        <w:ind w:right="681" w:firstLine="586"/>
      </w:pPr>
      <w:r>
        <w:t>As penalidades serão registradas no cadastro da CONTRATADA, quando aplicável, e poderão ser divulgadas em sistemas oficiais de controle de contratações públicas.</w:t>
      </w:r>
    </w:p>
    <w:p w:rsidR="00AE1A28" w:rsidRDefault="002B0C06">
      <w:pPr>
        <w:numPr>
          <w:ilvl w:val="1"/>
          <w:numId w:val="6"/>
        </w:numPr>
        <w:spacing w:after="860"/>
        <w:ind w:right="681" w:firstLine="586"/>
      </w:pPr>
      <w:r>
        <w:t>Nenhum pagamento será efetuado enquanto houver pend</w:t>
      </w:r>
      <w:r>
        <w:t>ências de multas ou obrigações financeiras decorrentes de penalidades aplicadas.</w:t>
      </w:r>
    </w:p>
    <w:p w:rsidR="00AE1A28" w:rsidRDefault="002B0C06">
      <w:pPr>
        <w:pStyle w:val="Heading2"/>
        <w:ind w:left="1009" w:right="341"/>
        <w:jc w:val="center"/>
      </w:pPr>
      <w:r>
        <w:t>CLÁUSULA DÉCIMA PRIMEIRA - FORO</w:t>
      </w:r>
    </w:p>
    <w:p w:rsidR="00AE1A28" w:rsidRDefault="002B0C06">
      <w:pPr>
        <w:spacing w:after="49"/>
        <w:ind w:left="556" w:right="0"/>
      </w:pPr>
      <w:r>
        <w:t>11. As partes elegem o foro da Comarca de Canguçu/RS para dirimir quaisquer questões relacionadas ao presente contrato.</w:t>
      </w:r>
    </w:p>
    <w:p w:rsidR="00AE1A28" w:rsidRDefault="002B0C06">
      <w:pPr>
        <w:spacing w:after="322"/>
        <w:ind w:left="556" w:right="681" w:firstLine="792"/>
      </w:pPr>
      <w:r>
        <w:t>1 1 .1 E, por estarem justos e contratados, firmam o presente instrumento em 3 (três) vias de igual teor e forma.</w:t>
      </w:r>
    </w:p>
    <w:p w:rsidR="00AE1A28" w:rsidRDefault="002B0C06">
      <w:pPr>
        <w:spacing w:after="378" w:line="259" w:lineRule="auto"/>
        <w:ind w:left="0" w:right="706" w:firstLine="0"/>
        <w:jc w:val="right"/>
      </w:pPr>
      <w:r>
        <w:rPr>
          <w:sz w:val="26"/>
        </w:rPr>
        <w:t>Canguçu/RS, 29 de Setembro de 2026.</w:t>
      </w:r>
    </w:p>
    <w:p w:rsidR="00AE1A28" w:rsidRDefault="002B0C06">
      <w:pPr>
        <w:spacing w:after="0" w:line="265" w:lineRule="auto"/>
        <w:ind w:left="1330" w:right="0" w:hanging="10"/>
        <w:jc w:val="left"/>
      </w:pPr>
      <w:r>
        <w:rPr>
          <w:sz w:val="18"/>
        </w:rPr>
        <w:t>CARLOS EDUARDO Assinado de forma digital</w:t>
      </w:r>
    </w:p>
    <w:tbl>
      <w:tblPr>
        <w:tblStyle w:val="TableGrid"/>
        <w:tblpPr w:vertAnchor="text" w:tblpX="1339"/>
        <w:tblOverlap w:val="never"/>
        <w:tblW w:w="9391" w:type="dxa"/>
        <w:tblInd w:w="0" w:type="dxa"/>
        <w:tblCellMar>
          <w:top w:w="0" w:type="dxa"/>
          <w:left w:w="0" w:type="dxa"/>
          <w:bottom w:w="0" w:type="dxa"/>
          <w:right w:w="0" w:type="dxa"/>
        </w:tblCellMar>
        <w:tblLook w:val="04A0" w:firstRow="1" w:lastRow="0" w:firstColumn="1" w:lastColumn="0" w:noHBand="0" w:noVBand="1"/>
      </w:tblPr>
      <w:tblGrid>
        <w:gridCol w:w="4950"/>
        <w:gridCol w:w="2295"/>
        <w:gridCol w:w="2146"/>
      </w:tblGrid>
      <w:tr w:rsidR="00AE1A28">
        <w:trPr>
          <w:trHeight w:val="295"/>
        </w:trPr>
        <w:tc>
          <w:tcPr>
            <w:tcW w:w="4950" w:type="dxa"/>
            <w:tcBorders>
              <w:top w:val="nil"/>
              <w:left w:val="nil"/>
              <w:bottom w:val="nil"/>
              <w:right w:val="nil"/>
            </w:tcBorders>
          </w:tcPr>
          <w:p w:rsidR="00AE1A28" w:rsidRDefault="002B0C06">
            <w:pPr>
              <w:spacing w:after="17" w:line="259" w:lineRule="auto"/>
              <w:ind w:left="1901" w:right="0" w:firstLine="0"/>
              <w:jc w:val="left"/>
            </w:pPr>
            <w:r>
              <w:rPr>
                <w:sz w:val="18"/>
              </w:rPr>
              <w:t xml:space="preserve">por </w:t>
            </w:r>
          </w:p>
          <w:p w:rsidR="00AE1A28" w:rsidRDefault="002B0C06">
            <w:pPr>
              <w:tabs>
                <w:tab w:val="center" w:pos="2331"/>
              </w:tabs>
              <w:spacing w:after="0" w:line="259" w:lineRule="auto"/>
              <w:ind w:left="0" w:right="0" w:firstLine="0"/>
              <w:jc w:val="left"/>
            </w:pPr>
            <w:r>
              <w:t>DOMINGUES</w:t>
            </w:r>
            <w:r>
              <w:tab/>
              <w:t>DOMINGUES</w:t>
            </w:r>
          </w:p>
        </w:tc>
        <w:tc>
          <w:tcPr>
            <w:tcW w:w="2295" w:type="dxa"/>
            <w:tcBorders>
              <w:top w:val="nil"/>
              <w:left w:val="nil"/>
              <w:bottom w:val="nil"/>
              <w:right w:val="nil"/>
            </w:tcBorders>
          </w:tcPr>
          <w:p w:rsidR="00AE1A28" w:rsidRDefault="002B0C06">
            <w:pPr>
              <w:spacing w:after="0" w:line="259" w:lineRule="auto"/>
              <w:ind w:left="5" w:right="0" w:firstLine="0"/>
              <w:jc w:val="left"/>
            </w:pPr>
            <w:r>
              <w:rPr>
                <w:sz w:val="26"/>
              </w:rPr>
              <w:t>ITALO DA SILVA</w:t>
            </w:r>
          </w:p>
        </w:tc>
        <w:tc>
          <w:tcPr>
            <w:tcW w:w="2146" w:type="dxa"/>
            <w:tcBorders>
              <w:top w:val="nil"/>
              <w:left w:val="nil"/>
              <w:bottom w:val="nil"/>
              <w:right w:val="nil"/>
            </w:tcBorders>
          </w:tcPr>
          <w:p w:rsidR="00AE1A28" w:rsidRDefault="002B0C06">
            <w:pPr>
              <w:spacing w:after="0" w:line="259" w:lineRule="auto"/>
              <w:ind w:left="0" w:right="0" w:firstLine="0"/>
              <w:jc w:val="left"/>
            </w:pPr>
            <w:r>
              <w:rPr>
                <w:sz w:val="18"/>
              </w:rPr>
              <w:t>Assinado de forma digital por</w:t>
            </w:r>
          </w:p>
        </w:tc>
      </w:tr>
      <w:tr w:rsidR="00AE1A28">
        <w:trPr>
          <w:trHeight w:val="300"/>
        </w:trPr>
        <w:tc>
          <w:tcPr>
            <w:tcW w:w="4950" w:type="dxa"/>
            <w:tcBorders>
              <w:top w:val="nil"/>
              <w:left w:val="nil"/>
              <w:bottom w:val="nil"/>
              <w:right w:val="nil"/>
            </w:tcBorders>
          </w:tcPr>
          <w:p w:rsidR="00AE1A28" w:rsidRDefault="002B0C06">
            <w:pPr>
              <w:spacing w:after="0" w:line="259" w:lineRule="auto"/>
              <w:ind w:left="0" w:right="0" w:firstLine="0"/>
              <w:jc w:val="left"/>
            </w:pPr>
            <w:r>
              <w:rPr>
                <w:sz w:val="16"/>
              </w:rPr>
              <w:t>MARTINS:OOOI 0031 MARTINS:00010031006</w:t>
            </w:r>
          </w:p>
        </w:tc>
        <w:tc>
          <w:tcPr>
            <w:tcW w:w="2295" w:type="dxa"/>
            <w:tcBorders>
              <w:top w:val="nil"/>
              <w:left w:val="nil"/>
              <w:bottom w:val="nil"/>
              <w:right w:val="nil"/>
            </w:tcBorders>
          </w:tcPr>
          <w:p w:rsidR="00AE1A28" w:rsidRDefault="002B0C06">
            <w:pPr>
              <w:spacing w:after="0" w:line="259" w:lineRule="auto"/>
              <w:ind w:left="5" w:right="0" w:firstLine="0"/>
              <w:jc w:val="left"/>
            </w:pPr>
            <w:r>
              <w:rPr>
                <w:sz w:val="20"/>
              </w:rPr>
              <w:t>NUNES</w:t>
            </w:r>
          </w:p>
        </w:tc>
        <w:tc>
          <w:tcPr>
            <w:tcW w:w="2146" w:type="dxa"/>
            <w:tcBorders>
              <w:top w:val="nil"/>
              <w:left w:val="nil"/>
              <w:bottom w:val="nil"/>
              <w:right w:val="nil"/>
            </w:tcBorders>
          </w:tcPr>
          <w:p w:rsidR="00AE1A28" w:rsidRDefault="002B0C06">
            <w:pPr>
              <w:spacing w:after="0" w:line="259" w:lineRule="auto"/>
              <w:ind w:left="10" w:right="0" w:firstLine="0"/>
              <w:jc w:val="left"/>
            </w:pPr>
            <w:r>
              <w:rPr>
                <w:sz w:val="18"/>
              </w:rPr>
              <w:t>ITALO DA SILVA NUNES</w:t>
            </w:r>
          </w:p>
          <w:p w:rsidR="00AE1A28" w:rsidRDefault="002B0C06">
            <w:pPr>
              <w:spacing w:after="0" w:line="259" w:lineRule="auto"/>
              <w:ind w:left="5" w:right="0" w:firstLine="0"/>
            </w:pPr>
            <w:r>
              <w:rPr>
                <w:sz w:val="16"/>
              </w:rPr>
              <w:t>93968841034:39366351000156</w:t>
            </w:r>
          </w:p>
        </w:tc>
      </w:tr>
    </w:tbl>
    <w:p w:rsidR="00AE1A28" w:rsidRDefault="002B0C06">
      <w:pPr>
        <w:spacing w:after="446" w:line="265" w:lineRule="auto"/>
        <w:ind w:left="3520" w:right="0" w:hanging="10"/>
        <w:jc w:val="left"/>
      </w:pPr>
      <w:r>
        <w:rPr>
          <w:sz w:val="18"/>
        </w:rPr>
        <w:t>CARLOS EDUARDO</w:t>
      </w:r>
    </w:p>
    <w:p w:rsidR="00AE1A28" w:rsidRDefault="002B0C06">
      <w:pPr>
        <w:spacing w:after="0"/>
        <w:ind w:left="1335" w:right="34" w:firstLine="1906"/>
        <w:jc w:val="left"/>
      </w:pPr>
      <w:r>
        <w:rPr>
          <w:sz w:val="16"/>
        </w:rPr>
        <w:t>Dados: 2026.09.29</w:t>
      </w:r>
      <w:r>
        <w:rPr>
          <w:sz w:val="16"/>
        </w:rPr>
        <w:tab/>
        <w:t xml:space="preserve">93968841034:3936635 Dados: 2026.09.29 </w:t>
      </w:r>
      <w:r>
        <w:rPr>
          <w:sz w:val="16"/>
        </w:rPr>
        <w:tab/>
        <w:t xml:space="preserve">2:49 </w:t>
      </w:r>
      <w:r>
        <w:rPr>
          <w:sz w:val="16"/>
        </w:rPr>
        <w:t>006</w:t>
      </w:r>
    </w:p>
    <w:p w:rsidR="00AE1A28" w:rsidRDefault="002B0C06">
      <w:pPr>
        <w:spacing w:after="0" w:line="259" w:lineRule="auto"/>
        <w:ind w:left="3250" w:right="0" w:firstLine="0"/>
        <w:jc w:val="left"/>
      </w:pPr>
      <w:r>
        <w:rPr>
          <w:noProof/>
        </w:rPr>
        <w:drawing>
          <wp:inline distT="0" distB="0" distL="0" distR="0">
            <wp:extent cx="652404" cy="73152"/>
            <wp:effectExtent l="0" t="0" r="0" b="0"/>
            <wp:docPr id="23061" name="Picture 23061"/>
            <wp:cNvGraphicFramePr/>
            <a:graphic xmlns:a="http://schemas.openxmlformats.org/drawingml/2006/main">
              <a:graphicData uri="http://schemas.openxmlformats.org/drawingml/2006/picture">
                <pic:pic xmlns:pic="http://schemas.openxmlformats.org/drawingml/2006/picture">
                  <pic:nvPicPr>
                    <pic:cNvPr id="23061" name="Picture 23061"/>
                    <pic:cNvPicPr/>
                  </pic:nvPicPr>
                  <pic:blipFill>
                    <a:blip r:embed="rId8"/>
                    <a:stretch>
                      <a:fillRect/>
                    </a:stretch>
                  </pic:blipFill>
                  <pic:spPr>
                    <a:xfrm>
                      <a:off x="0" y="0"/>
                      <a:ext cx="652404" cy="73152"/>
                    </a:xfrm>
                    <a:prstGeom prst="rect">
                      <a:avLst/>
                    </a:prstGeom>
                  </pic:spPr>
                </pic:pic>
              </a:graphicData>
            </a:graphic>
          </wp:inline>
        </w:drawing>
      </w:r>
    </w:p>
    <w:p w:rsidR="00AE1A28" w:rsidRDefault="002B0C06">
      <w:pPr>
        <w:tabs>
          <w:tab w:val="center" w:pos="6714"/>
          <w:tab w:val="center" w:pos="8805"/>
        </w:tabs>
        <w:spacing w:after="131" w:line="259" w:lineRule="auto"/>
        <w:ind w:left="0" w:right="0" w:firstLine="0"/>
        <w:jc w:val="left"/>
      </w:pPr>
      <w:r>
        <w:tab/>
      </w:r>
      <w:r>
        <w:t>1000156</w:t>
      </w:r>
      <w:r>
        <w:tab/>
        <w:t>-03'00'</w:t>
      </w:r>
    </w:p>
    <w:p w:rsidR="00AE1A28" w:rsidRDefault="002B0C06">
      <w:pPr>
        <w:pStyle w:val="Heading2"/>
        <w:tabs>
          <w:tab w:val="center" w:pos="3334"/>
          <w:tab w:val="center" w:pos="8006"/>
        </w:tabs>
        <w:ind w:left="0" w:firstLine="0"/>
      </w:pPr>
      <w:r>
        <w:tab/>
        <w:t>CARLOS EDUARDO DOMINGUES MARTINS</w:t>
      </w:r>
      <w:r>
        <w:tab/>
        <w:t>ITALO DA SILVA NUNES</w:t>
      </w:r>
    </w:p>
    <w:p w:rsidR="00AE1A28" w:rsidRDefault="002B0C06">
      <w:pPr>
        <w:tabs>
          <w:tab w:val="center" w:pos="2869"/>
          <w:tab w:val="center" w:pos="7962"/>
        </w:tabs>
        <w:spacing w:after="290"/>
        <w:ind w:left="0" w:right="0" w:firstLine="0"/>
        <w:jc w:val="left"/>
      </w:pPr>
      <w:r>
        <w:rPr>
          <w:sz w:val="26"/>
        </w:rPr>
        <w:tab/>
        <w:t>Contratante</w:t>
      </w:r>
      <w:r>
        <w:rPr>
          <w:sz w:val="26"/>
        </w:rPr>
        <w:tab/>
        <w:t>Responsável pela Contratada</w:t>
      </w:r>
    </w:p>
    <w:sectPr w:rsidR="00AE1A28">
      <w:headerReference w:type="even" r:id="rId9"/>
      <w:headerReference w:type="default" r:id="rId10"/>
      <w:footerReference w:type="even" r:id="rId11"/>
      <w:footerReference w:type="default" r:id="rId12"/>
      <w:headerReference w:type="first" r:id="rId13"/>
      <w:footerReference w:type="first" r:id="rId14"/>
      <w:pgSz w:w="11906" w:h="16838"/>
      <w:pgMar w:top="1739" w:right="653" w:bottom="761" w:left="432" w:header="1238" w:footer="4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2B0C06">
      <w:pPr>
        <w:spacing w:after="0" w:line="240" w:lineRule="auto"/>
      </w:pPr>
      <w:r>
        <w:separator/>
      </w:r>
    </w:p>
  </w:endnote>
  <w:endnote w:type="continuationSeparator" w:id="0">
    <w:p w:rsidR="00000000" w:rsidRDefault="002B0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1A28" w:rsidRDefault="002B0C06">
    <w:pPr>
      <w:spacing w:after="0" w:line="259" w:lineRule="auto"/>
      <w:ind w:left="0" w:right="-173" w:firstLine="0"/>
      <w:jc w:val="right"/>
    </w:pPr>
    <w:r>
      <w:fldChar w:fldCharType="begin"/>
    </w:r>
    <w:r>
      <w:instrText xml:space="preserve"> PAGE   \* MERGEFORMAT </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1A28" w:rsidRDefault="002B0C06">
    <w:pPr>
      <w:spacing w:after="0" w:line="259" w:lineRule="auto"/>
      <w:ind w:left="0" w:right="-173" w:firstLine="0"/>
      <w:jc w:val="right"/>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1A28" w:rsidRDefault="002B0C06">
    <w:pPr>
      <w:spacing w:after="0" w:line="259" w:lineRule="auto"/>
      <w:ind w:left="0" w:right="-173" w:firstLine="0"/>
      <w:jc w:val="right"/>
    </w:pP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2B0C06">
      <w:pPr>
        <w:spacing w:after="0" w:line="240" w:lineRule="auto"/>
      </w:pPr>
      <w:r>
        <w:separator/>
      </w:r>
    </w:p>
  </w:footnote>
  <w:footnote w:type="continuationSeparator" w:id="0">
    <w:p w:rsidR="00000000" w:rsidRDefault="002B0C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1A28" w:rsidRDefault="002B0C06">
    <w:pPr>
      <w:spacing w:after="0" w:line="259" w:lineRule="auto"/>
      <w:ind w:left="807" w:right="0" w:firstLine="0"/>
      <w:jc w:val="center"/>
    </w:pPr>
    <w:r>
      <w:rPr>
        <w:sz w:val="30"/>
      </w:rPr>
      <w:t xml:space="preserve">CÂMARA </w:t>
    </w:r>
    <w:r>
      <w:rPr>
        <w:sz w:val="28"/>
      </w:rPr>
      <w:t xml:space="preserve">MUNICIPAL </w:t>
    </w:r>
    <w:r>
      <w:rPr>
        <w:sz w:val="32"/>
      </w:rPr>
      <w:t xml:space="preserve">DE </w:t>
    </w:r>
    <w:r>
      <w:rPr>
        <w:sz w:val="30"/>
      </w:rPr>
      <w:t>CANGUÇU</w:t>
    </w:r>
  </w:p>
  <w:p w:rsidR="00AE1A28" w:rsidRDefault="002B0C06">
    <w:pPr>
      <w:spacing w:after="0" w:line="259" w:lineRule="auto"/>
      <w:ind w:left="826" w:right="0" w:firstLine="0"/>
      <w:jc w:val="center"/>
    </w:pPr>
    <w:r>
      <w:rPr>
        <w:sz w:val="26"/>
      </w:rPr>
      <w:t xml:space="preserve">ESTADO </w:t>
    </w:r>
    <w:r>
      <w:t xml:space="preserve">DO </w:t>
    </w:r>
    <w:r>
      <w:rPr>
        <w:sz w:val="26"/>
      </w:rPr>
      <w:t xml:space="preserve">RIO </w:t>
    </w:r>
    <w:r>
      <w:t xml:space="preserve">GRANDE DO </w:t>
    </w:r>
    <w:r>
      <w:rPr>
        <w:sz w:val="26"/>
      </w:rPr>
      <w:t>SUL</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1A28" w:rsidRDefault="002B0C06">
    <w:pPr>
      <w:spacing w:after="0" w:line="259" w:lineRule="auto"/>
      <w:ind w:left="807" w:right="0" w:firstLine="0"/>
      <w:jc w:val="center"/>
    </w:pPr>
    <w:r>
      <w:rPr>
        <w:sz w:val="30"/>
      </w:rPr>
      <w:t xml:space="preserve">CÂMARA </w:t>
    </w:r>
    <w:r>
      <w:rPr>
        <w:sz w:val="28"/>
      </w:rPr>
      <w:t xml:space="preserve">MUNICIPAL </w:t>
    </w:r>
    <w:r>
      <w:rPr>
        <w:sz w:val="32"/>
      </w:rPr>
      <w:t xml:space="preserve">DE </w:t>
    </w:r>
    <w:r>
      <w:rPr>
        <w:sz w:val="30"/>
      </w:rPr>
      <w:t>CANGUÇU</w:t>
    </w:r>
  </w:p>
  <w:p w:rsidR="00AE1A28" w:rsidRDefault="002B0C06">
    <w:pPr>
      <w:spacing w:after="0" w:line="259" w:lineRule="auto"/>
      <w:ind w:left="826" w:right="0" w:firstLine="0"/>
      <w:jc w:val="center"/>
    </w:pPr>
    <w:r>
      <w:rPr>
        <w:sz w:val="26"/>
      </w:rPr>
      <w:t xml:space="preserve">ESTADO </w:t>
    </w:r>
    <w:r>
      <w:t xml:space="preserve">DO </w:t>
    </w:r>
    <w:r>
      <w:rPr>
        <w:sz w:val="26"/>
      </w:rPr>
      <w:t xml:space="preserve">RIO </w:t>
    </w:r>
    <w:r>
      <w:t xml:space="preserve">GRANDE DO </w:t>
    </w:r>
    <w:r>
      <w:rPr>
        <w:sz w:val="26"/>
      </w:rPr>
      <w:t>SUL</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1A28" w:rsidRDefault="002B0C06">
    <w:pPr>
      <w:spacing w:after="0" w:line="259" w:lineRule="auto"/>
      <w:ind w:left="807" w:right="0" w:firstLine="0"/>
      <w:jc w:val="center"/>
    </w:pPr>
    <w:r>
      <w:rPr>
        <w:sz w:val="30"/>
      </w:rPr>
      <w:t xml:space="preserve">CÂMARA </w:t>
    </w:r>
    <w:r>
      <w:rPr>
        <w:sz w:val="28"/>
      </w:rPr>
      <w:t xml:space="preserve">MUNICIPAL </w:t>
    </w:r>
    <w:r>
      <w:rPr>
        <w:sz w:val="32"/>
      </w:rPr>
      <w:t xml:space="preserve">DE </w:t>
    </w:r>
    <w:r>
      <w:rPr>
        <w:sz w:val="30"/>
      </w:rPr>
      <w:t>CANGUÇU</w:t>
    </w:r>
  </w:p>
  <w:p w:rsidR="00AE1A28" w:rsidRDefault="002B0C06">
    <w:pPr>
      <w:spacing w:after="0" w:line="259" w:lineRule="auto"/>
      <w:ind w:left="826" w:right="0" w:firstLine="0"/>
      <w:jc w:val="center"/>
    </w:pPr>
    <w:r>
      <w:rPr>
        <w:sz w:val="26"/>
      </w:rPr>
      <w:t xml:space="preserve">ESTADO </w:t>
    </w:r>
    <w:r>
      <w:t xml:space="preserve">DO </w:t>
    </w:r>
    <w:r>
      <w:rPr>
        <w:sz w:val="26"/>
      </w:rPr>
      <w:t xml:space="preserve">RIO </w:t>
    </w:r>
    <w:r>
      <w:t xml:space="preserve">GRANDE DO </w:t>
    </w:r>
    <w:r>
      <w:rPr>
        <w:sz w:val="26"/>
      </w:rPr>
      <w:t>SUL</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87156E"/>
    <w:multiLevelType w:val="multilevel"/>
    <w:tmpl w:val="A99C52B0"/>
    <w:lvl w:ilvl="0">
      <w:start w:val="10"/>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7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8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6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3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40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7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4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2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6CE6367"/>
    <w:multiLevelType w:val="hybridMultilevel"/>
    <w:tmpl w:val="705CF1E6"/>
    <w:lvl w:ilvl="0" w:tplc="B3CE787A">
      <w:start w:val="1"/>
      <w:numFmt w:val="bullet"/>
      <w:lvlText w:val="•"/>
      <w:lvlJc w:val="left"/>
      <w:pPr>
        <w:ind w:left="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64D47072">
      <w:start w:val="1"/>
      <w:numFmt w:val="bullet"/>
      <w:lvlText w:val="o"/>
      <w:lvlJc w:val="left"/>
      <w:pPr>
        <w:ind w:left="179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66D8E3F4">
      <w:start w:val="1"/>
      <w:numFmt w:val="bullet"/>
      <w:lvlText w:val="▪"/>
      <w:lvlJc w:val="left"/>
      <w:pPr>
        <w:ind w:left="32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C750D766">
      <w:start w:val="1"/>
      <w:numFmt w:val="bullet"/>
      <w:lvlRestart w:val="0"/>
      <w:lvlText w:val="•"/>
      <w:lvlJc w:val="left"/>
      <w:pPr>
        <w:ind w:left="394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1B00237A">
      <w:start w:val="1"/>
      <w:numFmt w:val="bullet"/>
      <w:lvlText w:val="o"/>
      <w:lvlJc w:val="left"/>
      <w:pPr>
        <w:ind w:left="537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5734D064">
      <w:start w:val="1"/>
      <w:numFmt w:val="bullet"/>
      <w:lvlText w:val="▪"/>
      <w:lvlJc w:val="left"/>
      <w:pPr>
        <w:ind w:left="609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2A6822D8">
      <w:start w:val="1"/>
      <w:numFmt w:val="bullet"/>
      <w:lvlText w:val="•"/>
      <w:lvlJc w:val="left"/>
      <w:pPr>
        <w:ind w:left="681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27B232C4">
      <w:start w:val="1"/>
      <w:numFmt w:val="bullet"/>
      <w:lvlText w:val="o"/>
      <w:lvlJc w:val="left"/>
      <w:pPr>
        <w:ind w:left="753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067ACEC8">
      <w:start w:val="1"/>
      <w:numFmt w:val="bullet"/>
      <w:lvlText w:val="▪"/>
      <w:lvlJc w:val="left"/>
      <w:pPr>
        <w:ind w:left="825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331C0835"/>
    <w:multiLevelType w:val="hybridMultilevel"/>
    <w:tmpl w:val="32680B86"/>
    <w:lvl w:ilvl="0" w:tplc="667E52BE">
      <w:start w:val="1"/>
      <w:numFmt w:val="lowerLetter"/>
      <w:lvlText w:val="%1)"/>
      <w:lvlJc w:val="left"/>
      <w:pPr>
        <w:ind w:left="55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DE7009E0">
      <w:start w:val="1"/>
      <w:numFmt w:val="lowerLetter"/>
      <w:lvlText w:val="%2"/>
      <w:lvlJc w:val="left"/>
      <w:pPr>
        <w:ind w:left="179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169256F4">
      <w:start w:val="1"/>
      <w:numFmt w:val="lowerRoman"/>
      <w:lvlText w:val="%3"/>
      <w:lvlJc w:val="left"/>
      <w:pPr>
        <w:ind w:left="251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5CB02678">
      <w:start w:val="1"/>
      <w:numFmt w:val="decimal"/>
      <w:lvlText w:val="%4"/>
      <w:lvlJc w:val="left"/>
      <w:pPr>
        <w:ind w:left="323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4D7C0ADC">
      <w:start w:val="1"/>
      <w:numFmt w:val="lowerLetter"/>
      <w:lvlText w:val="%5"/>
      <w:lvlJc w:val="left"/>
      <w:pPr>
        <w:ind w:left="395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0C62601C">
      <w:start w:val="1"/>
      <w:numFmt w:val="lowerRoman"/>
      <w:lvlText w:val="%6"/>
      <w:lvlJc w:val="left"/>
      <w:pPr>
        <w:ind w:left="467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9FA6222C">
      <w:start w:val="1"/>
      <w:numFmt w:val="decimal"/>
      <w:lvlText w:val="%7"/>
      <w:lvlJc w:val="left"/>
      <w:pPr>
        <w:ind w:left="539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4A2CDA54">
      <w:start w:val="1"/>
      <w:numFmt w:val="lowerLetter"/>
      <w:lvlText w:val="%8"/>
      <w:lvlJc w:val="left"/>
      <w:pPr>
        <w:ind w:left="611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4346563A">
      <w:start w:val="1"/>
      <w:numFmt w:val="lowerRoman"/>
      <w:lvlText w:val="%9"/>
      <w:lvlJc w:val="left"/>
      <w:pPr>
        <w:ind w:left="683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37FC7745"/>
    <w:multiLevelType w:val="hybridMultilevel"/>
    <w:tmpl w:val="D9808396"/>
    <w:lvl w:ilvl="0" w:tplc="B9849C84">
      <w:start w:val="1"/>
      <w:numFmt w:val="lowerLetter"/>
      <w:lvlText w:val="%1."/>
      <w:lvlJc w:val="left"/>
      <w:pPr>
        <w:ind w:left="55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E5A22F5A">
      <w:start w:val="1"/>
      <w:numFmt w:val="lowerLetter"/>
      <w:lvlText w:val="%2"/>
      <w:lvlJc w:val="left"/>
      <w:pPr>
        <w:ind w:left="182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1368DF7E">
      <w:start w:val="1"/>
      <w:numFmt w:val="lowerRoman"/>
      <w:lvlText w:val="%3"/>
      <w:lvlJc w:val="left"/>
      <w:pPr>
        <w:ind w:left="254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6D1AD770">
      <w:start w:val="1"/>
      <w:numFmt w:val="decimal"/>
      <w:lvlText w:val="%4"/>
      <w:lvlJc w:val="left"/>
      <w:pPr>
        <w:ind w:left="326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64C69FF6">
      <w:start w:val="1"/>
      <w:numFmt w:val="lowerLetter"/>
      <w:lvlText w:val="%5"/>
      <w:lvlJc w:val="left"/>
      <w:pPr>
        <w:ind w:left="398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49AE07E6">
      <w:start w:val="1"/>
      <w:numFmt w:val="lowerRoman"/>
      <w:lvlText w:val="%6"/>
      <w:lvlJc w:val="left"/>
      <w:pPr>
        <w:ind w:left="470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47309078">
      <w:start w:val="1"/>
      <w:numFmt w:val="decimal"/>
      <w:lvlText w:val="%7"/>
      <w:lvlJc w:val="left"/>
      <w:pPr>
        <w:ind w:left="542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D0363A26">
      <w:start w:val="1"/>
      <w:numFmt w:val="lowerLetter"/>
      <w:lvlText w:val="%8"/>
      <w:lvlJc w:val="left"/>
      <w:pPr>
        <w:ind w:left="614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3F62F2D6">
      <w:start w:val="1"/>
      <w:numFmt w:val="lowerRoman"/>
      <w:lvlText w:val="%9"/>
      <w:lvlJc w:val="left"/>
      <w:pPr>
        <w:ind w:left="686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45F457E9"/>
    <w:multiLevelType w:val="hybridMultilevel"/>
    <w:tmpl w:val="BC522ACC"/>
    <w:lvl w:ilvl="0" w:tplc="18E8ED26">
      <w:start w:val="3"/>
      <w:numFmt w:val="decimal"/>
      <w:lvlText w:val="%1."/>
      <w:lvlJc w:val="left"/>
      <w:pPr>
        <w:ind w:left="144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82D49EDC">
      <w:start w:val="1"/>
      <w:numFmt w:val="lowerLetter"/>
      <w:lvlText w:val="%2"/>
      <w:lvlJc w:val="left"/>
      <w:pPr>
        <w:ind w:left="16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C85C0E3C">
      <w:start w:val="1"/>
      <w:numFmt w:val="lowerRoman"/>
      <w:lvlText w:val="%3"/>
      <w:lvlJc w:val="left"/>
      <w:pPr>
        <w:ind w:left="23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2428898">
      <w:start w:val="1"/>
      <w:numFmt w:val="decimal"/>
      <w:lvlText w:val="%4"/>
      <w:lvlJc w:val="left"/>
      <w:pPr>
        <w:ind w:left="30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D08BC58">
      <w:start w:val="1"/>
      <w:numFmt w:val="lowerLetter"/>
      <w:lvlText w:val="%5"/>
      <w:lvlJc w:val="left"/>
      <w:pPr>
        <w:ind w:left="37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16EE870">
      <w:start w:val="1"/>
      <w:numFmt w:val="lowerRoman"/>
      <w:lvlText w:val="%6"/>
      <w:lvlJc w:val="left"/>
      <w:pPr>
        <w:ind w:left="45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95A8C8BC">
      <w:start w:val="1"/>
      <w:numFmt w:val="decimal"/>
      <w:lvlText w:val="%7"/>
      <w:lvlJc w:val="left"/>
      <w:pPr>
        <w:ind w:left="52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58CAB756">
      <w:start w:val="1"/>
      <w:numFmt w:val="lowerLetter"/>
      <w:lvlText w:val="%8"/>
      <w:lvlJc w:val="left"/>
      <w:pPr>
        <w:ind w:left="59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6C48262">
      <w:start w:val="1"/>
      <w:numFmt w:val="lowerRoman"/>
      <w:lvlText w:val="%9"/>
      <w:lvlJc w:val="left"/>
      <w:pPr>
        <w:ind w:left="66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5C9205E0"/>
    <w:multiLevelType w:val="hybridMultilevel"/>
    <w:tmpl w:val="29C26E46"/>
    <w:lvl w:ilvl="0" w:tplc="EF124820">
      <w:start w:val="1"/>
      <w:numFmt w:val="lowerLetter"/>
      <w:lvlText w:val="%1."/>
      <w:lvlJc w:val="left"/>
      <w:pPr>
        <w:ind w:left="55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62BE9484">
      <w:start w:val="1"/>
      <w:numFmt w:val="lowerLetter"/>
      <w:lvlText w:val="%2"/>
      <w:lvlJc w:val="left"/>
      <w:pPr>
        <w:ind w:left="182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F050CA24">
      <w:start w:val="1"/>
      <w:numFmt w:val="lowerRoman"/>
      <w:lvlText w:val="%3"/>
      <w:lvlJc w:val="left"/>
      <w:pPr>
        <w:ind w:left="254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6ABAF222">
      <w:start w:val="1"/>
      <w:numFmt w:val="decimal"/>
      <w:lvlText w:val="%4"/>
      <w:lvlJc w:val="left"/>
      <w:pPr>
        <w:ind w:left="326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9252F68C">
      <w:start w:val="1"/>
      <w:numFmt w:val="lowerLetter"/>
      <w:lvlText w:val="%5"/>
      <w:lvlJc w:val="left"/>
      <w:pPr>
        <w:ind w:left="398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F24835E0">
      <w:start w:val="1"/>
      <w:numFmt w:val="lowerRoman"/>
      <w:lvlText w:val="%6"/>
      <w:lvlJc w:val="left"/>
      <w:pPr>
        <w:ind w:left="470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3ED03302">
      <w:start w:val="1"/>
      <w:numFmt w:val="decimal"/>
      <w:lvlText w:val="%7"/>
      <w:lvlJc w:val="left"/>
      <w:pPr>
        <w:ind w:left="542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396E9A52">
      <w:start w:val="1"/>
      <w:numFmt w:val="lowerLetter"/>
      <w:lvlText w:val="%8"/>
      <w:lvlJc w:val="left"/>
      <w:pPr>
        <w:ind w:left="614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A9247274">
      <w:start w:val="1"/>
      <w:numFmt w:val="lowerRoman"/>
      <w:lvlText w:val="%9"/>
      <w:lvlJc w:val="left"/>
      <w:pPr>
        <w:ind w:left="686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num w:numId="1">
    <w:abstractNumId w:val="4"/>
  </w:num>
  <w:num w:numId="2">
    <w:abstractNumId w:val="1"/>
  </w:num>
  <w:num w:numId="3">
    <w:abstractNumId w:val="3"/>
  </w:num>
  <w:num w:numId="4">
    <w:abstractNumId w:val="5"/>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A28"/>
    <w:rsid w:val="002B0C06"/>
    <w:rsid w:val="00AE1A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505759CA-BD8E-4D6A-9461-07911E79B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16" w:lineRule="auto"/>
      <w:ind w:left="451" w:right="403" w:firstLine="705"/>
      <w:jc w:val="both"/>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0"/>
      <w:ind w:left="663" w:hanging="10"/>
      <w:jc w:val="center"/>
      <w:outlineLvl w:val="0"/>
    </w:pPr>
    <w:rPr>
      <w:rFonts w:ascii="Calibri" w:eastAsia="Calibri" w:hAnsi="Calibri" w:cs="Calibri"/>
      <w:color w:val="000000"/>
      <w:sz w:val="30"/>
    </w:rPr>
  </w:style>
  <w:style w:type="paragraph" w:styleId="Heading2">
    <w:name w:val="heading 2"/>
    <w:next w:val="Normal"/>
    <w:link w:val="Heading2Char"/>
    <w:uiPriority w:val="9"/>
    <w:unhideWhenUsed/>
    <w:qFormat/>
    <w:pPr>
      <w:keepNext/>
      <w:keepLines/>
      <w:spacing w:after="0"/>
      <w:ind w:left="1191" w:hanging="10"/>
      <w:outlineLvl w:val="1"/>
    </w:pPr>
    <w:rPr>
      <w:rFonts w:ascii="Calibri" w:eastAsia="Calibri" w:hAnsi="Calibri" w:cs="Calibri"/>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color w:val="000000"/>
      <w:sz w:val="28"/>
    </w:rPr>
  </w:style>
  <w:style w:type="character" w:customStyle="1" w:styleId="Heading1Char">
    <w:name w:val="Heading 1 Char"/>
    <w:link w:val="Heading1"/>
    <w:rPr>
      <w:rFonts w:ascii="Calibri" w:eastAsia="Calibri" w:hAnsi="Calibri" w:cs="Calibri"/>
      <w:color w:val="000000"/>
      <w:sz w:val="3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1319</Words>
  <Characters>7522</Characters>
  <Application>Microsoft Office Word</Application>
  <DocSecurity>4</DocSecurity>
  <Lines>62</Lines>
  <Paragraphs>17</Paragraphs>
  <ScaleCrop>false</ScaleCrop>
  <Company/>
  <LinksUpToDate>false</LinksUpToDate>
  <CharactersWithSpaces>8824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12-2026.pdf</dc:title>
  <dc:subject/>
  <dc:creator>Tatiane Santo</dc:creator>
  <cp:keywords/>
  <cp:lastModifiedBy>word</cp:lastModifiedBy>
  <cp:revision>2</cp:revision>
  <dcterms:created xsi:type="dcterms:W3CDTF">2026-09-29T18:44:00Z</dcterms:created>
  <dcterms:modified xsi:type="dcterms:W3CDTF">2026-09-29T18:44:00Z</dcterms:modified>
</cp:coreProperties>
</file>